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</w:rPr>
        <w:t>T01.1 • TRANSPORT-45585 • Версия 1.9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Изменения редакции 1.9 от 13.10.2026 (находки по коду и стенду 13.10, ответ заказчика от 10.09 и решения владелицы задачи 13.10). Автомобиль класса TRANSFER_CAR_CHOICE включён в ключ дубля route_key, отдельное условие по автомобилю убрано. Снимок автомобиля transport_info сохранён: описаны его назначение и источник - ответ расчёта по автомобилям; при сбое зависимости маршрут не сохраняется. Страна необязательна у всех точек, пустая строка подставляется только в вызове расчёта. Название точки задаёт пользователь, сервер не заполняет его из geo. Описаны влияние города на ставки группового трансфера, состав ручной точки, нулевое ожидание и отказ при нулевом маршруте. Уточнены: отключение прежнего тарифа (у группового трансфера не выполняется), изменение тарифа под прежним идентификатором, приоритет тарифа подразделения, округление времени, кратность рекомендуемой стоимости рублю, район и корпус в ответах geo, источник digitId. Дополнительное оборудование и особые условия перевозки отнесены к заявке. ER-диаграмма обновлена, в сводку решений добавлены четыре строки. Предыдущая редакция 1.8 от 13.10.2026: полная версия приведена к сокращённой, обе сверены.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>
        <w:t>Сводка открытых решений модели.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Договор и подразделение; обновление при смене тарифа 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Снимок автомобиля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Цены и период - снимок не меняется;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Ручная точка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color w:val="C00000"/>
              </w:rPr>
              <w:t>Нулевой маршрут из geo</w:t>
            </w:r>
          </w:p>
        </w:tc>
        <w:tc>
          <w:tcPr>
            <w:tcW w:type="dxa" w:w="1474"/>
          </w:tcPr>
          <w:p>
            <w:r>
              <w:rPr>
                <w:color w:val="C00000"/>
              </w:rPr>
              <w:t>Архитектор</w:t>
            </w:r>
          </w:p>
        </w:tc>
        <w:tc>
          <w:tcPr>
            <w:tcW w:type="dxa" w:w="4082"/>
          </w:tcPr>
          <w:p>
            <w:r>
              <w:rPr>
                <w:color w:val="C00000"/>
              </w:rPr>
              <w:t>Отклоняется приложением; проверка базы данных не меняется</w:t>
            </w:r>
          </w:p>
        </w:tc>
        <w:tc>
          <w:tcPr>
            <w:tcW w:type="dxa" w:w="1928"/>
          </w:tcPr>
          <w:p>
            <w:r>
              <w:rPr>
                <w:color w:val="C00000"/>
              </w:rPr>
            </w:r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  <w:color w:val="C00000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[КОД] Общий расчёт платформы отсекает такие тарифы так же (CalculateServiceImpl.processGroupTransferTariffs), а расчёт по автомобилям для TRANSFER_CAR_CHOICE эти признаки не проверяет.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C00000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 (решение владелицы задачи 13.10):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Автомобиля нет в ответе - сохранение отклоняется: у него нет действующего тарифа.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TRANSFER_CAR_CHOICE он необязателен. Способ вызова - T01.4.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тогда как банковское округление и расчёт через double дают 2,0.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При ожидании целыми минутами результат от момента округления не зависит: правило защищает от дробного ожидания, например при импорте.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 xml:space="preserve">Снимок привязки - это поля tariff_id, tariff_number, tariff_contract_id и tariff_department_id. Он нужен потому, что чтение тарифа по идентификатору </w:t>
      </w:r>
      <w:r>
        <w:rPr>
          <w:color w:val="C00000"/>
        </w:rP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территория - подбором по ветке зон от первой точки, потому что расчёт по tariff_id ни зону, ни даты не проверяет (D07).</w:t>
      </w:r>
      <w:r/>
    </w:p>
    <w:p>
      <w:pPr/>
      <w:r>
        <w:t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снимок заполняется заново по новому тарифу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rPr>
          <w:color w:val="C00000"/>
        </w:rP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- она пересчитывается при редактировании маршрута (D12); при изменении класса или территории тариф может перестать подходить маршруту, это выявляется проверкой доступности тарифа (D07).</w:t>
      </w:r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C00000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[КОД] Нулевой маршрут: если провайдер не вернул маршрута, geo отвечает успешно с нулевыми расстоянием и временем (GeoControllerImpl.getRoute) или пустым списком (/routes), а пустой участок среди непустых даёт 500 (RouteServiceImpl). CHECK «не меньше нуля» нулевой маршрут пропускает, поэтому приложение отклоняет его как непостроенный. [СОГЛАСОВАТЬ С АРХИТЕКТОРОМ] Отказ в приложении или ограничение базы данных «больше нуля».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C00000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C00000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C00000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Район в составе точки не хранится: для поиска зоны он не обязателен, а заявка его в поиск зоны не передаёт.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tariff_id хранится как снимок: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чтение по id даёт текущее состояние тарифа, а не то, по которому маршрут заводили.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Класс тарифа сверяется с классом маршрута, территория проверяется подбором по ветке: расчёт по tariffId проверяет только активность (CalculateServiceImpl.java:83-86).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[СОГЛАСОВАТЬ С АРХИТЕКТОРОМ] Поиск преемника ведётся по тому же ключу и следует правилу платформы; переход на другой договор согласуется отдельно (решение заказчика).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Изменение карточки тарифа под прежним идентификатором: цены и период - снимок не меняется, рекомендуемая стоимость пересчитывается при следующем редактировании маршрута; класс и территория - тариф может перестать подходить маршруту, это выявляет проверка доступности.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а пустой участок среди непустых даёт 500; нулевой маршрут отклоняется (раздел 6).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значение берётся из локальной копии организации. [КОД] Предлагаемая схема: начальная загрузка через gRPC Organizations.All сервиса corporate, обновления - из топика service.organization (полное состояние, digitId, признак удаления), при отсутствии записи - дочитывание Organizations.One, как в сервисе согласований; сообщения топика хранятся 7 суток (исходная конфигурация), поэтому начальная загрузка из топика невозможна. [СОГЛАСОВАТЬ С АРХИТЕКТОРОМ] Схема получения данных организации.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 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 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 При сохранении сервер находит выбранный автомобиль в ответе и берёт из него цену, тариф и снимок transport_info; при сбое зависимости маршрут не сохраняется, пустые номер, марка или модель снимок не блокируют. Ограничение платформы - в списке только машины перевозчика первого найденного тарифа - передаётся в T01.4.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