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Вопросы заказчику по итогам встречи 05.10.2026</w:t>
      </w:r>
    </w:p>
    <w:p>
      <w:r>
        <w:t>Вопросы, которые возникли при сверке стенограммы встречи 05.10.2026 с документом T01.1. Тайм-коды — по файлу стенограммы (машинная запись, возможны неточности). Рекомендации — предложения аналитика, не решения.</w:t>
      </w:r>
    </w:p>
    <w:p>
      <w:pPr>
        <w:pStyle w:val="Heading2"/>
      </w:pPr>
      <w:r>
        <w:t>Вопрос 1. Сколько точек в маршруте минимум и обязательно ли возвращение на базу (D10)</w:t>
      </w:r>
    </w:p>
    <w:p>
      <w:pPr>
        <w:spacing w:after="60"/>
      </w:pPr>
      <w:r>
        <w:rPr>
          <w:b/>
        </w:rPr>
        <w:t xml:space="preserve">Откуда: </w:t>
      </w:r>
      <w:r>
        <w:t>Стенограмма 10:24–11:21: «минимум две точки», база может быть у отеля, «им надо будет вернуться на базу»; на первой и последней точках ожидание не хранится. В документе: минимум 3 точки (база, остановка, база), на встрече 24.09 — «3 или 4».</w:t>
      </w:r>
    </w:p>
    <w:p>
      <w:pPr>
        <w:spacing w:after="60"/>
      </w:pPr>
      <w:r>
        <w:rPr>
          <w:b/>
        </w:rPr>
        <w:t xml:space="preserve">Суть: </w:t>
      </w:r>
      <w:r>
        <w:t>Допустим ли маршрут из двух точек и что это за маршрут: база → пункт назначения (без возврата) или иная схема. Если последняя точка не обязана быть возвратом на базу, правило «первая и последняя точки — база» нужно изменить.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Минимум 2 точки; возврат на базу не обязателен.</w:t>
      </w:r>
    </w:p>
    <w:p>
      <w:pPr>
        <w:pStyle w:val="ListBullet"/>
      </w:pPr>
      <w:r>
        <w:t>B. Минимум 2 точки; первая и последняя — база (маршрут «база — база»).</w:t>
      </w:r>
    </w:p>
    <w:p>
      <w:pPr>
        <w:pStyle w:val="ListBullet"/>
      </w:pPr>
      <w:r>
        <w:t>C. Минимум 3 точки: база, остановка, база.</w:t>
      </w:r>
    </w:p>
    <w:p>
      <w:pPr>
        <w:spacing w:after="60"/>
      </w:pPr>
      <w:r>
        <w:rPr>
          <w:b/>
        </w:rPr>
        <w:t xml:space="preserve">Рекомендация: </w:t>
      </w:r>
      <w:r>
        <w:t>Уточнить у заказчика; от ответа зависят CHECK числа точек и правило базы.</w:t>
      </w:r>
    </w:p>
    <w:p>
      <w:pPr>
        <w:pStyle w:val="Heading2"/>
      </w:pPr>
      <w:r>
        <w:t>Вопрос 2. Максимум 26 точек: что входит в это число</w:t>
      </w:r>
    </w:p>
    <w:p>
      <w:pPr>
        <w:spacing w:after="60"/>
      </w:pPr>
      <w:r>
        <w:rPr>
          <w:b/>
        </w:rPr>
        <w:t xml:space="preserve">Откуда: </w:t>
      </w:r>
      <w:r>
        <w:t>Стенограмма 11:31–12:04: «не ставь ограничения… 30 на фронте неудобно, 26 удобно… ставь 26». Ранее (30.09, 11:52) называлось «10 точек вместе с точками локации».</w:t>
      </w:r>
    </w:p>
    <w:p>
      <w:pPr>
        <w:spacing w:after="60"/>
      </w:pPr>
      <w:r>
        <w:rPr>
          <w:b/>
        </w:rPr>
        <w:t xml:space="preserve">Суть: </w:t>
      </w:r>
      <w:r>
        <w:t>Входит ли база в 26 точек и что означает «точки локации».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26 включая базу.</w:t>
      </w:r>
    </w:p>
    <w:p>
      <w:pPr>
        <w:pStyle w:val="ListBullet"/>
      </w:pPr>
      <w:r>
        <w:t>B. 26 без базы.</w:t>
      </w:r>
    </w:p>
    <w:p>
      <w:pPr>
        <w:spacing w:after="60"/>
      </w:pPr>
      <w:r>
        <w:rPr>
          <w:b/>
        </w:rPr>
        <w:t xml:space="preserve">Рекомендация: </w:t>
      </w:r>
      <w:r>
        <w:t>A, если нет иного ответа.</w:t>
      </w:r>
    </w:p>
    <w:p>
      <w:pPr>
        <w:pStyle w:val="Heading2"/>
      </w:pPr>
      <w:r>
        <w:t>Вопрос 3. Автобусные классы такси</w:t>
      </w:r>
    </w:p>
    <w:p>
      <w:pPr>
        <w:spacing w:after="60"/>
      </w:pPr>
      <w:r>
        <w:rPr>
          <w:b/>
        </w:rPr>
        <w:t xml:space="preserve">Откуда: </w:t>
      </w:r>
      <w:r>
        <w:t>Стенограмма 12:24–13:30: сначала сказано, что автобусы исключены, затем — «автобусы не убирай, это же тариф из такси, его можно выбирать». В документе исключены автобусные классы (VIP_BUS и др.).</w:t>
      </w:r>
    </w:p>
    <w:p>
      <w:pPr>
        <w:spacing w:after="60"/>
      </w:pPr>
      <w:r>
        <w:rPr>
          <w:b/>
        </w:rPr>
        <w:t xml:space="preserve">Суть: </w:t>
      </w:r>
      <w:r>
        <w:t>Нужны ли автобусные классы в избранных маршрутах.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Оставить только легковые классы.</w:t>
      </w:r>
    </w:p>
    <w:p>
      <w:pPr>
        <w:pStyle w:val="ListBullet"/>
      </w:pPr>
      <w:r>
        <w:t>B. Оставить все классы такси, включая автобусные.</w:t>
      </w:r>
    </w:p>
    <w:p>
      <w:pPr>
        <w:spacing w:after="60"/>
      </w:pPr>
      <w:r>
        <w:rPr>
          <w:b/>
        </w:rPr>
        <w:t xml:space="preserve">Рекомендация: </w:t>
      </w:r>
      <w:r>
        <w:t>Нужен ответ заказчика; от него зависит перечень service_class.</w:t>
      </w:r>
    </w:p>
    <w:p>
      <w:pPr>
        <w:pStyle w:val="Heading2"/>
      </w:pPr>
      <w:r>
        <w:t>Вопрос 4. Класс OFFICIAL («Служебный»)</w:t>
      </w:r>
    </w:p>
    <w:p>
      <w:pPr>
        <w:spacing w:after="60"/>
      </w:pPr>
      <w:r>
        <w:rPr>
          <w:b/>
        </w:rPr>
        <w:t xml:space="preserve">Откуда: </w:t>
      </w:r>
      <w:r>
        <w:t>Стенограмма 12:30–13:00: «его не надо, исключаю… ну, хотя лучше остаться, вдруг они по избранному маршруту будут возить служебный».</w:t>
      </w:r>
    </w:p>
    <w:p>
      <w:pPr>
        <w:spacing w:after="60"/>
      </w:pPr>
      <w:r>
        <w:rPr>
          <w:b/>
        </w:rPr>
        <w:t xml:space="preserve">Суть: </w:t>
      </w:r>
      <w:r>
        <w:t>Остаётся ли OFFICIAL в избранных маршрутах такси.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Остаётся.</w:t>
      </w:r>
    </w:p>
    <w:p>
      <w:pPr>
        <w:pStyle w:val="ListBullet"/>
      </w:pPr>
      <w:r>
        <w:t>B. Исключается.</w:t>
      </w:r>
    </w:p>
    <w:p>
      <w:pPr>
        <w:spacing w:after="60"/>
      </w:pPr>
      <w:r>
        <w:rPr>
          <w:b/>
        </w:rPr>
        <w:t xml:space="preserve">Рекомендация: </w:t>
      </w:r>
      <w:r>
        <w:t>A, по последней фразе записи; подтвердить.</w:t>
      </w:r>
    </w:p>
    <w:p>
      <w:pPr>
        <w:pStyle w:val="Heading2"/>
      </w:pPr>
      <w:r>
        <w:t>Вопрос 5. Период действия маршрута и тарифа</w:t>
      </w:r>
    </w:p>
    <w:p>
      <w:pPr>
        <w:spacing w:after="60"/>
      </w:pPr>
      <w:r>
        <w:rPr>
          <w:b/>
        </w:rPr>
        <w:t xml:space="preserve">Откуда: </w:t>
      </w:r>
      <w:r>
        <w:t>Стенограмма 12:07–12:24: «круглогодичные маршруты могут быть… на действие тарифа обязательно». Протокол 17.09, п. 10: маршрут активен, пока действует тариф.</w:t>
      </w:r>
    </w:p>
    <w:p>
      <w:pPr>
        <w:spacing w:after="60"/>
      </w:pPr>
      <w:r>
        <w:rPr>
          <w:b/>
        </w:rPr>
        <w:t xml:space="preserve">Суть: </w:t>
      </w:r>
      <w:r>
        <w:t>Что обязательно: чтобы на дату заказа действовал тариф, или чтобы период маршрута всегда был в пределах периода тарифа. Если период маршрута пуст, до какого срока он считается действующим.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Период маршрута может быть пустым; доступность определяется действием тарифа на дату заказа.</w:t>
      </w:r>
    </w:p>
    <w:p>
      <w:pPr>
        <w:pStyle w:val="ListBullet"/>
      </w:pPr>
      <w:r>
        <w:t>B. Период маршрута всегда ограничивается периодом тарифа.</w:t>
      </w:r>
    </w:p>
    <w:p>
      <w:pPr>
        <w:spacing w:after="60"/>
      </w:pPr>
      <w:r>
        <w:rPr>
          <w:b/>
        </w:rPr>
        <w:t xml:space="preserve">Рекомендация: </w:t>
      </w:r>
      <w:r>
        <w:t>A.</w:t>
      </w:r>
    </w:p>
    <w:p>
      <w:pPr>
        <w:pStyle w:val="Heading2"/>
      </w:pPr>
      <w:r>
        <w:t>Вопрос 6. Название точки (label или name)</w:t>
      </w:r>
    </w:p>
    <w:p>
      <w:pPr>
        <w:spacing w:after="60"/>
      </w:pPr>
      <w:r>
        <w:rPr>
          <w:b/>
        </w:rPr>
        <w:t xml:space="preserve">Откуда: </w:t>
      </w:r>
      <w:r>
        <w:t>Стенограмма 09:40–10:11: «лейбл — название… в сервисе гео это name… не обязательно». В документе (D01) отдельного поля названия точки нет, точка отображается по адресу; в диспетчерскую уходит название.</w:t>
      </w:r>
    </w:p>
    <w:p>
      <w:pPr>
        <w:spacing w:after="60"/>
      </w:pPr>
      <w:r>
        <w:rPr>
          <w:b/>
        </w:rPr>
        <w:t xml:space="preserve">Суть: </w:t>
      </w:r>
      <w:r>
        <w:t>Хранить ли необязательное название точки (name) и показывать ли его в карточке и диспетчерской.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Не хранить, название формируется из адреса.</w:t>
      </w:r>
    </w:p>
    <w:p>
      <w:pPr>
        <w:pStyle w:val="ListBullet"/>
      </w:pPr>
      <w:r>
        <w:t>B. Хранить необязательное name.</w:t>
      </w:r>
    </w:p>
    <w:p>
      <w:pPr>
        <w:spacing w:after="60"/>
      </w:pPr>
      <w:r>
        <w:rPr>
          <w:b/>
        </w:rPr>
        <w:t xml:space="preserve">Рекомендация: </w:t>
      </w:r>
      <w:r>
        <w:t>B, если название нужно диспетчерской; подтвердить.</w:t>
      </w:r>
    </w:p>
    <w:p>
      <w:pPr>
        <w:pStyle w:val="Heading2"/>
      </w:pPr>
      <w:r>
        <w:t>Вопрос 7. Нужен ли класс TRANSFER_CAR_CHOICE («Выбор автомобиля»)</w:t>
      </w:r>
    </w:p>
    <w:p>
      <w:pPr>
        <w:spacing w:after="60"/>
      </w:pPr>
      <w:r>
        <w:rPr>
          <w:b/>
        </w:rPr>
        <w:t xml:space="preserve">Откуда: </w:t>
      </w:r>
      <w:r>
        <w:t>Протокол 17.09, п. 4: выбор автомобиля выполняется при оформлении заявки. Расчёт для этого класса зависит от даты поездки и свободных автомобилей, поэтому рекомендуемая стоимость в избранном маршруте не считается (см. вопрос архитектору №4).</w:t>
      </w:r>
    </w:p>
    <w:p>
      <w:pPr>
        <w:spacing w:after="60"/>
      </w:pPr>
      <w:r>
        <w:rPr>
          <w:b/>
        </w:rPr>
        <w:t xml:space="preserve">Суть: </w:t>
      </w:r>
      <w:r>
        <w:t>Нужен ли этот класс в избранных маршрутах и допустима ли пустая рекомендуемая стоимость для него.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Класс нужен, рекомендуемая стоимость для него пустая.</w:t>
      </w:r>
    </w:p>
    <w:p>
      <w:pPr>
        <w:pStyle w:val="ListBullet"/>
      </w:pPr>
      <w:r>
        <w:t>B. Класс не нужен.</w:t>
      </w:r>
    </w:p>
    <w:p>
      <w:pPr>
        <w:spacing w:after="60"/>
      </w:pPr>
      <w:r>
        <w:rPr>
          <w:b/>
        </w:rPr>
        <w:t xml:space="preserve">Рекомендация: </w:t>
      </w:r>
      <w:r>
        <w:t>A.</w:t>
      </w:r>
    </w:p>
    <w:p>
      <w:pPr>
        <w:pStyle w:val="Heading2"/>
      </w:pPr>
      <w:r>
        <w:t>Вопрос 8. Ночной тариф для трансфера</w:t>
      </w:r>
    </w:p>
    <w:p>
      <w:pPr>
        <w:spacing w:after="60"/>
      </w:pPr>
      <w:r>
        <w:rPr>
          <w:b/>
        </w:rPr>
        <w:t xml:space="preserve">Откуда: </w:t>
      </w:r>
      <w:r>
        <w:t>Стенограмма 04:46–05:13: «по времени выезда будет подтягиваться ночной тариф, по желаемой дате». [КОД] В тарифах группового трансфера нет ни признака ночного тарифа, ни временных коэффициентов (они есть только у такси); в документе признак у трансфера тоже отсутствует.</w:t>
      </w:r>
    </w:p>
    <w:p>
      <w:pPr>
        <w:spacing w:after="60"/>
      </w:pPr>
      <w:r>
        <w:rPr>
          <w:b/>
        </w:rPr>
        <w:t xml:space="preserve">Суть: </w:t>
      </w:r>
      <w:r>
        <w:t>Нужно ли различать ночные и дневные избранные маршруты трансфера.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Нет, признак только у такси.</w:t>
      </w:r>
    </w:p>
    <w:p>
      <w:pPr>
        <w:pStyle w:val="ListBullet"/>
      </w:pPr>
      <w:r>
        <w:t>B. Да, признак добавляется и для трансфера.</w:t>
      </w:r>
    </w:p>
    <w:p>
      <w:pPr>
        <w:spacing w:after="60"/>
      </w:pPr>
      <w:r>
        <w:rPr>
          <w:b/>
        </w:rPr>
        <w:t xml:space="preserve">Рекомендация: </w:t>
      </w:r>
      <w:r>
        <w:t>A: по коду ночного тарифа у трансфера нет. Если заказчик ожидает его, это изменение тарифного сервиса вне T01.1.</w:t>
      </w:r>
    </w:p>
    <w:p>
      <w:pPr>
        <w:pStyle w:val="Heading2"/>
      </w:pPr>
      <w:r>
        <w:t>Вопрос 9. Отображение стоимости при оформлении заявки</w:t>
      </w:r>
    </w:p>
    <w:p>
      <w:pPr>
        <w:spacing w:after="60"/>
      </w:pPr>
      <w:r>
        <w:rPr>
          <w:b/>
        </w:rPr>
        <w:t xml:space="preserve">Откуда: </w:t>
      </w:r>
      <w:r>
        <w:t>Стенограмма 09:00–09:25: рекомендуемая стоимость «остаётся в справочнике», «мы его не передаём на фронт»; обязательное поле в справочнике. Запись 00:00–00:54: платное время ожидания показывается.</w:t>
      </w:r>
    </w:p>
    <w:p>
      <w:pPr>
        <w:spacing w:after="60"/>
      </w:pPr>
      <w:r>
        <w:rPr>
          <w:b/>
        </w:rPr>
        <w:t xml:space="preserve">Суть: </w:t>
      </w:r>
      <w:r>
        <w:t>Подтвердить, что при оформлении заявки пользователь видит фиксированную цену по прайсу, а рекомендуемая стоимость хранится только в справочнике и реестрах.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Да.</w:t>
      </w:r>
    </w:p>
    <w:p>
      <w:pPr>
        <w:pStyle w:val="ListBullet"/>
      </w:pPr>
      <w:r>
        <w:t>B. Рекомендуемая стоимость тоже показывается пользователю.</w:t>
      </w:r>
    </w:p>
    <w:p>
      <w:pPr>
        <w:spacing w:after="60"/>
      </w:pPr>
      <w:r>
        <w:rPr>
          <w:b/>
        </w:rPr>
        <w:t xml:space="preserve">Рекомендация: </w:t>
      </w:r>
      <w:r>
        <w:t>A; влияет на T01.3 и T04.1.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