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1.11 от 13 октября 2026 года, для согласования</w:t>
      </w:r>
    </w:p>
    <w:p>
      <w: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Сводка решений для встречи</w:t>
      </w:r>
    </w:p>
    <w:p>
      <w:r/>
      <w: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t>Истёкшие записи при проверке дубля</w:t>
            </w:r>
          </w:p>
        </w:tc>
        <w:tc>
          <w:tcPr>
            <w:tcW w:type="dxa" w:w="1361"/>
          </w:tcPr>
          <w:p>
            <w:r>
              <w:t>Заказчик</w:t>
            </w:r>
          </w:p>
        </w:tc>
        <w:tc>
          <w:tcPr>
            <w:tcW w:type="dxa" w:w="3628"/>
          </w:tcPr>
          <w:p>
            <w:r>
              <w:t>Не сравниваются. Если сравнивать, истёкшая сезонная запись заблокирует круглогодичный маршрут с тем же ключом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Обязательность страны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t>Адрес точки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По значению, без идентификатора адреса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Договор и подразделение - для проверки связанного тарифа; обновление при явной смене тарифа, в том числе при возврате маршрута в работу, и при изменении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t>Снимок автомобиля (transport_info)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Хранится; заполняется из ответа расчёта по автомобилям; при сбое зависимости маршрут не сохраняется; автомобиля нет в ответе - отказ: расчёт не получен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тарифа под прежним идентификатором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Город точек и ставки группового трансфера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Ручная точка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Нулевой маршрут из geo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t>Рекомендуемая стоимость без временных коэффициентов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Ограничение списка автомобилей первым перевозчиком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Соответствие выбранного автомобиля, тарифа и цены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Отбор тарифов без дополнительных условий в расчёте по автомобилям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создают. Поэтому рекомендуемая стоимость рассчитывается без них, и тарифы группового трансфера с такими признаками к маршруту не подбираются; VIP у трансфера - отдельный класс услуги TRANSFER_VIP.</w:t>
      </w:r>
      <w:r>
        <w:t xml:space="preserve"> Тарифы с признаками детского кресла, багажа, животных или VIP отсекает только общий расчёт платформы, а маршрут им не считается: расчёт по тарифу и расчёт по автомобилям для TRANSFER_CAR_CHOICE признаки не проверяют. [СОГЛАСОВАТЬ С АРХИТЕКТОРОМ] Где выполняется отбор: для остальных классов - при формировании списка тарифов для выбора, для TRANSFER_CAR_CHOICE - на пути расчёта по автомобилям; фильтр общего расчёта эту задачу не закрывает.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5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Входит в route_key: записи для разных машин имеют разные ключи, смена автомобиля меняет ключ.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Снимок данных автомобиля для отображения: государственный номер, марка, модель.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автомобилем, в истории смена автомобиля видна по номеру, а не по идентификатору; запроса автомобиля по идентификатору у сервиса перевозчиков нет. Выбор автомобиля снимок не заменяет: список для выбора каждый раз запрашивается у сервиса тарифов, который обращается к сервису перевозчиков.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</w:t>
            </w:r>
            <w:r>
              <w:rPr>
                <w:sz w:val="18"/>
              </w:rPr>
              <w:t xml:space="preserve">Автомобиля нет в ответе - сохранение отклоняется: не удалось получить расчёт для выбранного автомобиля. Отсутствие в ответе не доказывает, что у автомобиля нет тарифа: в ответ попадают только машины перевозчика первого найденного тарифа. [СОГЛАСОВАТЬ С АРХИТЕКТОРОМ] Решения пока нет: как получить расчёт для выбранной машины, если она не попала в ответ, и как проверить, что тариф из ответа соответствует тарифу, выбранному пользователем.</w:t>
            </w:r>
            <w:r>
              <w:rPr>
                <w:sz w:val="18"/>
              </w:rPr>
              <w:t xml:space="preserve">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класса TRANSFER_CAR_CHOICE он необязателен. Для остальных классов снимок не заполняется никогда - к сервису перевозчиков по ним обращения нет; это закреплено проверкой chk_transport_by_class, которая требует пустых transport_id и transport_info.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отклоняется, диапазон проверяется после округления. Расстояние нескольких участков складывается в двоичной арифметике и может прийти с хвостом вида 17,016000000000002, поэтому к трём знакам значение приводится через его десятичную запись.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Движение без ожидания, минуты. Внешний расчёт возвращает время в миллисекундах, кратных 1000 (целые секунды): значение делится на 60 000 в десятичной арифметике от целого числа миллисекунд и округляется half-up до 0,1 минуты. Половина разряда встречается у каждого шестого значения: 123 000 мс = 2,05 мин → 2,1, </w:t>
            </w:r>
            <w:r>
              <w:rPr>
                <w:sz w:val="18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сумма считается от целых миллисекунд. </w:t>
            </w:r>
            <w:r>
              <w:rPr>
                <w:sz w:val="18"/>
              </w:rPr>
              <w:t xml:space="preserve">При ожидании целыми минутами результат от момента округления не зависит.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</w:t>
            </w:r>
            <w:r>
              <w:rPr>
                <w:sz w:val="18"/>
              </w:rPr>
              <w:t xml:space="preserve">автомобиль и явная смена тарифа.</w:t>
            </w:r>
            <w:r>
              <w:rPr>
                <w:sz w:val="18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Кратность рублю зависит от пути расчёта: расчёт по тарифу округляет до целого рубля, расчёт по автомобилям для TRANSFER_CAR_CHOICE не округляет. Для группового трансфера на значение влияет и город точек (раздел 4).</w:t>
            </w:r>
            <w:r>
              <w:rPr>
                <w:sz w:val="18"/>
              </w:rPr>
              <w:t xml:space="preserve"> Надбавки за время суток и день недели в рекомендуемую стоимость не входят. [СОГЛАСОВАТЬ С АРХИТЕКТОРОМ] Для такси предлагается расчёт на условную дату - ближайший будний день, 12:00, для ночного тарифа 23:00, в часовом поясе региона первой точки; коэффициент выбранной полосы при этом остаётся, способ его убрать не определён. В формуле группового трансфера временных коэффициентов нет.</w:t>
            </w:r>
            <w:r>
              <w:rPr>
                <w:sz w:val="18"/>
              </w:rPr>
              <w:t xml:space="preserve">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</w:t>
            </w:r>
            <w:r>
              <w:rPr>
                <w:sz w:val="18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восстанавливает.</w:t>
            </w:r>
            <w:r>
              <w:rPr>
                <w:sz w:val="18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У такси после загрузки нового прайса прежний тариф отключается и перестаёт приниматься расчётом по идентификатору. У группового трансфера, включая TRANSFER_CAR_CHOICE, прежний тариф не отключается: его действие ограничивает период. Расчёт по идентификатору тарифа проверяет только активность тарифа, даты и зону не проверяет.</w:t>
            </w:r>
            <w:r>
              <w:rPr>
                <w:sz w:val="18"/>
              </w:rPr>
              <w:t xml:space="preserve">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состояние, а под прежним идентификатором тариф меняется: в форме правки договор заблокирован, но сервер принимает договор и подразделение из запроса, поэтому через API и импорт они могут смениться. Исходные параметры привязки поэтому хранятся отдельно</w:t>
            </w:r>
            <w:r>
              <w:rPr>
                <w:sz w:val="18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>
              <w:rPr>
                <w:sz w:val="18"/>
              </w:rPr>
              <w:t xml:space="preserve">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</w:t>
            </w:r>
            <w:r>
              <w:rPr>
                <w:sz w:val="18"/>
              </w:rPr>
              <w:t xml:space="preserve">при проверке тарифа ветка зон определяется заново от первой точки.</w:t>
            </w:r>
            <w:r>
              <w:rPr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 и для TRANSFER_CAR_CHOICE - автомобиль (transport_id); у остальных классов этот компонент пуст.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пересекаются; автомобиль класса TRANSFER_CAR_CHOICE входит в route_key, поэтому отдельного условия по нему нет. Пустая граница периода трактуется как бесконечность: запись без периода пересекается с любой.</w:t>
      </w:r>
      <w:r>
        <w:t xml:space="preserve"> Запись, у которой связанный тариф перестал действовать, из кандидатов не исключается: тариф в route_key не входит; такой маршрут возвращают в работу явной перепривязкой к действующему тарифу, а не новой записью. [СОГЛАСОВАТЬ С ЗАКАЗЧИКОМ] Исключение истёкших записей требует подтверждения: если их учитывать, истёкшая сезонная запись заблокирует круглогодичный маршрут с тем же ключом - пустой период пересекается с любым, - а если её к тому же нельзя деактивировать, блокировка станет постоянной.</w:t>
      </w:r>
    </w:p>
    <w:p>
      <w:r>
        <w:t>Блокировка и проверка обязательны при создании записи и при любом изменении route_key: точки маршрута, вид транспорта, класс услуги, ночной признак и автомобиль. То же относится к массовой загрузке и импорту - по каждой записи. Изменения, не входящие в route_key, блокировки не требуют.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t>Граница проверок базы данных и приложения</w:t>
      </w:r>
    </w:p>
    <w:p>
      <w: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t>Приложение проверяет всё остальное: внутренние поля каждой точки, наличие координат, отсутствие положительного ожидания у первой и последней точек, обязательность региона у первой точки, отказ при нулевом маршруте,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>
      <w:r>
        <w:t xml:space="preserve">Нулевой маршрут - расстояние и время, равные нулю, - приложение отклоняет как непостроенный: сервис geo отвечает так успешным ответом, когда провайдер не вернул маршрута, а проверка базы данных «не меньше нуля» его пропускает. </w:t>
      </w:r>
      <w: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они встречаются и у корректного маршрута. Ограничения базы данных не меняются: условие «больше нуля» не вводится, потому что база видит только округлённые значения.</w:t>
      </w:r>
      <w:r/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t>Снимок привязки к тарифу и правила его обновления</w:t>
      </w:r>
    </w:p>
    <w:p>
      <w:r>
        <w:rPr/>
        <w:t xml:space="preserve">Снимок привязки - это поля tariff_id, tariff_number, tariff_contract_id и tariff_department_id.</w:t>
      </w:r>
    </w:p>
    <w:p>
      <w:r>
        <w:rPr/>
        <w:t xml:space="preserve">[СОГЛАСОВАТЬ С АРХИТЕКТОРОМ] Доступность маршрута на дату проверяется по связанному tariff_id:</w:t>
      </w:r>
    </w:p>
    <w:p>
      <w:pPr>
        <w:pStyle w:val="ListParagraph"/>
      </w:pPr>
      <w:r>
        <w:rPr/>
        <w:t xml:space="preserve">1. Тариф активен.</w:t>
      </w:r>
    </w:p>
    <w:p>
      <w:pPr>
        <w:pStyle w:val="ListParagraph"/>
      </w:pPr>
      <w:r>
        <w:rPr/>
        <w:t xml:space="preserve">2. Тариф действует на дату: у такси договор активен и его срок покрывает дату, у группового трансфера дату покрывают даты тарифа.</w:t>
      </w:r>
    </w:p>
    <w:p>
      <w:pPr>
        <w:pStyle w:val="ListParagraph"/>
      </w:pPr>
      <w:r>
        <w:rPr/>
        <w:t xml:space="preserve">3. Договор и подразделение совпадают со снимком привязки.</w:t>
      </w:r>
    </w:p>
    <w:p>
      <w:pPr>
        <w:pStyle w:val="ListParagraph"/>
      </w:pPr>
      <w:r>
        <w:rPr/>
        <w:t xml:space="preserve">4. Класс тарифа совпадает с классом маршрута.</w:t>
      </w:r>
    </w:p>
    <w:p>
      <w:pPr>
        <w:pStyle w:val="ListParagraph"/>
      </w:pPr>
      <w:r>
        <w:rPr/>
        <w:t xml:space="preserve">5. Территория тарифа пересекается с веткой зон первой точки.</w:t>
      </w:r>
    </w:p>
    <w:p>
      <w:r>
        <w:rPr/>
        <w:t xml:space="preserve">Если хотя бы одно условие не выполнено, маршрут недоступен. </w:t>
      </w:r>
      <w:r>
        <w:rPr/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ищется.</w:t>
      </w:r>
      <w:r>
        <w:rPr/>
        <w:t xml:space="preserve"> Вернуть маршрут в работу можно только явной перепривязкой: пользователь при редактировании выбирает действующий тариф из списка, как при создании; рекомендуемая стоимость пересчитывается, снимок привязки обновляется в одной транзакции, прежние значения остаются в истории. После загрузки нового прайса такси это нужно сделать для каждого маршрута, связанного с отключённым тарифом. Правило дубля для этого не меняется.</w:t>
      </w:r>
    </w:p>
    <w:p>
      <w:r>
        <w:rPr/>
        <w:t xml:space="preserve">Договор и подразделение входят в снимок потому, что чтение тарифа по идентификатору даёт его текущее состояние, а под прежним идентификатором тариф меняется. В форме правки тарифа договор и контрагент заблокированы, поля подразделения в форме трансфера нет; меняются территория, период, цены, у части классов - и класс услуги. Сервер при этом принимает договор и подразделение из запроса правки,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территория - по ветке зон от первой точки, потому что расчёт по идентификатору тарифа ни зону, ни даты не проверяет.</w:t>
      </w:r>
    </w:p>
    <w:p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t xml:space="preserve">- она пересчитывается при следующем изменении параметров маршрута, запускающих пересчёт (строка recommended_cost);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недоступным.</w:t>
      </w:r>
      <w:r/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rPr/>
        <w:t xml:space="preserve">Район (district) не хранится и в поиск зоны не передаётся, даже если geo его вернул: заявка его тоже не передаёт, иначе один адрес дал бы в маршруте и в заявке разные зоны и разные тарифы. </w:t>
      </w:r>
      <w:r>
        <w:rPr/>
        <w:t xml:space="preserve">Сервис geo возвращает район только для точек в областях, у московских адресов его нет.</w:t>
      </w:r>
      <w:r>
        <w:rPr/>
        <w:t xml:space="preserve"> </w:t>
      </w:r>
      <w:r>
        <w:rPr/>
        <w:t xml:space="preserve">[СОГЛАСОВАТЬ С АРХИТЕКТОРОМ] Адрес точки хранится по значению, без идентификатора адреса.</w:t>
      </w:r>
    </w:p>
    <w:p>
      <w:r>
        <w:t xml:space="preserve"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</w:t>
      </w:r>
      <w: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>
        <w:t xml:space="preserve">ветка зон каждый раз определяется заново от первой точки, поэтому</w:t>
      </w:r>
      <w:r>
        <w:t xml:space="preserve">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В вызов расчёта отсутствующие страна и город первой точки передаются пустой строкой - только в адаптере вызова, потому что сервис тарифов не принимает null в стране, регионе и городе первой точки. Для street и house пустую строку подставляет сам резолвер территории. Пустая строка устраняет техническую ошибку вызова, но выбор ставок группового трансфера не определяет (строка city).</w:t>
      </w:r>
    </w:p>
    <w:p>
      <w:r>
        <w:t>Ручная точка - объект без адреса в адресном сервисе (река, лес, трасса):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[СОГЛАСОВАТЬ С АРХИТЕКТОРОМ] Состав ручной точки.</w:t>
      </w:r>
    </w:p>
    <w:p>
      <w:r>
        <w:t>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ожидание, название, корпус и строение в нём не возвращаются.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Нет, у всех точек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Страна. Необязательна у всех точек: полученное значение сохраняется. В поиске зоны не используется, но в запрос резолвера территории передаётся, и null там не принимается: отсутствующая страна передаётся пустой строкой только в вызове расчёта, в хранимый адрес пустая строка не добавляется. Поиск адреса возвращает и объекты без страны. [СОГЛАСОВАТЬ С АРХИТЕКТОРОМ] Необязательность страны.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Населённого пункта может не быть. Полученное значение сохраняется как пришло, ограничений на заполнение нет. Для определения территории тарифа город не требуется: поиск зоны идёт от частного к общему (дом, улица, город, район, регион) и доходит до региона.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ставки; строки сравниваются буквально, а geo может записать один город по-разному («Москва», «Москва город федерального значения»). Пустая строка в вызове расчёта устраняет техническую ошибку, но правильного выбора ставок не гарантирует - это отдельные задачи. Утверждённую фиксированную цену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Название вводит или явно подтверждает пользователь: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 Сервис geo отдаёт корпус и строение внутри house («15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записывается; значение 0 означает отсутствие ожидания, принимается и не записывается. Клиент передаёт waitTime: 0 у всех точек, включая первую и последнюю, поэтому у крайних точек отклоняется только положительное значение.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</w:rPr>
        <w:t>[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Снимок привязки к тарифу </w:t>
      </w:r>
      <w:r>
        <w:rPr>
          <w:rFonts w:ascii="Consolas" w:hAnsi="Consolas"/>
          <w:sz w:val="17"/>
        </w:rPr>
        <w:t xml:space="preserve">на момент последней привязки (требует согласования):</w:t>
      </w:r>
      <w:r>
        <w:rPr>
          <w:rFonts w:ascii="Consolas" w:hAnsi="Consolas"/>
          <w:sz w:val="17"/>
        </w:rPr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'Снимок данных автомобиля для отображения: номер, марка, модель; берётся из ответа расчёта по автомобилям при установке и смене transport_id';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'Хеш ключа дубля (организация, точки, вид транспорта, класс, ночной признак, автомобиль для TRANSFER_CAR_CHOICE); формирует сервер';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</w:rPr>
        <w:t>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</w:rPr>
        <w:t>(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</w:rPr>
        <w:t>);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