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заказчику по T01.1 и T01.2</w:t>
      </w:r>
    </w:p>
    <w:p>
      <w:r/>
      <w:r/>
      <w:r/>
      <w:r/>
      <w:r>
        <w:t xml:space="preserve">Версия от 08.10.2026 (редакция 10).</w:t>
      </w:r>
      <w:r/>
      <w:r/>
      <w:r/>
      <w:r>
        <w:t xml:space="preserve"> Вопросы собраны по T01.1 (редакция 1.1 с правками от 06.10.2026) и T01.2 (v0.5), с учётом встреч до 05.10.2026 и отчёта разработчика о готовности (срез 05.10). Вопросы по уже принятым решениям перечислены в таблице в конце. Тайм-коды 05.10 — по машинной записи, возможны неточности. Технические решения (типы данных, пути, коды ошибок) заказчику не направляются и вынесены в список вопросов архитектору.</w:t>
      </w:r>
      <w:r>
        <w:t xml:space="preserve"> </w:t>
      </w:r>
      <w:r/>
      <w:r>
        <w:t xml:space="preserve">В редакции 10 учтены ответы заказчика на встрече 08.10.2026 (запись машинная, тайм-коды приблизительные) и ответы, переданные аналитиком после встречи: вопросы, на которые ответ получен, перенесены в таблицу принятого в конце документа; в списке остались открытые вопросы.</w:t>
      </w:r>
      <w:r>
        <w:t xml:space="preserve"> Пометка [ПОДТВЕРЖДЕНО КОДОМ] означает вывод, проверенный чтением исходного кода платформы (версия на стенде не проверялась).</w:t>
      </w:r>
      <w:r/>
      <w:r/>
    </w:p>
    <w:p>
      <w:pPr>
        <w:pStyle w:val="Heading1"/>
      </w:pPr>
      <w:r>
        <w:t>Часть 1. Модель данных (T01.1)</w:t>
      </w:r>
    </w:p>
    <w:p>
      <w:pPr>
        <w:pStyle w:val="Heading2"/>
      </w:pPr>
      <w:r/>
      <w:r/>
      <w:r>
        <w:t xml:space="preserve">Вопрос 1.</w:t>
      </w:r>
      <w:r/>
      <w:r>
        <w:t xml:space="preserve"> Класс TRANSFER_CAR_CHOICE («Выбор автомобиля») в избранных маршрутах</w:t>
      </w:r>
    </w:p>
    <w:p>
      <w:r>
        <w:rPr>
          <w:b/>
        </w:rPr>
        <w:t xml:space="preserve">Откуда: </w:t>
      </w:r>
      <w:r/>
      <w:r>
        <w:t xml:space="preserve">Протокол 17.09, п. 4: выбор автомобиля выполняется при оформлении заявки. Встреча 08.10 (01:42–06:47): ответы противоречивы - «в избранных маршрутах не может участвовать определённая закреплённая машина» и «в маршрут вносится конкретная машина, тариф на неё фиксируется на момент создания». Решено: рекомендуемая цена берётся на текущую дату создания маршрута; нужен ли сам класс - ждём дополнительную информацию (T01.1, D15).</w:t>
      </w:r>
      <w:r/>
    </w:p>
    <w:p>
      <w:r>
        <w:rPr>
          <w:b/>
        </w:rPr>
        <w:t xml:space="preserve">Суть: </w:t>
      </w:r>
      <w:r/>
      <w:r>
        <w:t xml:space="preserve">Нужен ли класс «Выбор автомобиля» в избранных маршрутах. Цена решена: берётся рекомендуемая цена, образовавшаяся на текущую дату создания маршрута, и фиксируется один раз (08.10). До получения информации класс остаётся в документации как нужный.</w:t>
      </w:r>
      <w:r/>
    </w:p>
    <w:p>
      <w:r>
        <w:rPr>
          <w:b/>
        </w:rPr>
        <w:t>Варианты:</w:t>
      </w:r>
    </w:p>
    <w:p>
      <w:pPr>
        <w:pStyle w:val="ListBullet"/>
      </w:pPr>
      <w:r/>
      <w:r>
        <w:t xml:space="preserve">A. Класс нужен; рекомендуемая цена считается на текущую дату создания маршрута.</w:t>
      </w:r>
      <w:r/>
    </w:p>
    <w:p>
      <w:pPr>
        <w:pStyle w:val="ListBullet"/>
      </w:pPr>
      <w:r>
        <w:t>B. Класс в избранных маршрутах не нужен.</w:t>
      </w:r>
    </w:p>
    <w:p>
      <w:r>
        <w:rPr>
          <w:b/>
        </w:rPr>
        <w:t xml:space="preserve">Рекомендация: </w:t>
      </w:r>
      <w:r/>
      <w:r>
        <w:t xml:space="preserve">Рекомендации нет: ждём дополнительную информацию от заказчика; до ответа документация исходит из варианта A.</w:t>
      </w:r>
      <w:r/>
    </w:p>
    <w:p>
      <w:pPr>
        <w:pStyle w:val="Heading1"/>
      </w:pPr>
      <w:r>
        <w:t>Часть 2. API (T01.2)</w:t>
      </w:r>
    </w:p>
    <w:p>
      <w:pPr>
        <w:pStyle w:val="Heading2"/>
      </w:pPr>
      <w:r/>
      <w:r/>
      <w:r>
        <w:t xml:space="preserve">Вопрос 2.</w:t>
      </w:r>
      <w:r/>
      <w:r>
        <w:t xml:space="preserve"> Период действия: часовой пояс и граничные дни</w:t>
      </w:r>
    </w:p>
    <w:p>
      <w:r>
        <w:rPr>
          <w:b/>
        </w:rPr>
        <w:t xml:space="preserve">Откуда: </w:t>
      </w:r>
      <w:r>
        <w:t>T01.2, Q02: период можно не задавать; проверка идёт на желаемую дату заказа (05.10). Даты периода хранятся без времени, а заказ оформляют в разное время суток и в разных часовых поясах.</w:t>
      </w:r>
      <w:r>
        <w:t xml:space="preserve"> [ПОДТВЕРЖДЕНО КОДОМ] Тарифная служба приводит время поездки к часовому поясу региона первой точки (CalculateServiceImpl.java:290-307). У тарифа такси собственных дат действия нет: он действует, пока активны тариф и договор; даты действия есть только у тарифов группового трансфера, границы включаются.</w:t>
      </w:r>
    </w:p>
    <w:p>
      <w:r>
        <w:rPr>
          <w:b/>
        </w:rPr>
        <w:t xml:space="preserve">Суть: </w:t>
      </w:r>
      <w:r>
        <w:t>В каком часовом поясе трактуются границы периода и включается ли последний день целиком. От ответа зависит, показывается ли маршрут в первый и последний день периода, когда он считается истёкшим и как согласуется с датами действия тарифа.</w:t>
      </w:r>
    </w:p>
    <w:p>
      <w:r>
        <w:rPr>
          <w:b/>
        </w:rPr>
        <w:t>Варианты:</w:t>
      </w:r>
    </w:p>
    <w:p>
      <w:pPr>
        <w:pStyle w:val="ListBullet"/>
      </w:pPr>
      <w:r>
        <w:t>A. Часовой пояс региона первой точки; последний день включается целиком (до 23:59:59).</w:t>
      </w:r>
    </w:p>
    <w:p>
      <w:pPr>
        <w:pStyle w:val="ListBullet"/>
      </w:pPr>
      <w:r>
        <w:t>B. Другое правило.</w:t>
      </w:r>
    </w:p>
    <w:p>
      <w:r>
        <w:rPr>
          <w:b/>
        </w:rPr>
        <w:t xml:space="preserve">Рекомендация: </w:t>
      </w:r>
      <w:r>
        <w:t>A: тарифный сервис тоже приводит время поездки к часовому поясу региона.</w:t>
      </w:r>
    </w:p>
    <w:p>
      <w:r>
        <w:rPr>
          <w:b/>
        </w:rPr>
        <w:t xml:space="preserve">Примечание: </w:t>
      </w:r>
      <w:r>
        <w:t>Для поездки после полуночи (например, 02:00 1 сентября) датой заказа считается 1 сентября.</w:t>
      </w:r>
    </w:p>
    <w:p>
      <w:pPr>
        <w:pStyle w:val="Heading2"/>
      </w:pPr>
      <w:r/>
      <w:r/>
      <w:r>
        <w:t xml:space="preserve">Вопрос 3.</w:t>
      </w:r>
      <w:r/>
      <w:r>
        <w:t xml:space="preserve"> Режимы заказа «Я», «Мой коллега», «Для клиента»</w:t>
      </w:r>
    </w:p>
    <w:p>
      <w:r>
        <w:rPr>
          <w:b/>
        </w:rPr>
        <w:t xml:space="preserve">Откуда: </w:t>
      </w:r>
      <w:r>
        <w:t>Отчёт разработчика (05.10): на демонстрации видны режимы «Я» и «Мой коллега»; доступность избранного маршрута в режиме «Для клиента» не подтверждена. В T01.1 и T01.2 режимы заказа не описаны (виджеты — T02.1/T03.1).</w:t>
      </w:r>
      <w:r>
        <w:t xml:space="preserve"> Встреча 08.10 (12:35–14:03): предварительный ответ - режимы «Я», «Мой коллега» и «Для клиента» доступны и для избранных маршрутов (заказ за руководителя или гостя); возможное ограничение уточняется у заказчика.</w:t>
      </w:r>
      <w:r>
        <w:t xml:space="preserve"> Необходимость режимов остаётся открытой (решение 08.10 после встречи).</w:t>
      </w:r>
    </w:p>
    <w:p>
      <w:r>
        <w:rPr>
          <w:b/>
        </w:rPr>
        <w:t xml:space="preserve">Суть: </w:t>
      </w:r>
      <w:r>
        <w:t>В каких режимах заказа доступны избранные маршруты, отдельно для такси и трансфера.</w:t>
      </w:r>
    </w:p>
    <w:p>
      <w:r>
        <w:rPr>
          <w:b/>
        </w:rPr>
        <w:t>Варианты:</w:t>
      </w:r>
    </w:p>
    <w:p>
      <w:pPr>
        <w:pStyle w:val="ListBullet"/>
      </w:pPr>
      <w:r>
        <w:t>A. Во всех режимах, включая «Для клиента».</w:t>
      </w:r>
    </w:p>
    <w:p>
      <w:pPr>
        <w:pStyle w:val="ListBullet"/>
      </w:pPr>
      <w:r>
        <w:t>B. Только «Я» и «Мой коллега».</w:t>
      </w:r>
    </w:p>
    <w:p>
      <w:pPr>
        <w:pStyle w:val="ListBullet"/>
      </w:pPr>
      <w:r>
        <w:t>C. Различается для такси и трансфера (указать).</w:t>
      </w:r>
    </w:p>
    <w:p>
      <w:r>
        <w:rPr>
          <w:b/>
        </w:rPr>
        <w:t xml:space="preserve">Рекомендация: </w:t>
      </w:r>
      <w:r>
        <w:t>Рекомендации нет, зависит от правил заказчика; предложение для единообразия — A, если фиксированная цена по прайсу действует для любого пассажира.</w:t>
      </w:r>
    </w:p>
    <w:p>
      <w:pPr>
        <w:pStyle w:val="Heading1"/>
      </w:pPr>
      <w:r>
        <w:t>Часть 3. По ответам архитектора (08.10.2026)</w:t>
      </w:r>
    </w:p>
    <w:p>
      <w:pPr>
        <w:pStyle w:val="Heading2"/>
      </w:pPr>
      <w:r/>
      <w:r/>
      <w:r/>
      <w:r/>
      <w:r>
        <w:t xml:space="preserve">Вопрос 4.</w:t>
      </w:r>
      <w:r/>
      <w:r/>
      <w:r>
        <w:t xml:space="preserve"> Групповой трансфер: признаки VIP, животное, негабарит и детское кресло</w:t>
      </w:r>
      <w:r/>
    </w:p>
    <w:p>
      <w:r>
        <w:rPr>
          <w:b/>
        </w:rPr>
        <w:t xml:space="preserve">Откуда: </w:t>
      </w:r>
      <w:r/>
      <w:r>
        <w:t xml:space="preserve">[ПОДТВЕРЖДЕНО КОДОМ] Тариф группового трансфера зависит от признаков: VIP, перевозка животного, негабаритный багаж, детское кресло; штатный расчёт выбирает тариф, у которого эти признаки совпадают с поездкой (CalculateServiceImpl.java:943-952). В избранном маршруте таких признаков нет (T01.1, раздел 4), а тариф маршрута приходится определять без них.</w:t>
      </w:r>
      <w:r/>
    </w:p>
    <w:p>
      <w:r>
        <w:rPr>
          <w:b/>
        </w:rPr>
        <w:t xml:space="preserve">Суть: </w:t>
      </w:r>
      <w:r/>
      <w:r>
        <w:t xml:space="preserve">Нужны ли в избранном маршруте группового трансфера эти признаки; если нет, для каких условий считать цену маршрута.</w:t>
      </w:r>
      <w:r/>
    </w:p>
    <w:p>
      <w:r>
        <w:rPr>
          <w:b/>
        </w:rPr>
        <w:t>Варианты:</w:t>
      </w:r>
    </w:p>
    <w:p>
      <w:pPr>
        <w:pStyle w:val="ListBullet"/>
      </w:pPr>
      <w:r/>
      <w:r>
        <w:t xml:space="preserve">A. Признаки не нужны: цена маршрута считается для обычной поездки (VIP, животное, негабарит и детское кресло выключены); особые поездки оформляются обычным заказом.</w:t>
      </w:r>
      <w:r/>
    </w:p>
    <w:p>
      <w:pPr>
        <w:pStyle w:val="ListBullet"/>
      </w:pPr>
      <w:r/>
      <w:r>
        <w:t xml:space="preserve">B. Признаки нужны: они хранятся в маршруте, и для каждого сочетания создаётся отдельный маршрут (изменение модели T01.1).</w:t>
      </w:r>
      <w:r/>
    </w:p>
    <w:p>
      <w:r>
        <w:rPr>
          <w:b/>
        </w:rPr>
        <w:t xml:space="preserve">Рекомендация: </w:t>
      </w:r>
      <w:r/>
      <w:r>
        <w:t xml:space="preserve">A: класс TRANSFER_VIP уже отделяет VIP-поездки, а животное, негабарит и детское кресло зависят от пассажира, а не от маршрута [ПРЕДПОЛОЖЕНИЕ]; сообщите, если нужен иной вариант.</w:t>
      </w:r>
      <w:r/>
      <w:r/>
    </w:p>
    <w:p>
      <w:pPr>
        <w:pStyle w:val="Heading1"/>
      </w:pPr>
      <w:r>
        <w:t>Принято и в вопросы не включено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00"/>
          </w:tcPr>
          <w:p>
            <w:r/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66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Число точек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От 2 до 26, включая базу (05.10, 10:24–12:04). Первая точка — место базирования (гараж, отель), последняя — конечная точка; для маршрутов с возвратом совпадает с базой.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Ожидание на крайних точках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На первой и последней точках ожидания нет (05.10).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Название точки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Поле name необязательно (09:40–10:11).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Классы такси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OFFICIAL и автобусные классы остаются (12:24–13:30).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Ночной признак трансфера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Необязателен, по умолчанию false; подбор варианта по времени выезда — T02/T04.1.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Период и тариф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Круглогодичные маршруты допускаются (12:07–12:17); маршрут действует, пока действует тариф.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Тариф маршрута для реестров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В маршруте хранится клиентский тариф «на входе»; тариф перевозчика в маршрут не попадает (05.10, около 01:24).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Права доступа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Доступ у авторизованных пользователей с правами (протокол 10.09, п. 10); отдельная бизнес-роль не выделяется.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Изменение маршрута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Корректировка разрешена с сохранением, кто и когда правил (протокол 10.09, п. 7).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Показ маршрута с истёкшим тарифом пользователю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Скрыт при оформлении заявки; при использовании неактуального тарифа возвращается ошибка (запись 17.09, 00:30:15–00:30:49).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Цель поездки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 хранится в маршруте: выбирается при оформлении заявки по маршруту из отдельного справочника целей (протокол 17.09, вопрос 9; запись 17.09, 00:35:48–00:38:46).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Бесплатное ожидание в виджетах (прежний вопрос 9)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Снят: на цену по прайсу бесплатный лимит не влияет. Предлагается показывать плановое ожидание; решение по виджетам — T02.1/T03.1.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Классы по должности</w:t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  <w:t xml:space="preserve">У сотрудника, оформляющего заказ по избранному маршруту (в том числе сотрудника отеля, заказывающего для гостя), ограничений по классам нет: список маршрутов по должности не фильтруется (по итогам других встреч).</w:t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Рекомендуемая стоимость при заказе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Пользователю при оформлении заявки не показывается; видна при заведении маршрута; нужна для реестров и выгрузок (08.10, 07:27–08:02).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Плановое ожидание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Необязательно (пусто - нет ожидания); целые минуты; бизнес-максимума на точку нет (08.10, 08:02–08:27).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Критерий дубля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Совпадают точки маршрута, ночной или дневной тариф, вид транспорта и класс, периоды действия пересекаются (08.10, 08:27–09:03).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Действие при дубле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Отказ; сообщение называет номер существующего маршрута, его можно открыть и отредактировать (08.10, 10:36–11:04; запись машинная).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Антифрод и лимит многоточечных заявок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К заявкам по избранным маршрутам не применяются: ни пометка о превышении ожидания (60 минут при расстоянии до 50 км), ни суточный лимит многоточечных заявок (08.10, 09:58–10:36).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Ручной ввод координат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Нужен; порядок такой же, как при оформлении обычной заявки (08.10).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Рекомендуемая цена: дата и коэффициенты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Для трансфера берётся на текущую дату создания маршрута и фиксируется один раз; временные коэффициенты (выходной, вечер, праздничный) не учитываются, цена только ориентир (08.10, 05:37–06:37, 15:26–15:45).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Несколько тарифов одного класса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Управляющий выбирает тариф вручную из списка действующих тарифов с ценами; доступны только классы, по которым есть действующий тариф (08.10, 16:59–20:37).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Массовый импорт из Excel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80 маршрутов - стартовый объём, а не предел; любая ошибка отклоняет весь файл (частичной загрузки нет), пользователь получает перечень ошибок по строкам; функция постоянная; загружают те же пользователи, что управляют справочником (любой авторизованный пользователь) (ответ заказчика, 08.10).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Фильтры списка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Вид транспорта, класс, ночной или дневной тариф, признак активности (активные и неактивные, включая удалённые) (08.10, 11:04–11:33).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Маршрут с истёкшим тарифом в справочнике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  <w:t xml:space="preserve">Показывается управляющему при фильтрации (08.10, 11:33–11:53).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