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1.3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1.3 от 12.10.2026 (ответы заказчика и архитектора, разбор замечаний к редакции 12.10 и проверки по коду). Рекомендуемая стоимость пересчитывается при редактировании: назначение поля переписано, открытый вопрос заказчику снят (D12). Смысл поля tariff_region_id уточнён: это зона из ветки первой точки, по которой выбран тариф, а не набор территорий тарифа (D07). Обязательность адресных полей точки разделена по позициям: регион и страна обязательны у первой точки, у остальных адресные части необязательны (раздел 5, D01). Протокол проверки дубля расширен: блокировка нужна при любом изменении, влияющем на вердикт, включая продление и изменение срока действия и привязку к автомобилю; из кандидатов исключаются деактивированные записи и сама изменяемая запись (раздел 6, D09). Для transport_info закреплена проверка в БД и определён момент снимка. В состав схемы добавлены служебные таблицы библиотеки проверки прав (разделы 4 и 7). Избранные маршруты доступны во всех режимах заказа; фильтрации по должности нет, поэтому ограничивающих полей в модели не вводится. Уточнены правило увеличения версии записи (D11), единица планового ожидания по стенду (D02), ошибки geo по вызовам (D12) и учёт занятости автомобиля (D15). Предыдущая редакция 12.10.2026: одиночная привязка к автомобилю, снимок привязки к тарифу, снятие требования города у первой точки, ключ дубля route_key.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. 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9.9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Точное имя поля остаётся проектным: протокол 17.09 фиксирует только принцип «имя с указанием сущности». Использование имени в проекте таблицы или в контракте API закрытым решением не делает.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[СОГЛАСОВАТЬ С АРХИТЕКТОРОМ] Состав снимка, момент обновления и то,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 (критерий приёмки БТ §12).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договор, подразделение и регион перезаписываются под прежним идентификатором. Поэтому исходные параметры привязки хранятся отдельно (D07).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 и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tariff_region_id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Идентификатор зоны из ветки первой точки, по которой выбран тариф при установлении привязки маршрута. Полный набор территорий тарифа поле не хранит: у тарифа группового трансфера территорий несколько (regionIds). Смысл поля отличается от зоны первой точки, но значения могут совпадать. [СОГЛАСОВАТЬ С АРХИТЕКТОРОМ] Контракт заполнения: откуда берётся выбранная зона - в ответе расчёта её нет - и как она выбирается, если в ветку первой точки входит несколько территорий тарифа (D07).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tariff_contract_id, tariff_department_id и tariff_region_id.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использовать ли при следующей проверке сохранённый tariff_region_id или определять зону заново, определяется контрактом привязки к тарифу (D07).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формировании запроса расчёта отсутствующие country, region и city заменяются пустой строкой на стороне сервиса: [КОД] резолвер территории подставляет пустую строку только для street и house, а country, region и city передаёт как есть, и null роняет вызов. Правило касается первой точки: только она участвует в определении территории.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автомобилю, продление маршрута и любое изменение срока действия активной записи (они route_key не меняют). То же относится к массовой загрузке и импорту - по каждой записи. Изменения, не влияющие на вердикт (название, фиксированная цена и прочие), блокировки не требуют. Истёкшая запись не продлевается: она доступна только для чтения.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is_active, tariff_id, tariff_number, transport_id, transport_info, tariff_contract_id, tariff_department_id, tariff_region_id.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tariff_region_id  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D15: привязка к автомобилю обязательна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favorite_route.favorite_route.tariff_region_id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'Зона из ветки первой точки, по которой выбран тариф при установлении привязки; полный набор территорий тарифа не хранится';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'is_active', 'tariff_id', 'tariff_number', 'transport_id',
                              'transport_info', 'tariff_contract_id',
                              'tariff_department_id', 'tariff_region_id'))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[СОГЛАСОВАТЬ С АРХИТЕКТОРОМ] Район в составе точки не хранится: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tariff_contract_id, tariff_department_id, tariff_region_id (раздел 4).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Поле tariff_region_id - идентификатор зоны из ветки первой точки, по которой выбран тариф при установлении привязки; полный набор территорий тарифа оно не хранит. [КОД] У тарифа группового трансфера территорий несколько (regionIds - массив), у базового тарифа одно поле regionId; в расчёте перебирается ветка зон от частного к общему и берётся первый уровень, для которого найден тариф по паре «зона + транспорт». [КОД] В ответе расчёта выбранная зона не возвращается: CalculatedDto содержит тип транспорта, стоимость и идентификатор тарифа. Остаётся определить, получаем ли зону собственным обращением к сервису геозон или просим вернуть её в ответе расчёта, и как выбираем её при нескольких подходящих территориях. То же правило применяется при поиске тарифа-преемника.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 (включая продление и изменение срока действия активной записи и привязку к автомобилю), порядок взятия блокировок. Изменение периода и автомобиля меняет вердикт о дубле, не меняя route_key, поэтому формулировка «пути изменения ключа» заменена на «любое изменение, влияющее на вердикт».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[СОГЛАСОВАТЬ С ЗАКАЗЧИКОМ] Пересчёт рекомендуемой стоимости при редактировании не решён: при пересчёте значение отражает текущие параметры, без пересчёта остаётся снимком на момент создания (назначение поля - раздел 4). Вопрос касается только сохраняемого значения; показ расчёта в форме редактирования относится к T01.3. [СОГЛАСОВАТЬ С АРХИТЕКТОРОМ] Снимок привязки к тарифу (tariff_id, tariff_number, tariff_contract_id, tariff_department_id, tariff_region_id)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Поэтому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любой 417 считается сбоем зависимости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отдаётся как 502, таймаут - 504, а отказ по данным точки (422) остаётся для успешного ответа с пустым списком адресов (решение 12.10).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и обновляется по правилу D12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[КОД] Занятость автомобиля при создании маршрута не учитывается: параметр отбора свободных машин расчёту не передаётся, поэтому занятость создание не блокирует. 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