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07.10.2026 (пятая редакция). Сверено с T01.1 (редакция 1.1 с правками от 06.10.2026), T01.2 (v0.5), внешними заключениями по обоим документам от 06.10.2026 и отчётом разработчика о готовности (срез 05.10). Пометка [КОД] означает проверку по исходникам (tariff-main, geo-main, gateway-main, passenger_request). Бизнес-правила вынесены в список вопросов заказчику. Тайм-коды 05.10 — по машинной записи.</w:t>
      </w:r>
    </w:p>
    <w:p>
      <w:pPr>
        <w:pStyle w:val="Heading1"/>
      </w:pPr>
      <w:r>
        <w:t>Часть 1. Модель данных и интеграция (T01.1)</w:t>
      </w:r>
    </w:p>
    <w:p>
      <w:pPr>
        <w:pStyle w:val="Heading2"/>
      </w:pPr>
      <w:r>
        <w:t>Вопрос 1. Архитектурная граница: отдельный сервис или существующие сервисы</w:t>
      </w:r>
    </w:p>
    <w:p>
      <w:r>
        <w:rPr>
          <w:b/>
        </w:rPr>
        <w:t xml:space="preserve">Откуда: </w:t>
      </w:r>
      <w:r>
        <w:t>T01.1, раздел 1: справочник реализуется отдельным микросервисом со своей схемой БД; существующие сервисы платформы в T01.1 не модифицируются; изменения заявки рассматриваются в T04.1. По сведениям аналитика, требование «не трогать существующие сервисы, делать новый» прозвучало устно на встрече с архитекторами; письменного подтверждения нет (дату и участников уточнить). Отчёт разработчика (срез 05.10): работа ведётся в ветке feat/manzherok-favorite-routes существующих репозиториев (passenger_request, tariff, passenger_reports, passenger-approvals, фронты); код в репозитории заказчика пока недоступен для проверки.</w:t>
      </w:r>
    </w:p>
    <w:p>
      <w:r>
        <w:rPr>
          <w:b/>
        </w:rPr>
        <w:t xml:space="preserve">Суть: </w:t>
      </w:r>
      <w:r>
        <w:t>Подтвердить границу и решить, что делать с уже выполненной разработкой. Расширение заявки (favorite_route_id, favorite_route_version и др.) в любом случае меняет passenger_request (T04.1), поэтому речь о том, где живёт справочник и расчёты.</w:t>
      </w:r>
    </w:p>
    <w:p>
      <w:r>
        <w:rPr>
          <w:b/>
        </w:rPr>
        <w:t>Варианты:</w:t>
      </w:r>
    </w:p>
    <w:p>
      <w:pPr>
        <w:pStyle w:val="ListBullet"/>
      </w:pPr>
      <w:r>
        <w:t>A. Справочник — новый сервис; существующие сервисы меняются только в объёме T04.1 (поля заявки) и T01.4 (вызовы существующих методов тарифов и geo).</w:t>
      </w:r>
    </w:p>
    <w:p>
      <w:pPr>
        <w:pStyle w:val="ListBullet"/>
      </w:pPr>
      <w:r>
        <w:t>B. Справочник реализуется в существующих сервисах — согласованное отступление с письменным подтверждением и оценкой влияния на релизы.</w:t>
      </w:r>
    </w:p>
    <w:p>
      <w:pPr>
        <w:pStyle w:val="ListBullet"/>
      </w:pPr>
      <w:r>
        <w:t>C. Сначала разработчик оценивает трудоёмкость выноса уже написанного кода в отдельный сервис, затем выбор A или B.</w:t>
      </w:r>
    </w:p>
    <w:p>
      <w:r>
        <w:rPr>
          <w:b/>
        </w:rPr>
        <w:t xml:space="preserve">Рекомендация: </w:t>
      </w:r>
      <w:r>
        <w:t>C, затем A, если вынос приемлем по сроку; решение зафиксировать письменно.</w:t>
      </w:r>
    </w:p>
    <w:p>
      <w:r>
        <w:rPr>
          <w:b/>
        </w:rPr>
        <w:t xml:space="preserve">Примечание: </w:t>
      </w:r>
      <w:r>
        <w:t>От решения зависят пути шлюза (вопрос 15), DDL (отдельная схема) и ответственность за миграции.</w:t>
      </w:r>
    </w:p>
    <w:p>
      <w:pPr>
        <w:pStyle w:val="Heading2"/>
      </w:pPr>
      <w:r>
        <w:t>Вопрос 2. Подтверждение типов и ограничений (D01, D02, D03, D04, D06, D10, D11, D12, D14)</w:t>
      </w:r>
    </w:p>
    <w:p>
      <w:r>
        <w:rPr>
          <w:b/>
        </w:rPr>
        <w:t xml:space="preserve">Откуда: </w:t>
      </w:r>
      <w:r>
        <w:t>T01.1, разделы 4–6 и 9. Все позиции имеют рекомендацию.</w:t>
      </w:r>
    </w:p>
    <w:p>
      <w:r>
        <w:rPr>
          <w:b/>
        </w:rPr>
        <w:t xml:space="preserve">Суть: </w:t>
      </w:r>
      <w:r>
        <w:t>Подтвердить или оспорить каждую позицию.</w:t>
      </w:r>
    </w:p>
    <w:p>
      <w:r>
        <w:rPr>
          <w:b/>
        </w:rPr>
        <w:t xml:space="preserve">Рекомендация: </w:t>
      </w:r>
      <w:r>
        <w:t>Принять предложения; отдельное обсуждение нужно только для позиций, которые архитектор оспорит.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Предложение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waypoints (D03)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jsonb вместо json из БТ §10.1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jsonb уже используется в платформе (сервис согласований: Approval, ApprovalJournal); одинаковые точки дают одинаковый текст в истории.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version, route_version, favorite_route_version (D11)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int8 (Long)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Тип колонки совпадает с типом поля сущности (JPA @Version).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waitTime (D02)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int64, миллисекунды; точка без ожидания — ключ опускается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WaypointDTO заявки: при создании заявки преобразование не нужно. В сообщении диспетчеру ожидание передаётся в секундах (отдельное преобразование там уже есть).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calculated_at (D12)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Не добавлять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Одной даты расчёта недостаточно: нужен критерий сравнения с изменением тарифа (например, с датой загрузки действующего тарифа). Если интерфейсу нужна дата расчёта — добавить с этим критерием.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История (D04)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EAV, route_version, запись в одной транзакции с изменением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Соответствует БТ §10.2.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field_name в истории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в БД и перечисление в коде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CHECK защищает от опечаток, перечисление упрощает поддержку.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Типы расчётных полей (D06)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total_km — numeric(7,3), при более чем трёх знаках округление half-up до 0,001 км; travel_time и total_time — numeric(6,1), округление half-up один раз после суммирования; деньги — int4 в копейках; значение вне диапазона отклоняется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Пример стенда 0.886 км даёт три знака, другие значения не проверялись; PostgreSQL при вставке сам округляет numeric, поэтому «без округления» неточно.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Адрес точки (D01)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Хранится по значению, без id адреса; name — необязательное поле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Как в WaypointDTO заявки; id адреса из выдачи COMMON случайный и к адресу не привязан.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Истечение срока (D14)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Определяется по valid_to при чтении; is_active не меняется, фоновый перевод не выполняется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Маршрут действует, пока действует тариф; период можно не задавать (05.10).</w:t>
            </w:r>
          </w:p>
        </w:tc>
      </w:tr>
      <w:tr>
        <w:tc>
          <w:tcPr>
            <w:tcW w:type="dxa" w:w="2600"/>
          </w:tcPr>
          <w:p>
            <w:r/>
            <w:r>
              <w:rPr>
                <w:sz w:val="19"/>
              </w:rPr>
              <w:t>Число точек (D10)</w:t>
            </w:r>
          </w:p>
        </w:tc>
        <w:tc>
          <w:tcPr>
            <w:tcW w:type="dxa" w:w="3400"/>
          </w:tcPr>
          <w:p>
            <w:r/>
            <w:r>
              <w:rPr>
                <w:sz w:val="19"/>
              </w:rPr>
              <w:t>CHECK от 2 до 26 (было 3–10)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Подтверждено 05.10 (10:24–12:04).</w:t>
            </w:r>
          </w:p>
        </w:tc>
      </w:tr>
    </w:tbl>
    <w:p/>
    <w:p>
      <w:pPr>
        <w:pStyle w:val="Heading2"/>
      </w:pPr>
      <w:r>
        <w:t>Вопрос 3. Версионирование тарифа и доступность маршрута (D07)</w:t>
      </w:r>
    </w:p>
    <w:p>
      <w:r>
        <w:rPr>
          <w:b/>
        </w:rPr>
        <w:t xml:space="preserve">Откуда: </w:t>
      </w:r>
      <w:r>
        <w:t>TariffServiceImpl.java:608-650 — при загрузке нового прайса старый тариф получает active = false, новый — новый id. [КОД] Расчёт по конкретному tariffId (CalculateServiceImpl.java:84-87) принимает только активный тариф, иначе «не найдено»: после загрузки прайса расчёт по сохранённому tariff_id перестаёт работать, в том числе пересчёт при редактировании. Запись 05.10 (около 01:24): tariff_id нужен для реестров — по какому тарифу рассчитана плановая стоимость; тариф перевозчика не хранится. Протокол 17.09, п. 10: маршрут активен, пока действует тариф.</w:t>
      </w:r>
    </w:p>
    <w:p>
      <w:r>
        <w:rPr>
          <w:b/>
        </w:rPr>
        <w:t xml:space="preserve">Суть: </w:t>
      </w:r>
      <w:r>
        <w:t>Если доступность проверять по tariff_id, после каждой загрузки прайса все маршруты станут недоступными. Нужно решить правило (как определяется тариф маршрута) и способ проверки.</w:t>
      </w:r>
    </w:p>
    <w:p>
      <w:r>
        <w:rPr>
          <w:b/>
        </w:rPr>
        <w:t>Варианты:</w:t>
      </w:r>
    </w:p>
    <w:p>
      <w:pPr>
        <w:pStyle w:val="ListBullet"/>
      </w:pPr>
      <w:r>
        <w:t>Правило A. По tariff_id — конкретная запись тарифа.</w:t>
      </w:r>
    </w:p>
    <w:p>
      <w:pPr>
        <w:pStyle w:val="ListBullet"/>
      </w:pPr>
      <w:r>
        <w:t>Правило B. По параметрам: организация, регион первой точки, класс, ночной признак; учитываются только тарифы с действующим договором и подразделение сотрудника, который открывает список. tariff_id — снимок клиентского тарифа на момент расчёта: он меняется только при пересчёте и сохранении маршрута, при замене тарифа сам не обновляется и на доступность не влияет.</w:t>
      </w:r>
    </w:p>
    <w:p>
      <w:pPr>
        <w:pStyle w:val="ListBullet"/>
      </w:pPr>
      <w:r>
        <w:t>Способ 1. По желаемой дате заказа: список строится на выбранную дату, для неё проверяются наличие действующего тарифа и действие маршрута.</w:t>
      </w:r>
    </w:p>
    <w:p>
      <w:pPr>
        <w:pStyle w:val="ListBullet"/>
      </w:pPr>
      <w:r>
        <w:t>Способ 2. Без даты, на текущую дату. [КОД] Для проверки уже есть POST search в TariffController и список тарифов по виду транспорта с фильтром по региону; новый метод не нужен.</w:t>
      </w:r>
    </w:p>
    <w:p>
      <w:r>
        <w:rPr>
          <w:b/>
        </w:rPr>
        <w:t xml:space="preserve">Рекомендация: </w:t>
      </w:r>
      <w:r>
        <w:t>Правило B, способ 1: номер тарифа нужен для привязки территории, сервиса и услуги (17.09, п. 10); проверка по дате заказа совпадает с порядком оформления из записи 05.10.</w:t>
      </w:r>
    </w:p>
    <w:p>
      <w:r>
        <w:rPr>
          <w:b/>
        </w:rPr>
        <w:t xml:space="preserve">Примечание: </w:t>
      </w:r>
      <w:r>
        <w:t>Если по организации найдено несколько активных тарифов одного класса (разные договоры или подразделения), правило выбора нужно определить; штатный расчёт выбирает один контракт по весу (CalculateServiceImpl.java:345-358).</w:t>
      </w:r>
    </w:p>
    <w:p>
      <w:pPr>
        <w:pStyle w:val="Heading2"/>
      </w:pPr>
      <w:r>
        <w:t>Вопрос 4. Бесплатный лимит ожидания — трансфер и такси (D07)</w:t>
      </w:r>
    </w:p>
    <w:p>
      <w:r>
        <w:rPr>
          <w:b/>
        </w:rPr>
        <w:t xml:space="preserve">Откуда: </w:t>
      </w:r>
      <w:r>
        <w:t>[КОД] CalculateServiceImpl.java:872-882, :1031-1032; веб-клиент передаёт в waitingTime ожидание первой точки (useCreateTripRequest.ts:514). Запись 05.10 (00:00–00:54): в форме отображается платное время ожидания.</w:t>
      </w:r>
    </w:p>
    <w:p>
      <w:r>
        <w:rPr>
          <w:b/>
        </w:rPr>
        <w:t xml:space="preserve">Суть: </w:t>
      </w:r>
      <w:r>
        <w:t>Трансфер: лимит вычитается на каждой точке отдельно. Такси: лимит вычитается только из ожидания первой точки (waitingTime), на остановках оплата полная. В избранном маршруте на первой точке ожидания нет (waitingTime = 0), поэтому для такси бесплатное ожидание в рекомендуемой стоимости не применится никогда. Подтвердить, что такой расчёт допустим.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штатную механику.</w:t>
      </w:r>
    </w:p>
    <w:p>
      <w:pPr>
        <w:pStyle w:val="ListBullet"/>
      </w:pPr>
      <w:r>
        <w:t>B. Применять бесплатный лимит к ожиданию на первой остановке — доработка в T01.4.</w:t>
      </w:r>
    </w:p>
    <w:p>
      <w:r>
        <w:rPr>
          <w:b/>
        </w:rPr>
        <w:t xml:space="preserve">Рекомендация: </w:t>
      </w:r>
      <w:r>
        <w:t>A: рекомендуемая стоимость — ориентир по тарифу и совпадает с обычным расчётом заявки; цену маршрута задаёт прайс.</w:t>
      </w:r>
    </w:p>
    <w:p>
      <w:r>
        <w:rPr>
          <w:b/>
        </w:rPr>
        <w:t xml:space="preserve">Примечание: </w:t>
      </w:r>
      <w:r>
        <w:t>Приоритет низкий: вопрос относится к ориентировочной стоимости и на модель данных не влияет; его можно снять без последствий для T01.1. Механика расчёта в документ T01.1 не включена (T01.4).</w:t>
      </w:r>
    </w:p>
    <w:p>
      <w:pPr>
        <w:pStyle w:val="Heading2"/>
      </w:pPr>
      <w:r>
        <w:t>Вопрос 5. Класс TRANSFER_CAR_CHOICE — как рассчитывать (D15)</w:t>
      </w:r>
    </w:p>
    <w:p>
      <w:r>
        <w:rPr>
          <w:b/>
        </w:rPr>
        <w:t xml:space="preserve">Откуда: </w:t>
      </w:r>
      <w:r>
        <w:t>[КОД] Расчёт этого класса — POST /calculate/transport (через шлюз /api/tariffs/calculate/transport): берётся дата поездки, ищутся тарифы класса, действующие на эту дату, затем у сервиса подрядчика запрашиваются свободные автомобили; тариф привязан к паре «регион + автомобиль», стоимость считается по каждому автомобилю отдельно (CalculateServiceImpl.java: calculateTransports, calculateTransport). Выбор автомобиля при оформлении подтверждён 17.09 (п. 4). Запись 05.10 (09:13–09:25): рекомендуемая стоимость обязательна; относилось ли это к каждому классу, неясно. В T01.1 recommended_cost и tariff_id обязательны.</w:t>
      </w:r>
    </w:p>
    <w:p>
      <w:r>
        <w:rPr>
          <w:b/>
        </w:rPr>
        <w:t xml:space="preserve">Суть: </w:t>
      </w:r>
      <w:r>
        <w:t>У класса нет единой цены: она зависит от даты и автомобиля. Нужно выбрать вариант до утверждения модели и синхронизировать с ним таблицу полей, DDL и ER-диаграмму.</w:t>
      </w:r>
    </w:p>
    <w:p>
      <w:r>
        <w:rPr>
          <w:b/>
        </w:rPr>
        <w:t>Варианты:</w:t>
      </w:r>
    </w:p>
    <w:p>
      <w:pPr>
        <w:pStyle w:val="ListBullet"/>
      </w:pPr>
      <w:r>
        <w:t>A. Определить расчёт без даты поездки: выбрать условную дату и правило выбора автомобиля или тарифа (самый дешёвый, любой первый и т. д.). Значение приближённое, tariff_id — снимок одного из многих тарифов.</w:t>
      </w:r>
    </w:p>
    <w:p>
      <w:pPr>
        <w:pStyle w:val="ListBullet"/>
      </w:pPr>
      <w:r>
        <w:t>Б. recommended_cost и tariff_id необязательны только для этого класса: CHECK (service_class = 'TRANSFER_CAR_CHOICE' OR recommended_cost IS NOT NULL) и такая же проверка для tariff_id.</w:t>
      </w:r>
    </w:p>
    <w:p>
      <w:pPr>
        <w:pStyle w:val="ListBullet"/>
      </w:pPr>
      <w:r>
        <w:t>В. Исключить класс из избранных маршрутов (только если заказчик откажется, вопрос 1 заказчику).</w:t>
      </w:r>
    </w:p>
    <w:p>
      <w:r>
        <w:rPr>
          <w:b/>
        </w:rPr>
        <w:t xml:space="preserve">Рекомендация: </w:t>
      </w:r>
      <w:r>
        <w:t>Б: не придумывает цену; общие правила остальных классов не меняются; в карточке прочерк (T01.3). При проверке тарифа по параметрам (вопрос 3) отдельное правило доступности для класса не нужно: учитываются даты действия тарифов этого класса на желаемую дату заказа.</w:t>
      </w:r>
    </w:p>
    <w:p>
      <w:pPr>
        <w:pStyle w:val="Heading2"/>
      </w:pPr>
      <w:r>
        <w:t>Вопрос 6. Генерация favorite_route_number (D13)</w:t>
      </w:r>
    </w:p>
    <w:p>
      <w:r>
        <w:rPr>
          <w:b/>
        </w:rPr>
        <w:t xml:space="preserve">Откуда: </w:t>
      </w:r>
      <w:r>
        <w:t>Номер FR-XXXX-XXXXXXXX; своя таблица company_sq в схеме favorite_route; штатная библиотека human-readable-generator (первую строку счётчика создаёт сама библиотека; блокировки нет). Решение 17.09 об имени поля.</w:t>
      </w:r>
    </w:p>
    <w:p>
      <w:r>
        <w:rPr>
          <w:b/>
        </w:rPr>
        <w:t xml:space="preserve">Суть: </w:t>
      </w:r>
      <w:r>
        <w:t>Подтвердить библиотеку и способ защиты от гонки; уточнить получение digitId организации.</w:t>
      </w:r>
    </w:p>
    <w:p>
      <w:r>
        <w:rPr>
          <w:b/>
        </w:rPr>
        <w:t>Варианты:</w:t>
      </w:r>
    </w:p>
    <w:p>
      <w:pPr>
        <w:pStyle w:val="ListBullet"/>
      </w:pPr>
      <w:r>
        <w:t>A. Своя таблица и библиотека; от гонки защищают уникальность номера и повтор генерации при конфликте.</w:t>
      </w:r>
    </w:p>
    <w:p>
      <w:pPr>
        <w:pStyle w:val="ListBullet"/>
      </w:pPr>
      <w:r>
        <w:t>B. Своя таблица и собственный счётчик UPDATE … RETURNING — атомарно, повтор не нужен.</w:t>
      </w:r>
    </w:p>
    <w:p>
      <w:r>
        <w:rPr>
          <w:b/>
        </w:rPr>
        <w:t xml:space="preserve">Рекомендация: </w:t>
      </w:r>
      <w:r>
        <w:t>A для Манжерока (до 80 маршрутов, создаются редко). B — если появится одновременное создание многими пользователями или параллельный импорт (вопрос 25).</w:t>
      </w:r>
    </w:p>
    <w:p>
      <w:r>
        <w:rPr>
          <w:b/>
        </w:rPr>
        <w:t xml:space="preserve">Примечание: </w:t>
      </w:r>
      <w:r>
        <w:t>Отдельно нужно ответить, как сервис получает digitId организации.</w:t>
      </w:r>
    </w:p>
    <w:p>
      <w:pPr>
        <w:pStyle w:val="Heading2"/>
      </w:pPr>
      <w:r>
        <w:t>Вопрос 7. Как найти tariffId для класса маршрута и от какого сотрудника считать (T01.4)</w:t>
      </w:r>
    </w:p>
    <w:p>
      <w:r>
        <w:rPr>
          <w:b/>
        </w:rPr>
        <w:t xml:space="preserve">Откуда: </w:t>
      </w:r>
      <w:r>
        <w:t>gRPC TariffService.calculate не принимает класс услуги и ожидание в точках (proto сервиса тарифов), поэтому расчёт идёт через geo (расстояние и время) и REST POST /calculate/{transportTypeUUID}/{tariffId}. [КОД] Класс в запросе не передаётся: он определяется выбранным tariffId. POST /calculate без tariffId возвращает список расчётов (id тарифа, taxiClass или groupTransferClass, active, cost), но фильтрует классы такси по должности сотрудника из токена (если должность не задана — только ECONOMY, если у должности нет классов — ни одного; CalculateServiceImpl.java:483-526), выбирает один контракт по весу и учитывает подразделение. Расчёт по tariffId (:84-99) фильтр по должности не применяет. Запись 05.10: порядок создания — адрес, geo, расчёт, затем выбор вида транспорта и класса из результата расчёта.</w:t>
      </w:r>
    </w:p>
    <w:p>
      <w:r>
        <w:rPr>
          <w:b/>
        </w:rPr>
        <w:t xml:space="preserve">Суть: </w:t>
      </w:r>
      <w:r>
        <w:t>Подтвердить схему «geo + REST calculate» (доработка gRPC противоречит границе: существующие сервисы не меняются) и определить, как находить tariffId по организации, региону первой точки, классу и ночному признаку; если используется расчёт по всем тарифам, определить, от имени какого сотрудника он выполняется, когда маршрут создаёт администратор.</w:t>
      </w:r>
    </w:p>
    <w:p>
      <w:r>
        <w:rPr>
          <w:b/>
        </w:rPr>
        <w:t>Варианты:</w:t>
      </w:r>
    </w:p>
    <w:p>
      <w:pPr>
        <w:pStyle w:val="ListBullet"/>
      </w:pPr>
      <w:r>
        <w:t>A. Отбор из результата POST /calculate (по всем тарифам): штатный путь; результат зависит от должности и подразделения того, кто сохраняет маршрут. Сотрудник для расчёта: A1 автор (администратор); A2 выбранный сотрудник организации; A3 системный с полным набором классов; A4 отдельный режим расчёта для справочника без фильтра по должности и подразделению.</w:t>
      </w:r>
    </w:p>
    <w:p>
      <w:pPr>
        <w:pStyle w:val="ListBullet"/>
      </w:pPr>
      <w:r>
        <w:t>B. Поиск tariffId через POST search в TariffController (организация, регион, класс, ночной признак, активность), затем расчёт по найденному tariffId: должность и подразделение сотрудника на стоимость не влияют, вопрос о сотруднике снимается. Если найдено несколько активных тарифов одного класса, нужно правило выбора (вопрос 3).</w:t>
      </w:r>
    </w:p>
    <w:p>
      <w:r>
        <w:rPr>
          <w:b/>
        </w:rPr>
        <w:t xml:space="preserve">Рекомендация: </w:t>
      </w:r>
      <w:r>
        <w:t>B. Если архитектор требует результат, совпадающий со штатным выбором контракта и подразделения, — A с вариантом A4, а A3 как временное решение.</w:t>
      </w:r>
    </w:p>
    <w:p>
      <w:r>
        <w:rPr>
          <w:b/>
        </w:rPr>
        <w:t xml:space="preserve">Примечание: </w:t>
      </w:r>
      <w:r>
        <w:t>При варианте A у администратора без нужной должности расчёт по части классов не вернётся, и маршрут не сохранится (recommended_cost обязателен). Пассажир может получить другой тариф, если тарифы зависят от подразделения.</w:t>
      </w:r>
    </w:p>
    <w:p>
      <w:pPr>
        <w:pStyle w:val="Heading2"/>
      </w:pPr>
      <w:r>
        <w:t>Вопрос 8. Дата поездки для расчёта рекомендуемой стоимости (T01.4)</w:t>
      </w:r>
    </w:p>
    <w:p>
      <w:r>
        <w:rPr>
          <w:b/>
        </w:rPr>
        <w:t xml:space="preserve">Откуда: </w:t>
      </w:r>
      <w:r>
        <w:t>[КОД] Тариф такси зависит от даты поездки двояко: ночной или дневной тариф определяется по tripDate (22:00–06:00, CalculateServiceImpl.java:318-324), и, кроме того, цена умножается на временной коэффициент: выходной (суббота, воскресенье), утро, день, вечер, ночь (getTimeCoefficient, :991-1013, :1053). По умолчанию tripDate — «сейчас + 5 минут». У тарифов группового трансфера признака ночного тарифа и временных коэффициентов нет, дата влияет лишь через сроки действия тарифа. Запись 05.10 (04:46–05:13): участники ожидали, что ночной тариф подтягивается и для трансфера.</w:t>
      </w:r>
    </w:p>
    <w:p>
      <w:r>
        <w:rPr>
          <w:b/>
        </w:rPr>
        <w:t xml:space="preserve">Суть: </w:t>
      </w:r>
      <w:r>
        <w:t>В избранном маршруте нет даты поездки, а цена такси зависит от времени суток и дня недели. Нужно определить, по какой условной дате считать рекомендуемую стоимость, и подтвердить, что это только ориентир.</w:t>
      </w:r>
    </w:p>
    <w:p>
      <w:r>
        <w:rPr>
          <w:b/>
        </w:rPr>
        <w:t>Варианты:</w:t>
      </w:r>
    </w:p>
    <w:p>
      <w:pPr>
        <w:pStyle w:val="ListBullet"/>
      </w:pPr>
      <w:r>
        <w:t>A. Условная дата: для ночного маршрута — ближайший рабочий день, 23:00–05:00; для дневного — ближайший рабочий день, 10:00–18:00.</w:t>
      </w:r>
    </w:p>
    <w:p>
      <w:pPr>
        <w:pStyle w:val="ListBullet"/>
      </w:pPr>
      <w:r>
        <w:t>B. Текущее время — неверно: цена будет зависеть от момента сохранения.</w:t>
      </w:r>
    </w:p>
    <w:p>
      <w:pPr>
        <w:pStyle w:val="ListBullet"/>
      </w:pPr>
      <w:r>
        <w:t>C. Другое (например, учитывать выходной коэффициент).</w:t>
      </w:r>
    </w:p>
    <w:p>
      <w:r>
        <w:rPr>
          <w:b/>
        </w:rPr>
        <w:t xml:space="preserve">Рекомендация: </w:t>
      </w:r>
      <w:r>
        <w:t>A; часовой пояс — региона первой точки; дата — ближайшая будущая, чтобы тариф и договор на неё действовали. Для трансфера передаётся текущая дата.</w:t>
      </w:r>
    </w:p>
    <w:p>
      <w:pPr>
        <w:pStyle w:val="Heading2"/>
      </w:pPr>
      <w:r>
        <w:t>Вопрос 9. Маршрут из 26 точек (D10, T01.4)</w:t>
      </w:r>
    </w:p>
    <w:p>
      <w:r>
        <w:rPr>
          <w:b/>
        </w:rPr>
        <w:t xml:space="preserve">Откуда: </w:t>
      </w:r>
      <w:r>
        <w:t>Встреча 05.10 (11:31–12:04): максимум 26 точек. Предел 10 был связан с навигатором 2GIS. [КОД] Сервис geo строит маршрут по парам соседних точек: на каждую пару отдельный запрос к 2ГИС, затем участки собираются (RouteServiceImpl.java:48-80); ограничения числа точек в geo, в расчёте тарифа и в заявке нет. Отчёт разработчика (05.10): построение проверялось через локальный тестовый компонент, а не через штатный geo.</w:t>
      </w:r>
    </w:p>
    <w:p>
      <w:r>
        <w:rPr>
          <w:b/>
        </w:rPr>
        <w:t xml:space="preserve">Суть: </w:t>
      </w:r>
      <w:r>
        <w:t>Ограничения в 10 точек на нашей стороне нет, но 26 точек — это 25 последовательных запросов к 2ГИС. Риск — время ответа и таймаут фронта; фактическое время не проверено. Ограничение навигатора у водителя — отдельный вопрос к интеграторам.</w:t>
      </w:r>
    </w:p>
    <w:p>
      <w:r>
        <w:rPr>
          <w:b/>
        </w:rPr>
        <w:t>Варианты:</w:t>
      </w:r>
    </w:p>
    <w:p>
      <w:pPr>
        <w:pStyle w:val="ListBullet"/>
      </w:pPr>
      <w:r>
        <w:t>A. Оставить как есть, замерить время расчёта маршрута из 26 точек на стенде.</w:t>
      </w:r>
    </w:p>
    <w:p>
      <w:pPr>
        <w:pStyle w:val="ListBullet"/>
      </w:pPr>
      <w:r>
        <w:t>B. Ускорить построение (параллельные запросы по участкам) — доработка чужого сервиса geo.</w:t>
      </w:r>
    </w:p>
    <w:p>
      <w:pPr>
        <w:pStyle w:val="ListBullet"/>
      </w:pPr>
      <w:r>
        <w:t>C. Если время неприемлемо, временно ограничить число точек значением, подобранным по замеру.</w:t>
      </w:r>
    </w:p>
    <w:p>
      <w:r>
        <w:rPr>
          <w:b/>
        </w:rPr>
        <w:t xml:space="preserve">Рекомендация: </w:t>
      </w:r>
      <w:r>
        <w:t>A, затем по замеру: при приемлемом времени оставить, иначе C. B — только если это допустимо вне T01.1.</w:t>
      </w:r>
    </w:p>
    <w:p>
      <w:pPr>
        <w:pStyle w:val="Heading2"/>
      </w:pPr>
      <w:r>
        <w:t>Вопрос 10.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(вопрос 9)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(вопрос 9).</w:t>
      </w:r>
    </w:p>
    <w:p>
      <w:pPr>
        <w:pStyle w:val="Heading2"/>
      </w:pPr>
      <w:r>
        <w:t>Вопрос 11.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12.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pPr>
        <w:pStyle w:val="Heading2"/>
      </w:pPr>
      <w:r>
        <w:t>Вопрос 13.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14.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правилом B вопроса 3; номер тарифа в заявке нужен для привязки территории и услуги, а цену задаёт прайс. Решение зависит от ответа на вопрос 3.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16.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17.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18.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19.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20.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21.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22.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23.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24.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25.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вопрос 9); B — если объём вырастет. Нумерация — по счётчику (вопрос 6).</w:t>
      </w:r>
    </w:p>
    <w:p>
      <w:pPr>
        <w:pStyle w:val="Heading1"/>
      </w:pPr>
      <w:r>
        <w:t>Что убрано или изменено относительно редакции от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0"/>
          </w:tcPr>
          <w:p>
            <w:r/>
            <w:r>
              <w:rPr>
                <w:b/>
                <w:sz w:val="19"/>
              </w:rPr>
              <w:t>Прежний вопрос</w:t>
            </w:r>
          </w:p>
        </w:tc>
        <w:tc>
          <w:tcPr>
            <w:tcW w:type="dxa" w:w="62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7 (сотрудник для расчёта)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Объединён с вопросом 7 новой редакции: при поиске tariffId по варианту B должность сотрудника на стоимость не влияет.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11 (сохранение без изменений, прежнее решение — убрать)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Возвращён в вопрос 19: нужно единое решение в OpenAPI.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13 (бесплатное ожидание в списке)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Переформулирован как вопрос 24 (проверка тарифа при выдаче списка); значение бесплатного лимита в виджетах не показывается.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10, 11, 12 (контур, права, методы)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Оставлены как вопросы 16, 17, 18; контур дополнен правилом преобразования шлюзом.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Вопрос 15 (новый, 07.10)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 по записи 17.09 (00:27:55–00:30:03): какой tariffId попадает в заявку; решение оставлено в актуальных вопросах.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9"/>
              </w:rPr>
              <w:t>Новые 1, 10–15, 19–23, 25</w:t>
            </w:r>
          </w:p>
        </w:tc>
        <w:tc>
          <w:tcPr>
            <w:tcW w:type="dxa" w:w="6200"/>
          </w:tcPr>
          <w:p>
            <w:r/>
            <w:r>
              <w:rPr>
                <w:sz w:val="19"/>
              </w:rPr>
              <w:t>Добавлены по заключениям 06.10, отчёту разработчика о готовности и сверке T01.2 v0.5.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