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08.10.2026 (десятая редакция). В документе только открытые вопросы. Решённые вопросы (граница сервиса, типы и ограничения, правило определения тарифа, номер маршрута, 26 точек, отсутствие ограничений классов по должности у сотрудника, оформляющего заказ по маршруту, и др.) зафиксированы в T01.1 и в журнале решений и повторно не задаются. Вопросы, закрытые чтением исходного кода (передача building/structure, поля расширения заявки и признак cost_variance_flag, состав активных статусов заявки), из списка убраны: результат записан в T01.1 с пометкой [ПОДТВЕРЖДЕНО КОДОМ]. Пометка [КОД] и [ПОДТВЕРЖДЕНО КОДОМ] означает проверку по исходникам платформы; версия на стенде не проверялась.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t>Вопрос 1. Выбор тарифа и договора при нескольких действующих тарифах одного класса; подразделение автора (D07, T01.4)</w:t>
      </w:r>
    </w:p>
    <w:p>
      <w:r>
        <w:rPr>
          <w:b/>
        </w:rPr>
        <w:t xml:space="preserve">Откуда: </w:t>
      </w:r>
      <w:r>
        <w:t>Решено (T01.1, D07): тариф маршрута определяется по параметрам (организация, регион первой точки, класс, ночной признак, активность); tariffId ищется через POST search, расчёт идёт по найденному tariffId. Архитектор (08.10): логичнее выбирать по весу контракта, как штатный расчёт, тогда рекомендуемая цена совпадёт с тарифом пассажира; решать архитектору и бизнесу. [ПОДТВЕРЖДЕНО КОДОМ] (1) Подразделения на тарифы влияют: у тарифа есть подразделение, тариф подразделения вытесняет тариф организации того же класса, тарифы чужих подразделений отбрасываются (CalculateServiceImpl.java:560, 578-600, 618-623). (2) На одно сочетание «организация + регион + класс + ночной признак» одновременно действуют несколько тарифов, если договоров несколько: ключ уникальности тарифа при загрузке прайса включает договор и подразделение (TariffServiceImpl.java:608-650). (3) «Вес контракта» в штатном расчёте означает случайный выбор договора с вероятностью, пропорциональной сумме договора (CalculateServiceImpl.java:900-941, 1200-1239): повторный расчёт может дать другой договор и другую цену, поэтому совпадение рекомендуемой цены маршрута с ценой пассажира не гарантируется. [КОД] При трёх и более договорах по классу из-за расчёта границ интервала (:1227-1235) возможен результат «договор не выбран», и класс выпадает из расчёта; на стенде не проверялось.</w:t>
      </w:r>
    </w:p>
    <w:p>
      <w:r>
        <w:rPr>
          <w:b/>
        </w:rPr>
        <w:t xml:space="preserve">Суть: </w:t>
      </w:r>
      <w:r>
        <w:t>Каким правилом выбирать один тариф (договор) для маршрута, если найдено несколько, и чьё подразделение учитывать: у маршрута, который создаёт администратор, и у пассажира подразделения могут различаться.</w:t>
      </w:r>
    </w:p>
    <w:p>
      <w:r>
        <w:rPr>
          <w:b/>
        </w:rPr>
        <w:t>Варианты:</w:t>
      </w:r>
    </w:p>
    <w:p>
      <w:pPr>
        <w:pStyle w:val="ListBullet"/>
      </w:pPr>
      <w:r>
        <w:t>A. Как в штатном расчёте: случайный выбор договора по весу. Цена маршрута может меняться между расчётами; не рекомендуется.</w:t>
      </w:r>
    </w:p>
    <w:p>
      <w:pPr>
        <w:pStyle w:val="ListBullet"/>
      </w:pPr>
      <w:r>
        <w:t>B. Детерминированно: из найденных тарифов брать тариф договора с наибольшей суммой (при равенстве - с меньшим номером договора); подразделение не учитывается, берутся тарифы организации без подразделения.</w:t>
      </w:r>
    </w:p>
    <w:p>
      <w:pPr>
        <w:pStyle w:val="ListBullet"/>
      </w:pPr>
      <w:r>
        <w:t>C. Как B, но с учётом подразделения автора маршрута: сначала тарифы подразделения автора, затем тарифы организации (как вытеснение в штатном расчёте); доступность для сотрудников других подразделений определяется по тарифам их подразделений (D07).</w:t>
      </w:r>
    </w:p>
    <w:p>
      <w:pPr>
        <w:pStyle w:val="ListBullet"/>
      </w:pPr>
      <w:r>
        <w:t>D. Управляющий выбирает тариф (договор) вручную из списка найденных при создании маршрута; в маршруте хранится выбранный tariff_id как снимок.</w:t>
      </w:r>
    </w:p>
    <w:p>
      <w:r>
        <w:rPr>
          <w:b/>
        </w:rPr>
        <w:t xml:space="preserve">Рекомендация: </w:t>
      </w:r>
      <w:r>
        <w:t>B, если заказчик не подтвердит, что тарифы подразделений отличаются по ценам (вопрос заказчику 14); если отличаются - C или D. Вариант A допустим, только если заказчик согласен считать рекомендуемую цену приблизительным ориентиром.</w:t>
      </w:r>
    </w:p>
    <w:p>
      <w:pPr>
        <w:pStyle w:val="Heading2"/>
      </w:pPr>
      <w:r>
        <w:t>Вопрос 2. Поиск tariffId через POST search: цепочка геозон, ночной признак, признаки группового трансфера (D07, D12, T01.4)</w:t>
      </w:r>
    </w:p>
    <w:p>
      <w:r>
        <w:rPr>
          <w:b/>
        </w:rPr>
        <w:t xml:space="preserve">Откуда: </w:t>
      </w:r>
      <w:r>
        <w:t>Решено (T01.1, D12): tariffId ищется через POST search, затем расчёт по найденному tariffId; сервис тарифов не меняется (граница 08.10). [ПОДТВЕРЖДЕНО КОДОМ] POST search ищет регион только точным равенством regionId, не фильтрует по подразделению и по дате, а фильтр ночного тарифа работает только при значении true (TariffSearchSpecHelper.java:56-70). Штатный расчёт определяет регион иначе: сервис geo-zones по адресу первой точки (region, city, street, house) возвращает цепочку зон от самой детальной до родительских, а тарифы ищутся по зонам цепочки (RegionDataResolverImpl.java:29-37; GeoZoneProviderImpl.searchBranch; CalculateServiceImpl.java:546-604). Для группового трансфера выбор тарифа зависит ещё от признаков vip, животное, негабарит и детское кресло (CalculateServiceImpl.java:943-952); в search их нет.</w:t>
      </w:r>
    </w:p>
    <w:p>
      <w:r>
        <w:rPr>
          <w:b/>
        </w:rPr>
        <w:t xml:space="preserve">Суть: </w:t>
      </w:r>
      <w:r>
        <w:t>Как реализовать поиск tariffId на стороне сервиса маршрутов, не меняя сервис тарифов: откуда брать цепочку зон, как отделять ночные тарифы от дневных и какие значения признаков трансфера считать по умолчанию.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маршрутов получает цепочку зон от geo-zones по адресу первой точки (gRPC regionBranch), вызывает search по зонам от детальной к общей (организация - из токена, вид транспорта, класс, active = true), сам отбирает ночные и дневные тарифы по is_night_tariff (для такси), тарифы подразделения и договора - по правилу вопроса 1, признаки трансфера - по умолчанию (все выключены); берёт первую зону, где тариф найден.</w:t>
      </w:r>
    </w:p>
    <w:p>
      <w:pPr>
        <w:pStyle w:val="ListBullet"/>
      </w:pPr>
      <w:r>
        <w:t>B. Использовать штатный REST-расчёт POST /calculate вместо search: он сам подбирает зоны, ночной признак и договор, но выбор договора случайный (вопрос 1), классы такси фильтруются по должности автора (CalculateServiceImpl.java:483-526), нужна дата поездки (условная дата, D12).</w:t>
      </w:r>
    </w:p>
    <w:p>
      <w:pPr>
        <w:pStyle w:val="ListBullet"/>
      </w:pPr>
      <w:r>
        <w:t>C. Добавить фильтры в POST search: выходит за границу T01.1/T01.4 и возможно только при решении архитектора изменить границу.</w:t>
      </w:r>
    </w:p>
    <w:p>
      <w:r>
        <w:rPr>
          <w:b/>
        </w:rPr>
        <w:t xml:space="preserve">Рекомендация: </w:t>
      </w:r>
      <w:r>
        <w:t>A: укладывается в подтверждённую границу и даёт детерминированный результат при выбранном правиле вопроса 1. Значения признаков трансфера по умолчанию - вопрос заказчику 15.</w:t>
      </w:r>
    </w:p>
    <w:p>
      <w:r>
        <w:rPr>
          <w:b/>
        </w:rPr>
        <w:t xml:space="preserve">Примечание: </w:t>
      </w:r>
      <w:r>
        <w:t>Поиск зоны при пустом district в точке маршрута (district в точке не хранится) нужно проверить на стенде [СТЕНД].</w:t>
      </w:r>
    </w:p>
    <w:p>
      <w:pPr>
        <w:pStyle w:val="Heading2"/>
      </w:pPr>
      <w:r>
        <w:t>Вопрос 3. Роли для POST search и списка тарифов; от чьего имени вызывать (T01.4)</w:t>
      </w:r>
    </w:p>
    <w:p>
      <w:r>
        <w:rPr>
          <w:b/>
        </w:rPr>
        <w:t xml:space="preserve">Откуда: </w:t>
      </w:r>
      <w:r>
        <w:t>Архитектор (08.10): права доступа к search и списку тарифов никто не проверял, есть риск прочитать чужие тарифы. [ПОДТВЕРЖДЕНО КОДОМ] Для обычного пользователя риск закрыт кодом: search определяет организацию по сотруднику из токена и добавляет фильтр по ней; фильтр снимается только для токена с признаком data_master; organizationId в теле запроса - дополнительное условие, а не замена (TariffControllerImpl.java:79-93; TariffSearchSpecHelper.java:89-103). Сотрудник должен быть в таблице сотрудников сервиса тарифов, иначе search возвращает ошибку «не найден». [КОД] Пары «HTTP-метод + URL → роль» хранятся в БД сервиса (role_check_starter) и в исходниках не заданы, поэтому роли, допущенные к POST /tariffs/search и списку тарифов, определяются только на стенде. GET тарифа по id помечен @NoAuthorize (TariffController.java:48-52).</w:t>
      </w:r>
    </w:p>
    <w:p>
      <w:r>
        <w:rPr>
          <w:b/>
        </w:rPr>
        <w:t xml:space="preserve">Суть: </w:t>
      </w:r>
      <w:r>
        <w:t>Есть ли у роли администратора кабинета доступ к POST search и списку тарифов и от чьего имени сервис маршрутов их вызывает.</w:t>
      </w:r>
    </w:p>
    <w:p>
      <w:r>
        <w:rPr>
          <w:b/>
        </w:rPr>
        <w:t>Варианты:</w:t>
      </w:r>
    </w:p>
    <w:p>
      <w:pPr>
        <w:pStyle w:val="ListBullet"/>
      </w:pPr>
      <w:r>
        <w:t>A. От имени пользователя (токен проходит дальше); роль, управляющая справочником, должна иметь доступ к POST search и списку тарифов (проверить на стенде; если доступа нет, потребуется настройка ролей в сервисе тарифов - данные, а не код [ПРЕДПОЛОЖЕНИЕ]).</w:t>
      </w:r>
    </w:p>
    <w:p>
      <w:pPr>
        <w:pStyle w:val="ListBullet"/>
      </w:pPr>
      <w:r>
        <w:t>B. Технический клиент сервиса маршрутов. Нежелателен: токен с признаком data_master снимает фильтр по организации и открывает тарифы всех организаций, а без него нужен сотрудник организации в таблице сервиса тарифов.</w:t>
      </w:r>
    </w:p>
    <w:p>
      <w:r>
        <w:rPr>
          <w:b/>
        </w:rPr>
        <w:t xml:space="preserve">Рекомендация: </w:t>
      </w:r>
      <w:r>
        <w:t>A. Проверка на стенде: у администратора кабинета есть доступ к POST /tariffs/search и список возвращает только тарифы его организации.</w:t>
      </w:r>
    </w:p>
    <w:p>
      <w:pPr>
        <w:pStyle w:val="Heading2"/>
      </w:pPr>
      <w:r>
        <w:t>Вопрос 4. Период маршрута и период тарифа: совместная проверка доступности (D07, D14)</w:t>
      </w:r>
    </w:p>
    <w:p>
      <w:r>
        <w:rPr>
          <w:b/>
        </w:rPr>
        <w:t xml:space="preserve">Откуда: </w:t>
      </w:r>
      <w: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Архитектор (08.10): как соотносятся период маршрута и период тарифа, зависит от ответа заказчика о часовом поясе и граничных днях (вопрос заказчику 8). [ПОДТВЕРЖДЕНО КОДОМ] (1) У тарифа такси собственных дат действия нет: действие определяют флаг тарифа active и договор; даты tariffStartDate и tariffEndDate есть только у тарифов группового трансфера, поиск по ним включает обе границы (GroupTransferTariff.java:50-54; GroupTransferTariffRepository.findAllTariff). Даты договора учитываются при загрузке прайса и в сервисе договоров, а при выборе тарифов расчёта используется только флаг договора active (TaxiTariffResolverImpl.java:208; ContractServiceImpl.java:52; CalculateServiceImpl.java:930). (2) Часовой пояс штатного расчёта - пояс региона из цепочки геозон (CalculateServiceImpl.java:290-307).</w:t>
      </w:r>
    </w:p>
    <w:p>
      <w:r>
        <w:rPr>
          <w:b/>
        </w:rPr>
        <w:t xml:space="preserve">Суть: </w:t>
      </w:r>
      <w:r>
        <w:t>Для такси можно проверить только действие тарифа на момент проверки, а не на будущую дату поездки. Как трактовать доступность маршрута на будущую дату и что видит пользователь, если период маршрута шире периода тарифа или наоборот.</w:t>
      </w:r>
    </w:p>
    <w:p>
      <w:r>
        <w:rPr>
          <w:b/>
        </w:rPr>
        <w:t>Варианты:</w:t>
      </w:r>
    </w:p>
    <w:p>
      <w:pPr>
        <w:pStyle w:val="ListBullet"/>
      </w:pPr>
      <w:r>
        <w:t>A. Такси: тариф и договор действуют на момент проверки (активны), а при создании заявки проверка повторяется (вопрос 6). Трансфер: по датам тарифа включительно. Период маршрута (если задан) проверяется на дату заказа в часовом поясе региона первой точки, границы включаются целиком. Маршрут недоступен, если не выполнено хотя бы одно условие.</w:t>
      </w:r>
    </w:p>
    <w:p>
      <w:pPr>
        <w:pStyle w:val="ListBullet"/>
      </w:pPr>
      <w: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</w:rPr>
        <w:t xml:space="preserve">Рекомендация: </w:t>
      </w:r>
      <w:r>
        <w:t>A: согласуется с решением 05.10, с поведением штатного расчёта и с предложением по вопросу заказчику 8.</w:t>
      </w:r>
    </w:p>
    <w:p>
      <w:pPr>
        <w:pStyle w:val="Heading2"/>
      </w:pPr>
      <w:r>
        <w:t>Вопрос 5.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- новый id (TariffServiceImpl.java:608-650); расчёт по tariffId принимает только активный тариф (CalculateServiceImpl.java:83-86). [ПОДТВЕРЖДЕНО КОДОМ] Сервис заявок берёт тариф из локальной копии тарифов по tariffId из запроса; из копии тариф удаляется только сообщением с признаком deleted, а активность тарифа при создании заявки не проверяется (RequestForTaxiServiceImpl.java:187-188; TaxiTariffListenerImpl.java:17-30). Значит, сохранённый, но отключённый tariff_id заявкой не отклонится, если тариф остался в копии, а расчёт по нему вернёт «не найден».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r>
        <w:rPr>
          <w:b/>
        </w:rPr>
        <w:t xml:space="preserve">Рекомендация: </w:t>
      </w:r>
      <w:r>
        <w:t>A: согласуется с принятым правилом определения тарифа по параметрам; номер тарифа в заявке нужен для привязки территории и услуги, а цену задаёт прайс.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t>Вопрос 6. Серверная перепроверка тарифа и периода маршрута при создании заявки (T04.1)</w:t>
      </w:r>
    </w:p>
    <w:p>
      <w:r>
        <w:rPr>
          <w:b/>
        </w:rPr>
        <w:t xml:space="preserve">Откуда: </w:t>
      </w:r>
      <w: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 [ПОДТВЕРЖДЕНО КОДОМ] Сейчас при создании заявки сервис заявок берёт tariffId, стоимость, расстояние и время из запроса и не пересчитывает их; gRPC-пересчёт через сервис тарифов используется только при удалении точки существующей заявки (RequestForTaxiServiceImpl.java:187-188; RequestServiceImpl.java:435-450). Перепроверка - новая логика T04.1.</w:t>
      </w:r>
    </w:p>
    <w:p>
      <w:r>
        <w:rPr>
          <w:b/>
        </w:rPr>
        <w:t xml:space="preserve">Суть: </w:t>
      </w:r>
      <w:r>
        <w:t>Какой сервис и каким контрактом выполняет перепроверку.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t>B. Сервис заявок проверяет сам по сохранённым параметрам маршрута и вызову тарифов.</w:t>
      </w:r>
    </w:p>
    <w:p>
      <w:r>
        <w:rPr>
          <w:b/>
        </w:rPr>
        <w:t xml:space="preserve">Рекомендация: </w:t>
      </w:r>
      <w:r>
        <w:t>A: одно правило доступности в одном месте; метод входит в T04.1.</w:t>
      </w:r>
    </w:p>
    <w:p>
      <w:pPr>
        <w:pStyle w:val="Heading2"/>
      </w:pPr>
      <w:r>
        <w:t>Вопрос 7.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(по замеру времени расчёта, T01.4).</w:t>
      </w:r>
    </w:p>
    <w:p>
      <w:pPr>
        <w:pStyle w:val="Heading2"/>
      </w:pPr>
      <w:r>
        <w:t>Вопрос 8.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9.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10. Источник digitId и локальные данные организации для сервиса маршрутов (D13)</w:t>
      </w:r>
    </w:p>
    <w:p>
      <w:r>
        <w:rPr>
          <w:b/>
        </w:rPr>
        <w:t xml:space="preserve">Откуда: </w:t>
      </w:r>
      <w:r>
        <w:t>Решено (T01.1, D13): номер выдаёт штатная библиотека human-readable-generator; digitId определяется на сервере и с клиента не принимается. Архитектор (08.10): откуда брать digitId (какой сервис или справочник организаций, какой ключ), он не знает. [ПОДТВЕРЖДЕНО КОДОМ] В токене доступа нет организации и digitId: в нём id учётной записи, роли и scope (AccessTokenProviderImpl.java:105-121). Сервисы платформы определяют организацию по цепочке «учётная запись → сотрудник → подразделение → организация» в локальных таблицах, которые наполняются сообщениями Kafka от корпоративного сервиса (топик service.organization, а также .department, .employee, .position; OrganizationListenerImpl.java:25-35, kafka.yml:46-64). Такая же локальная копия организаций с digit_id есть в сервисе тарифов, а сервис заявок берёт digitId для номера заявки из своей копии организации (RequestForTaxiServiceImpl.java:172-179). [КОД] gRPC-контракт организаций с полем digitId существует (organizations.proto:146), но сервис заявок им для этого не пользуется.</w:t>
      </w:r>
    </w:p>
    <w:p>
      <w:r>
        <w:rPr>
          <w:b/>
        </w:rPr>
        <w:t xml:space="preserve">Суть: </w:t>
      </w:r>
      <w:r>
        <w:t>Подтвердить способ, которым сервис маршрутов получает организацию автора и digitId: сделать, как другие сервисы, локальную копию организаций, подразделений и сотрудников по подпискам Kafka, или запрашивать организации у корпоративного сервиса.</w:t>
      </w:r>
    </w:p>
    <w:p>
      <w:r>
        <w:rPr>
          <w:b/>
        </w:rPr>
        <w:t>Варианты:</w:t>
      </w:r>
    </w:p>
    <w:p>
      <w:pPr>
        <w:pStyle w:val="ListBullet"/>
      </w:pPr>
      <w:r>
        <w:t>A. Локальная копия организаций, подразделений и сотрудников (при необходимости должностей) по подпискам Kafka, как в сервисах заявок и тарифов; digitId берётся из копии организации автора.</w:t>
      </w:r>
    </w:p>
    <w:p>
      <w:pPr>
        <w:pStyle w:val="ListBullet"/>
      </w:pPr>
      <w:r>
        <w:t>B. Запрос к корпоративному сервису организаций по gRPC (поле digitId) при выдаче номера; организация автора определяется тем же сервисом. Другие сервисы так не делают; нужен доступ к контракту и оценка нагрузки.</w:t>
      </w:r>
    </w:p>
    <w:p>
      <w:r>
        <w:rPr>
          <w:b/>
        </w:rPr>
        <w:t xml:space="preserve">Рекомендация: </w:t>
      </w:r>
      <w:r>
        <w:t>A: штатный приём платформы; он же даёт подразделение автора для вопроса 1. Вариант «digitId в токене» исключён кодом.</w:t>
      </w:r>
    </w:p>
    <w:p>
      <w:r>
        <w:rPr>
          <w:b/>
        </w:rPr>
        <w:t xml:space="preserve">Примечание: </w:t>
      </w:r>
      <w:r>
        <w:t>Влияет на состав зависимостей нового сервиса и на T01.2/T04.1: сервису маршрутов нужны подписки на сообщения корпоративного сервиса.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11.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12.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13.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14.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15.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16.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17.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 [ПОДТВЕРЖДЕНО КОДОМ] Заголовок Idempotency-Key и подобные механизмы в проверенных сервисах (заявки, тарифы, корпоративный сервис, шлюз) не найдены: образца в платформе нет.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18.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защита от создания заявки во время деактивации не определена (Q12, T04.1). [ПОДТВЕРЖДЕНО КОДОМ] Состав активных статусов определяется по существующему признаку: у статуса заявки есть признак terminal (TripRequestStatus.java:467, 870-874); для такси и группового трансфера терминальны только «отменена» и «завершена», остальные статусы активны.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(метод и владелец; активными считаются заявки в нетерминальных статусах)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19.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 [ПОДТВЕРЖДЕНО КОДОМ] Сервис тарифов рассылает тарифы другим сервисам сообщениями брокера, и сервис заявок хранит локальную копию тарифов (TariffController.java:115-118 resendTariffs; TaxiTariffListenerImpl.java:17-30).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pPr>
        <w:pStyle w:val="ListBullet"/>
      </w:pPr>
      <w:r>
        <w:t>C. Локальная копия тарифов в сервисе маршрутов по сообщениям брокера, как в сервисе заявок: проверка без вызова сервиса тарифов; цепочку зон и выбор договора всё равно нужно реализовать на своей стороне (вопросы 1 и 2).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t>Вопрос 20. Массовый импорт маршрутов: способ реализации</w:t>
      </w:r>
    </w:p>
    <w:p>
      <w:r>
        <w:rPr>
          <w:b/>
        </w:rPr>
        <w:t xml:space="preserve">Откуда: </w:t>
      </w:r>
      <w: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</w:rPr>
        <w:t xml:space="preserve">Суть: </w:t>
      </w:r>
      <w: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</w:rPr>
        <w:t>Варианты:</w:t>
      </w:r>
    </w:p>
    <w:p>
      <w:pPr>
        <w:pStyle w:val="ListBullet"/>
      </w:pPr>
      <w: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t>B. Асинхронная задача с отчётом (для больших объёмов).</w:t>
      </w:r>
    </w:p>
    <w:p>
      <w:r>
        <w:rPr>
          <w:b/>
        </w:rPr>
        <w:t xml:space="preserve">Рекомендация: </w:t>
      </w:r>
      <w:r>
        <w:t>A для объёма до 80 строк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