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rPr>
          <w:color w:val="C00000"/>
        </w:rPr>
        <w:t>Версия от 08.10.2026 (десятая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 зафиксированы в T01.1 и в журнале решений и повторно не задаются.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Выбор тарифа и договора при нескольких действующих тарифах одного класса; подразделение автора (D07, T01.4)</w:t>
      </w:r>
    </w:p>
    <w:p>
      <w:r>
        <w:rPr>
          <w:b/>
        </w:rPr>
        <w:t xml:space="preserve">Откуда: </w:t>
      </w:r>
      <w:r>
        <w:t>Решено (T01.1, D07): тариф маршрута определяется по параметрам (организация, регион первой точки, класс, ночной признак, активность); tariffId ищется через POST search, расчёт идёт по найденному tariffId. Архитектор (08.10): логичнее выбирать по весу контракта, как штатный расчёт, тогда рекомендуемая цена совпадёт с тарифом пассажира; решать архитектору и бизнесу. [ПОДТВЕРЖДЕНО КОДОМ] (1) Подразделения на тарифы влияют: у тарифа есть подразделение, тариф подразделения вытесняет тариф организации того же класса, тарифы чужих подразделений отбрасываются (CalculateServiceImpl.java:560, 578-600, 618-623). (2) На одно сочетание «организация + регион + класс + ночной признак» одновременно действуют несколько тарифов, если договоров несколько: ключ уникальности тарифа при загрузке прайса включает договор и подразделение (TariffServiceImpl.java:608-650). (3) «Вес контракта» в штатном расчёте означает случайный выбор договора с вероятностью, пропорциональной сумме договора (CalculateServiceImpl.java:900-941, 1200-1239): повторный расчёт может дать другой договор и другую цену, поэтому совпадение рекомендуемой цены маршрута с ценой пассажира не гарантируется. [КОД] При трёх и более договорах по классу из-за расчёта границ интервала (:1227-1235) возможен результат «договор не выбран», и класс выпадает из расчёта; на стенде не проверялось.</w:t>
      </w:r>
    </w:p>
    <w:p>
      <w:r>
        <w:rPr>
          <w:b/>
        </w:rPr>
        <w:t xml:space="preserve">Суть: </w:t>
      </w:r>
      <w:r>
        <w:t>Каким правилом выбирать один тариф (договор) для маршрута, если найдено несколько, и чьё подразделение учитывать: у маршрута, который создаёт администратор, и у пассажира подразделения могут различаться.</w:t>
      </w:r>
    </w:p>
    <w:p>
      <w:r>
        <w:rPr>
          <w:b/>
        </w:rPr>
        <w:t>Варианты:</w:t>
      </w:r>
    </w:p>
    <w:p>
      <w:pPr>
        <w:pStyle w:val="ListBullet"/>
      </w:pPr>
      <w:r>
        <w:t>A. Как в штатном расчёте: случайный выбор договора по весу. Цена маршрута может меняться между расчётами; не рекомендуется.</w:t>
      </w:r>
    </w:p>
    <w:p>
      <w:pPr>
        <w:pStyle w:val="ListBullet"/>
      </w:pPr>
      <w:r>
        <w:t>B. Детерминированно: из найденных тарифов брать тариф договора с наибольшей суммой (при равенстве - с меньшим номером договора); подразделение не учитывается, берутся тарифы организации без подразделения.</w:t>
      </w:r>
    </w:p>
    <w:p>
      <w:pPr>
        <w:pStyle w:val="ListBullet"/>
      </w:pPr>
      <w:r>
        <w:t>C. Как B, но с учётом подразделения автора маршрута: сначала тарифы подразделения автора, затем тарифы организации (как вытеснение в штатном расчёте); доступность для сотрудников других подразделений определяется по тарифам их подразделений (D07).</w:t>
      </w:r>
    </w:p>
    <w:p>
      <w:pPr>
        <w:pStyle w:val="ListBullet"/>
      </w:pPr>
      <w:r>
        <w:t>D. Управляющий выбирает тариф (договор) вручную из списка найденных при создании маршрута; в маршруте хранится выбранный tariff_id как снимок.</w:t>
      </w:r>
    </w:p>
    <w:p>
      <w:r>
        <w:rPr>
          <w:b/>
        </w:rPr>
        <w:t xml:space="preserve">Рекомендация: </w:t>
      </w:r>
      <w:r>
        <w:t>B, если заказчик не подтвердит, что тарифы подразделений отличаются по ценам (вопрос заказчику 14); если отличаются - C или D. Вариант A допустим, только если заказчик согласен считать рекомендуемую цену приблизительным ориентиром.</w:t>
      </w:r>
    </w:p>
    <w:p>
      <w:pPr>
        <w:pStyle w:val="Heading2"/>
      </w:pPr>
      <w:r>
        <w:t>Вопрос 2. Поиск tariffId через POST search: цепочка геозон, ночной признак, признаки группового трансфера (D07, D12, T01.4)</w:t>
      </w:r>
    </w:p>
    <w:p>
      <w:r>
        <w:rPr>
          <w:b/>
        </w:rPr>
        <w:t xml:space="preserve">Откуда: </w:t>
      </w:r>
      <w:r>
        <w:t>Решено (T01.1, D12): tariffId ищется через POST search, затем расчёт по найденному tariffId; сервис тарифов не меняется (граница 08.10). [ПОДТВЕРЖДЕНО КОДОМ] POST search ищет регион только точным равенством regionId, не фильтрует по подразделению и по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Для группового трансфера выбор тарифа зависит ещё от признаков vip, животное, негабарит и детское кресло (CalculateServiceImpl.java:943-952); в search их нет.</w:t>
      </w:r>
    </w:p>
    <w:p>
      <w:r>
        <w:rPr>
          <w:b/>
        </w:rPr>
        <w:t xml:space="preserve">Суть: </w:t>
      </w:r>
      <w:r>
        <w:t>Как реализовать поиск tariffId на стороне сервиса маршрутов, не меняя сервис тарифов: откуда брать цепочку зон, как отделять ночные тарифы от дневных и какие значения признаков трансфера считать по умолчанию.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такси), тарифы подразделения и договора - по правилу вопроса 1, признаки трансфера - по умолчанию (все выключены); берёт первую зону, где тариф найден.</w:t>
      </w:r>
    </w:p>
    <w:p>
      <w:pPr>
        <w:pStyle w:val="ListBullet"/>
      </w:pPr>
      <w:r>
        <w:t>B. Использовать штатный REST-расчёт POST /calculate вместо search: он сам подбирает зоны, ночной признак и договор, но выбор договора случайный (вопрос 1), классы такси фильтруются по должности автора (CalculateServiceImpl.java:483-526), нужна дата поездки (условная дата, D12).</w:t>
      </w:r>
    </w:p>
    <w:p>
      <w:pPr>
        <w:pStyle w:val="ListBullet"/>
      </w:pPr>
      <w:r>
        <w:t>C. Добавить фильтры в POST search: выходит за границу T01.1/T01.4 и возможно только при решении архитектора изменить границу.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укладывается в подтверждённую границу и даёт детерминированный результат при выбранном правиле вопроса 1. Значения признаков трансфера по умолчанию - вопрос заказчику 15.</w:t>
      </w:r>
    </w:p>
    <w:p>
      <w:r>
        <w:rPr>
          <w:b/>
        </w:rPr>
        <w:t xml:space="preserve">Примечание: </w:t>
      </w:r>
      <w:r>
        <w:t>Поиск зоны при пустом district в точке маршрута (district в точке не хранится) нужно проверить на стенде [СТЕНД].</w:t>
      </w:r>
    </w:p>
    <w:p>
      <w:pPr>
        <w:pStyle w:val="Heading2"/>
      </w:pPr>
      <w:r>
        <w:t>Вопрос 3.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4. Период маршрута и период тарифа: совместная проверка доступности (D07, D14)</w:t>
      </w:r>
    </w:p>
    <w:p>
      <w:r>
        <w:rPr>
          <w:b/>
        </w:rPr>
        <w:t xml:space="preserve">Откуда: </w:t>
      </w:r>
      <w: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8).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rPr>
          <w:color w:val="C00000"/>
        </w:rPr>
        <w:t>A. Такси: тариф и договор действуют на момент проверки (активны), а при создании заявки проверка повторяется (вопрос 6).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</w:rPr>
        <w:t xml:space="preserve">Рекомендация: </w:t>
      </w:r>
      <w:r>
        <w:t>A: согласуется с решением 05.10, с поведением штатного расчёта и с предложением по вопросу заказчику 8.</w:t>
      </w:r>
    </w:p>
    <w:p>
      <w:pPr>
        <w:pStyle w:val="Heading2"/>
      </w:pPr>
      <w:r>
        <w:rPr>
          <w:color w:val="C00000"/>
        </w:rPr>
        <w:t>Вопрос 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принятым правилом определения тарифа по параметрам; номер тарифа в заявке нужен для привязки территории и услуги, а цену задаёт прайс.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rPr>
          <w:color w:val="C00000"/>
        </w:rPr>
        <w:t>Вопрос 6.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rPr>
          <w:color w:val="C00000"/>
        </w:rPr>
        <w:t>Вопрос 7.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(по замеру времени расчёта, T01.4).</w:t>
      </w:r>
    </w:p>
    <w:p>
      <w:pPr>
        <w:pStyle w:val="Heading2"/>
      </w:pPr>
      <w:r>
        <w:rPr>
          <w:color w:val="C00000"/>
        </w:rPr>
        <w:t>Вопрос 8.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rPr>
          <w:color w:val="C00000"/>
        </w:rPr>
        <w:t>Вопрос 9.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rPr>
          <w:color w:val="C00000"/>
        </w:rPr>
        <w:t>Вопрос 10.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штатный приём платформы; он же даёт подразделение автора для вопроса 1.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rPr>
          <w:color w:val="C00000"/>
        </w:rPr>
        <w:t>Вопрос 11.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rPr>
          <w:color w:val="C00000"/>
        </w:rPr>
        <w:t>Вопрос 12.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rPr>
          <w:color w:val="C00000"/>
        </w:rPr>
        <w:t>Вопрос 13.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rPr>
          <w:color w:val="C00000"/>
        </w:rPr>
        <w:t>Вопрос 14.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rPr>
          <w:color w:val="C00000"/>
        </w:rPr>
        <w:t>Вопрос 15.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rPr>
          <w:color w:val="C00000"/>
        </w:rPr>
        <w:t>Вопрос 16.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rPr>
          <w:color w:val="C00000"/>
        </w:rPr>
        <w:t>Вопрос 17.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rPr>
          <w:color w:val="C00000"/>
        </w:rPr>
        <w:t>Вопрос 18.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rPr>
          <w:color w:val="C00000"/>
        </w:rPr>
        <w:t>Вопрос 19.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(вопросы 1 и 2).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rPr>
          <w:color w:val="C00000"/>
        </w:rPr>
        <w:t>Вопрос 20.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