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/>
      <w:r/>
      <w:r/>
      <w:r>
        <w:rPr>
          <w:color w:val="C00000"/>
        </w:rPr>
        <w:t xml:space="preserve">Версия от 08.10.2026 (редакция 11).</w:t>
      </w:r>
      <w:r/>
      <w:r/>
      <w:r/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</w:t>
      </w:r>
      <w:r/>
      <w:r/>
      <w:r>
        <w:rPr>
          <w:color w:val="C00000"/>
        </w:rPr>
        <w:t xml:space="preserve">В редакции 11 учтены</w:t>
      </w:r>
      <w:r>
        <w:t xml:space="preserve"> ответы заказчика на встрече 08.10.2026 (запись машинная, тайм-коды приблизительные) и ответы, переданные аналитиком после встречи: вопросы, на которые ответ получен, перенесены в таблицу принятого в конце документа; в списке остались открытые вопросы.</w:t>
      </w:r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  <w:r/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rPr>
          <w:color w:val="C00000"/>
        </w:rPr>
        <w:t xml:space="preserve">Вопрос 1.</w:t>
      </w:r>
      <w:r/>
      <w:r/>
      <w:r>
        <w:t xml:space="preserve">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/>
      <w:r>
        <w:t xml:space="preserve">Протокол 17.09, п. 4: выбор автомобиля выполняется при оформлении заявки. Встреча 08.10 (01:42–06:47): ответы противоречивы - «в избранных маршрутах не может участвовать определённая закреплённая машина» и «в маршрут вносится конкретная машина, тариф на неё фиксируется на момент создания». Решено: рекомендуемая цена берётся на текущую дату создания маршрута; нужен ли сам класс - ждём дополнительную информацию (T01.1, D15).</w:t>
      </w:r>
      <w:r/>
    </w:p>
    <w:p>
      <w:r>
        <w:rPr>
          <w:b/>
        </w:rPr>
        <w:t xml:space="preserve">Суть: </w:t>
      </w:r>
      <w:r/>
      <w:r>
        <w:t xml:space="preserve">Нужен ли класс «Выбор автомобиля» в избранных маршрутах. Цена решена: берётся рекомендуемая цена, образовавшаяся на текущую дату создания маршрута, и фиксируется один раз (08.10). До получения информации класс остаётся в документации как нужный.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Класс нужен; рекомендуемая цена считается на текущую дату создания маршрута.</w:t>
      </w:r>
      <w:r/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/>
      <w:r>
        <w:t xml:space="preserve">Рекомендации нет: ждём дополнительную информацию от заказчика; до ответа документация исходит из варианта A.</w:t>
      </w:r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>
        <w:rPr>
          <w:color w:val="C00000"/>
        </w:rPr>
        <w:t xml:space="preserve">Вопрос 2.</w:t>
      </w:r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  <w:r>
        <w:t xml:space="preserve"> Встреча 08.10 (12:35–14:03): предварительный ответ - режимы «Я», «Мой коллега» и «Для клиента» доступны и для избранных маршрутов (заказ за руководителя или гостя); возможное ограничение уточняется у заказчика.</w:t>
      </w:r>
      <w:r>
        <w:t xml:space="preserve"> Необходимость режимов остаётся открытой (решение 08.10 после встречи).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/>
      <w:r/>
      <w:r/>
      <w:r/>
      <w:r/>
      <w:r>
        <w:rPr>
          <w:color w:val="C00000"/>
        </w:rPr>
        <w:t xml:space="preserve">Вопрос 3.</w:t>
      </w:r>
      <w:r/>
      <w:r/>
      <w:r/>
      <w:r>
        <w:t xml:space="preserve"> Групповой трансфер: признаки VIP, животное, негабарит и детское кресло</w:t>
      </w:r>
      <w:r/>
    </w:p>
    <w:p>
      <w:r>
        <w:rPr>
          <w:b/>
        </w:rPr>
        <w:t xml:space="preserve">Откуда: </w:t>
      </w:r>
      <w:r/>
      <w:r>
        <w:t xml:space="preserve">[ПОДТВЕРЖДЕНО КОДОМ] Тариф группового трансфера зависит от признаков: VIP, перевозка животного, негабаритный багаж, детское кресло; штатный расчёт выбирает тариф, у которого эти признаки совпадают с поездкой (CalculateServiceImpl.java:943-952). В избранном маршруте таких признаков нет (T01.1, раздел 4), а тариф маршрута приходится определять без них.</w:t>
      </w:r>
      <w:r/>
    </w:p>
    <w:p>
      <w:r>
        <w:rPr>
          <w:b/>
        </w:rPr>
        <w:t xml:space="preserve">Суть: </w:t>
      </w:r>
      <w:r/>
      <w:r>
        <w:t xml:space="preserve">Нужны ли в избранном маршруте группового трансфера эти признаки; если нет, для каких условий считать цену маршрута.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Признаки не нужны: цена маршрута считается для обычной поездки (VIP, животное, негабарит и детское кресло выключены); особые поездки оформляются обычным заказом.</w:t>
      </w:r>
      <w:r/>
    </w:p>
    <w:p>
      <w:pPr>
        <w:pStyle w:val="ListBullet"/>
      </w:pPr>
      <w:r/>
      <w:r>
        <w:t xml:space="preserve">B. Признаки нужны: они хранятся в маршруте, и для каждого сочетания создаётся отдельный маршрут (изменение модели T01.1).</w:t>
      </w:r>
      <w:r/>
    </w:p>
    <w:p>
      <w:r>
        <w:rPr>
          <w:b/>
        </w:rPr>
        <w:t xml:space="preserve">Рекомендация: </w:t>
      </w:r>
      <w:r/>
      <w:r>
        <w:t xml:space="preserve">A: класс TRANSFER_VIP уже отделяет VIP-поездки, а животное, негабарит и детское кресло зависят от пассажира, а не от маршрута [ПРЕДПОЛОЖЕНИЕ]; сообщите, если нужен иной вариант.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Пользователю при оформлении заявки не показывается; видна при заведении маршрута; нужна для реестров и выгрузок (08.10, 07:27–08:02).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Необязательно (пусто - нет ожидания); целые минуты; бизнес-максимума на точку нет (08.10, 08:02–08:27).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Совпадают точки маршрута, ночной или дневной тариф, вид транспорта и класс, периоды действия пересекаются (08.10, 08:27–09:03).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Отказ; сообщение называет номер существующего маршрута, его можно открыть и отредактировать (08.10, 10:36–11:04;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(08.10, 09:58–10:36).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и фиксируется один раз; временные коэффициенты (выходной, вечер, праздничный) не учитываются, цена только ориентир (08.10, 05:37–06:37, 15:26–15:45).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Управляющий выбирает тариф вручную из списка действующих тарифов с ценами; доступны только классы, по которым есть действующий тариф (08.10, 16:59–20:37).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(решение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Вид транспорта, класс, ночной или дневной тариф, признак активности (активные и неактивные, включая удалённые) (08.10, 11:04–11:33).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Показывается управляющему при фильтрации (08.10, 11:33–11:53).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