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17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проверке по параметрам учитываются только тарифы с действующим договором;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При создании маршрута управляющий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точки, в том числе несколько тарифов одного класса от разных договоров; классы, по которым у организации нет действующего тарифа, выбрать нельзя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(вопрос архитектору 1).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у маршрута таких признаков нет,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значения по умолчанию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вопросы архитектору 1, заказчику 3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на стенде (вопрос архитектору 2)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заказе по маршруту - вопрос архитектору 4 (T04.1): заказчик (встреча 08.10, 17:39) называет тариф, прикреплённый к избранному маршруту, архитектор (08.10) - tariff_id как снимок при доступности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Открыто: способ получения списка тарифов с ценами и поиска tariffId (вопрос архитектору 1); роли для POST search и списка тарифов (вопрос архитектору 2); какой тариф подставляется в заявку (вопрос архитектору 4).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реализация - T04.1 (вопрос архитектору 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15 (T01.2)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нельзя; как получить цену без коэффициентов - вопрос архитектору 6.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D07, вопрос архитектору 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9 (штатный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 справочнике управляющего такой маршрут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Детали совместной проверки периодов маршрута и тарифа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3.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