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Варианты обсуждаются в вопросе архитектору 5 и вопросе заказчику 1.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