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1.8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1.8 от 13.10.2026 (сверка с сокращённой версией 1.8 для встречи). Перенесены правила и статусы, которые в сокращённой версии были восстановлены по замечаниям: с номера маршрута снята закрытая пометка о digitId, источник digitId для нового сервиса оставлен техническим вопросом архитектору; к описанию истории добавлены правило строк версии 0 и способ восстановления по версии из заявки; у точности и округления расчётных полей и у протокола проверки дубля возвращены пометки согласования; у is_active правило об истечении помечено предлагаемым, рядом записаны запрет восстановления и запрет деактивации при активных заявках; добавлен подраздел о правилах обновления снимка привязки, в DDL снимок описан на момент последней привязки к тарифу; в комментариях к датам периода указано, что подтверждение требуется от заказчика. В начало документа добавлена сводка решений для встречи, общая с сокращённой версией; колонки таблиц переведены в фиксированную разметку, включён повтор заголовков таблиц. Предыдущая редакция 1.7 от 12.10.2026: статус запрета на редактирование периода выдержан во всех местах.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>
        <w:t>Сводка открытых решений модели.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Обязательность страны у первой точки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Обязательна; допустим вариант не требовать нигде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varchar(64), неуникальный индекс;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автомобиля при сбое зависимости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Различать отсутствие данных для отображения и сбой сервиса перевозчиков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Локальная копия организации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значение берётся из локальной копии организации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значение вне диапазона numeric(6,1) отклоняется.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после суммирования, а не по каждому слагаемому; значение вне диапазона numeric(6,1) отклоняется.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 (D07).</w:t>
      </w:r>
    </w:p>
    <w:p>
      <w:pPr/>
      <w: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