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v0.6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и на рекомендации из списка вопросов архитектору от 07.10.2026,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проекта.</w:t>
      </w:r>
    </w:p>
    <w:bookmarkStart w:id="20" w:name="изменения-в-редакции-v06"/>
    <w:p>
      <w:pPr>
        <w:pStyle w:val="Heading2"/>
      </w:pPr>
      <w:r>
        <w:t xml:space="preserve">Изменения в редакции v0.6</w:t>
      </w:r>
    </w:p>
    <w:p>
      <w:pPr>
        <w:pStyle w:val="FirstParagraph"/>
      </w:pPr>
      <w:r>
        <w:t xml:space="preserve">Редакция сведена со встречей 05.10.2026, списками вопросов архитектору и заказчику от 07.10.2026, отчётом разработчика о готовности (срез 05.10) и актуальной редакцией T01.1. Изменилось следующее.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(v0.4 / v0.5)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2…26</w:t>
            </w:r>
            <w:r>
              <w:t xml:space="preserve">, включая базу. Предел 10 был связан с навигатором 2ГИС и отменён решением встречи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в запросе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пути всех ручек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токена;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при несовпадении — 403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/api/favorite-routes/{organizationId}/routes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/api/favorite-routes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/api/favorite-routes/{id}</w:t>
            </w:r>
            <w:r>
              <w:t xml:space="preserve"> </w:t>
            </w:r>
            <w:r>
              <w:t xml:space="preserve">— как в карточке TRANSPORT-45586; правило преобразования шлюзом вынесено отдельно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Чужая запись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— запись не раскрывается (вопрос архитектору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точке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Ключ опускается</w:t>
            </w:r>
            <w:r>
              <w:t xml:space="preserve">; в расчёт тарифа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(вопрос архитектору 2, D02; вопрос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и 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миллисекунды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numeric(6,1)</w:t>
            </w:r>
            <w:r>
              <w:t xml:space="preserve">, округление half-up один раз после суммирования (T01.1 D06; 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numeric(6,2)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numeric(7,3)</w:t>
            </w:r>
            <w:r>
              <w:t xml:space="preserve">, округление half-up до 0,001 км (T01.1 D06)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копейки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int4</w:t>
            </w:r>
            <w:r>
              <w:t xml:space="preserve">, копейки (T01.1 D06)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freeWaitTime</w:t>
            </w:r>
            <w:r>
              <w:t xml:space="preserve"> </w:t>
            </w:r>
            <w:r>
              <w:t xml:space="preserve">в ответах списка 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 ответов убрано</w:t>
            </w:r>
            <w:r>
              <w:t xml:space="preserve">: в справочнике поля нет, лимит участвует только в расчёте рекомендуемой стоимости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 не выбран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int8</w:t>
            </w:r>
            <w:r>
              <w:rPr>
                <w:bCs/>
                <w:b/>
              </w:rPr>
              <w:t xml:space="preserve">, JPA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@Version</w:t>
            </w:r>
            <w:r>
              <w:t xml:space="preserve">; приходит от клиента: в теле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 в параметре</w:t>
            </w:r>
            <w:r>
              <w:t xml:space="preserve"> </w:t>
            </w:r>
            <w:r>
              <w:rPr>
                <w:rStyle w:val="VerbatimChar"/>
              </w:rPr>
              <w:t xml:space="preserve">?version=</w:t>
            </w:r>
            <w:r>
              <w:t xml:space="preserve"> </w:t>
            </w: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  <w:r>
              <w:t xml:space="preserve">: 4 значения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status</w:t>
            </w:r>
            <w:r>
              <w:rPr>
                <w:bCs/>
                <w:b/>
              </w:rPr>
              <w:t xml:space="preserve">: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EXPIRED</w:t>
            </w:r>
            <w:r>
              <w:t xml:space="preserve">, вычисляется 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при истечении не меняется (вопрос архитектору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описан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Добавлена ручка</w:t>
            </w:r>
            <w:r>
              <w:t xml:space="preserve"> </w:t>
            </w:r>
            <w:r>
              <w:rPr>
                <w:rStyle w:val="VerbatimChar"/>
              </w:rPr>
              <w:t xml:space="preserve">POST /api/favorite-routes/calculate</w:t>
            </w:r>
            <w:r>
              <w:t xml:space="preserve"> </w:t>
            </w:r>
            <w:r>
              <w:t xml:space="preserve">(вопрос архитектору 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входит в объём»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 у разработчика есть, контракта в спецификации нет. Описан проект ручки, помечен как неподтверждённый (вопрос заказчику 11, вопрос архитектору 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вопросов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Q01–Q19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Сохранены для прослеживаемости, добавлено сопоставление со сквозной нумерацией проекта (раздел 3.1)</w:t>
            </w:r>
          </w:p>
        </w:tc>
      </w:tr>
    </w:tbl>
    <w:p>
      <w:pPr>
        <w:pStyle w:val="BodyText"/>
      </w:pPr>
      <w:r>
        <w:t xml:space="preserve">Сохранены правки предыдущей редакции: оговорка о передаче ожидания перевозчику в секундах; имя поля человекочитаемого номера не считается решённым;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 </w:t>
      </w:r>
      <w:r>
        <w:t xml:space="preserve">присутствуют в актуальной редакции T01.1, возврат изменений DDL не требуется.</w:t>
      </w:r>
    </w:p>
    <w:p>
      <w:pPr>
        <w:pStyle w:val="BodyText"/>
      </w:pPr>
      <w:r>
        <w:rPr>
          <w:bCs/>
          <w:b/>
        </w:rPr>
        <w:t xml:space="preserve">Предупреждение по редакции v0.4.</w:t>
      </w:r>
      <w:r>
        <w:t xml:space="preserve"> </w:t>
      </w:r>
      <w:r>
        <w:t xml:space="preserve">Если она ещё в обороте, в ней три утверждения, опровергнутых позже: «поля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в T01.1 нет», «поля времени в пути без ожидания в T01.1 нет» и «имя поля номера — решение протокола 17.09». Пользоваться следует этой редакцией.</w:t>
      </w:r>
    </w:p>
    <w:p>
      <w:r>
        <w:pict>
          <v:rect style="width:0;height:1.5pt" o:hralign="center" o:hrstd="t" o:hr="t"/>
        </w:pict>
      </w:r>
    </w:p>
    <w:bookmarkEnd w:id="20"/>
    <w:bookmarkStart w:id="27" w:name="X9af67c4b03888872d06274b02fae62443cd003e"/>
    <w:p>
      <w:pPr>
        <w:pStyle w:val="Heading2"/>
      </w:pPr>
      <w:r>
        <w:t xml:space="preserve">1 Назначение и границы</w:t>
      </w:r>
    </w:p>
    <w:bookmarkStart w:id="21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16.</w:t>
      </w:r>
    </w:p>
    <w:bookmarkEnd w:id="21"/>
    <w:bookmarkStart w:id="22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2"/>
    <w:bookmarkStart w:id="23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20).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3"/>
    <w:bookmarkStart w:id="24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по организации, региону, классу и ночному признаку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вопрос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вопрос архитектору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24.</w:t>
      </w:r>
    </w:p>
    <w:p>
      <w:pPr>
        <w:pStyle w:val="BodyText"/>
      </w:pPr>
      <w:r>
        <w:rPr>
          <w:bCs/>
          <w:b/>
        </w:rPr>
        <w:t xml:space="preserve">Архитектурная граница пока не зафиксирована письменно.</w:t>
      </w:r>
      <w:r>
        <w:t xml:space="preserve"> </w:t>
      </w:r>
      <w:r>
        <w:t xml:space="preserve">T01.1 исходит из того, что справочник — отдельный микросервис со своей схемой БД, а существующие сервисы не меняются; требование прозвучало устно. По отчёту разработчика (срез 05.10) работа ведётся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От решения зависят внешние пути, схема БД и ответственность за миграции — вопрос архитектору 1. Пути в разделе 2 даны для варианта «отдельный сервис».</w:t>
      </w:r>
    </w:p>
    <w:bookmarkEnd w:id="24"/>
    <w:bookmarkStart w:id="25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конфликте. Вопрос архитектору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вопрос архитектору 26.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 расчёта — вопрос архитектору 8; учёт надбавок — вопрос заказчику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28; замер времени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5"/>
    <w:bookmarkStart w:id="26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11).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вопрос архитектору 25.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68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24)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Организация и пользователь определяются из токена.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16).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токеном, — 403 (вопрос архитектору 18).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18).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10).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3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28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15).</w:t>
      </w:r>
    </w:p>
    <w:bookmarkEnd w:id="28"/>
    <w:bookmarkStart w:id="29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определена по токену.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Критерий — вопрос заказчику 4, действие при дубле — вопрос заказчику 7, защита от конкурентного дубля — вопрос архитектору 21.</w:t>
      </w:r>
    </w:p>
    <w:p>
      <w:pPr>
        <w:numPr>
          <w:ilvl w:val="0"/>
          <w:numId w:val="1004"/>
        </w:numPr>
        <w:pStyle w:val="Compact"/>
      </w:pPr>
      <w:r>
        <w:t xml:space="preserve">Найти действующий тариф по организации, региону первой точки, классу и ночному признаку (правило выбора — вопрос архитектору 7). Отсутствие подходящего действующего тарифа запрещает сохранение: в корпоративном кабинете возвращается ошибка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. Условная дата расчёта — вопрос архитектору 8.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вопрос архитектору 6.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29"/>
    <w:bookmarkStart w:id="30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адресном контракте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 в адресном контракте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Вопрос архитектору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Обязательность, шаг ввода и максимум — вопрос заказчику 3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bookmarkEnd w:id="30"/>
    <w:bookmarkStart w:id="31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(вопрос архитектору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Ориентир, пользователю при оформлении не показывается. 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пустой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Снимок клиентского тарифа для реестров. На доступность маршрута не влияет: тариф определяется по параметрам (вопрос архитектору 3). 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пустым (вопрос архитектору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(вопрос архитектору 27).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1"/>
    <w:bookmarkStart w:id="32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 по согласованному правилу (вопрос заказчику 4 и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подходящего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(вопрос архитектору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(вопросы архитектору 9 и 28)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4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15).</w:t>
      </w:r>
    </w:p>
    <w:bookmarkEnd w:id="34"/>
    <w:bookmarkStart w:id="35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 с пометкой, только для чтения; вручную удалённые не показываются (вопрос заказчику 9).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23). Правило определения тарифа — вопрос архитектору 3.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фильтров не выводится из макета — вопрос заказчику 9.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15.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5"/>
    <w:bookmarkStart w:id="36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</w:t>
            </w:r>
          </w:p>
        </w:tc>
      </w:tr>
    </w:tbl>
    <w:bookmarkEnd w:id="36"/>
    <w:bookmarkStart w:id="37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(вопрос архитектору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маршрута. Показ такой записи пользователю — вопрос заказчику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0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15).</w:t>
      </w:r>
    </w:p>
    <w:bookmarkEnd w:id="40"/>
    <w:bookmarkStart w:id="41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определена по токену.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1"/>
    <w:bookmarkStart w:id="42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2"/>
    <w:bookmarkStart w:id="43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(вопрос архитектору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22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1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6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15 и 17).</w:t>
      </w:r>
    </w:p>
    <w:bookmarkEnd w:id="46"/>
    <w:bookmarkStart w:id="47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определена по токену.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19).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18).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10).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18).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15.</w:t>
      </w:r>
    </w:p>
    <w:bookmarkEnd w:id="47"/>
    <w:bookmarkStart w:id="48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17)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</w:p>
    <w:bookmarkEnd w:id="48"/>
    <w:bookmarkStart w:id="49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7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2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15 и 17).</w:t>
      </w:r>
    </w:p>
    <w:bookmarkEnd w:id="52"/>
    <w:bookmarkStart w:id="53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19):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определена по токену.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 Активными считаются заявки в нетерминальных статусах; по коду платформы это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DRIVER_ON_THE_WAY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DRIVER_ARRIVED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TRIP_IN_PROGRESS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GENAI_CHECK</w:t>
      </w:r>
      <w:r>
        <w:t xml:space="preserve">, для такси дополнительно</w:t>
      </w:r>
      <w:r>
        <w:t xml:space="preserve"> </w:t>
      </w:r>
      <w:r>
        <w:rPr>
          <w:rStyle w:val="VerbatimChar"/>
        </w:rPr>
        <w:t xml:space="preserve">FREE_TIME_EXPIRED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WAYPOINT_ARRIVED</w:t>
      </w:r>
      <w:r>
        <w:t xml:space="preserve">; терминальные —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TRIP_FINISHED</w:t>
      </w:r>
      <w:r>
        <w:t xml:space="preserve">. Итоговый состав блокирующих статусов и контракт проверки — вопрос архитектору 22. Отдельно учесть статус ожидания согласования — вопрос заказчику 14.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22).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3"/>
    <w:bookmarkStart w:id="54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17)</w:t>
            </w:r>
          </w:p>
        </w:tc>
      </w:tr>
    </w:tbl>
    <w:bookmarkEnd w:id="54"/>
    <w:bookmarkStart w:id="55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5"/>
    <w:bookmarkStart w:id="56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Нужна для кнопок формы «Рассчитать маршрут» и «Расчёт по тарифу» (протокол 10.09.2026, п. 17).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20</w:t>
      </w:r>
      <w:r>
        <w:t xml:space="preserve">.</w:t>
      </w:r>
    </w:p>
    <w:bookmarkStart w:id="58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20.</w:t>
      </w:r>
    </w:p>
    <w:bookmarkEnd w:id="58"/>
    <w:bookmarkStart w:id="59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09"/>
        </w:numPr>
        <w:pStyle w:val="Compact"/>
      </w:pPr>
      <w:r>
        <w:t xml:space="preserve">Пользователь авторизован; организация определена по токену. Запись не создаётся и не изменяется.</w:t>
      </w:r>
    </w:p>
    <w:p>
      <w:pPr>
        <w:numPr>
          <w:ilvl w:val="0"/>
          <w:numId w:val="1009"/>
        </w:numPr>
        <w:pStyle w:val="Compact"/>
      </w:pPr>
      <w:r>
        <w:t xml:space="preserve">Провалидировать точки, вид транспорта, класс и ночной признак теми же правилами, что при создании.</w:t>
      </w:r>
    </w:p>
    <w:p>
      <w:pPr>
        <w:numPr>
          <w:ilvl w:val="0"/>
          <w:numId w:val="1009"/>
        </w:numPr>
        <w:pStyle w:val="Compact"/>
      </w:pPr>
      <w:r>
        <w:t xml:space="preserve">Выполнить те же вызовы, что при сохранении: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и расчёт по найденному тарифу. Правило выбора тарифа — единое с созданием (вопрос архитектору 7), условная дата — вопрос архитектору 8.</w:t>
      </w:r>
    </w:p>
    <w:p>
      <w:pPr>
        <w:numPr>
          <w:ilvl w:val="0"/>
          <w:numId w:val="1009"/>
        </w:numPr>
        <w:pStyle w:val="Compact"/>
      </w:pPr>
      <w:r>
        <w:t xml:space="preserve">Вернуть расстояние, время в пути, суммарное ожидание, полное время и расчётную цену.</w:t>
      </w:r>
    </w:p>
    <w:p>
      <w:pPr>
        <w:numPr>
          <w:ilvl w:val="0"/>
          <w:numId w:val="1009"/>
        </w:numPr>
        <w:pStyle w:val="Compact"/>
      </w:pPr>
      <w:r>
        <w:t xml:space="preserve">Значения носят справочный характер: при сохранении сервер считает заново и возвращает сохранённые. Если они отличаются от показанных, форма показывает именно сохранённые (вопрос архитектору 20).</w:t>
      </w:r>
    </w:p>
    <w:bookmarkEnd w:id="59"/>
    <w:bookmarkStart w:id="60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</w:t>
            </w:r>
          </w:p>
        </w:tc>
      </w:tr>
    </w:tbl>
    <w:bookmarkEnd w:id="60"/>
    <w:bookmarkStart w:id="61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по которому выполнен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пустым (вопрос архитектору 5)</w:t>
            </w:r>
          </w:p>
        </w:tc>
      </w:tr>
    </w:tbl>
    <w:bookmarkEnd w:id="61"/>
    <w:bookmarkStart w:id="62" w:name="X8e923a7b99aa692783616f538820d55c9d4d2d3"/>
    <w:p>
      <w:pPr>
        <w:pStyle w:val="Heading4"/>
      </w:pPr>
      <w:r>
        <w:t xml:space="preserve">2.6.5 Описание ошибок</w:t>
      </w:r>
    </w:p>
    <w:p>
      <w:pPr>
        <w:pStyle w:val="FirstParagraph"/>
      </w:pPr>
      <w:r>
        <w:t xml:space="preserve">Те же коды, что при создании (2.1.5), кроме 409 DUPLICATE_DATA и конфликта номера: запись не создаётся.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24</w:t>
      </w:r>
      <w:r>
        <w:t xml:space="preserve">.</w:t>
      </w:r>
    </w:p>
    <w:bookmarkStart w:id="64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0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0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0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0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(вопрос архитектору 6 и 21).</w:t>
      </w:r>
    </w:p>
    <w:p>
      <w:pPr>
        <w:numPr>
          <w:ilvl w:val="0"/>
          <w:numId w:val="1010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(вопросы архитектору 9 и 24).</w:t>
      </w:r>
    </w:p>
    <w:bookmarkEnd w:id="64"/>
    <w:bookmarkStart w:id="65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24.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вопрос архитектору 9; ошибка провайдера возвращается как 417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в контроллере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Организация, регион, класс, ночной признак, активность → перечень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выбора при нескольких активных тарифах одного класса, права на вызов — вопросы архитектору 3 и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применяется; условная дата — вопрос архитектору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вопрос архитектору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блокирующих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доступа к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→ организация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пользователь = одна организация; переключения нет — вопрос архитектору 16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3" w:name="X403a7efc7a506bf1f114ae996c2cf1c2f0c4a17"/>
    <w:p>
      <w:pPr>
        <w:pStyle w:val="Heading2"/>
      </w:pPr>
      <w:r>
        <w:t xml:space="preserve">3 Статус вопросов</w:t>
      </w:r>
    </w:p>
    <w:bookmarkStart w:id="69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С редакции v0.6 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15–28;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7–16.</w:t>
      </w:r>
    </w:p>
    <w:p>
      <w:pPr>
        <w:pStyle w:val="FirstParagraph"/>
      </w:pPr>
      <w:r>
        <w:t xml:space="preserve">В каждом — «Откуда / Суть / Варианты / Рекомендация / Статус».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список вопросов архитектору от 07.10.2026.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 при дубле); вопрос архитектору 21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</w:t>
            </w:r>
            <w:r>
              <w:t xml:space="preserve"> </w:t>
            </w:r>
            <w:r>
              <w:rPr>
                <w:bCs/>
                <w:b/>
              </w:rPr>
              <w:t xml:space="preserve">закрыто</w:t>
            </w:r>
            <w:r>
              <w:t xml:space="preserve"> </w:t>
            </w:r>
            <w:r>
              <w:t xml:space="preserve">(2…26, встреча 05.10)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механизм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15, 17,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7, 8, 10,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11, 12; 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6,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(T01.1 D04, D11). Способ передачи версии — вопрос архитектору 17; поведение при отсутствии изменений — вопрос архитектору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архитектору 22; статус ожидания согласования — вопрос заказчику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16,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есть в актуальной редакции T01.1 (D07); роль снимка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архитектору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есть в актуальной редакции T01.1; единица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14</w:t>
            </w:r>
          </w:p>
        </w:tc>
      </w:tr>
    </w:tbl>
    <w:bookmarkEnd w:id="69"/>
    <w:bookmarkStart w:id="70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Архитектурная граница: отдельный сервис или существующие сервисы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внешние пути раздела 2, схема БД, ответственность за миграции (1.4)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Версионирование тарифа и доступность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как снимок,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в списке и карточке, правило проверки при выдаче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— как рассчитывать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ответах (2.1.4)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при конфликте номера (2.1.5), нумерация при импорте (2.7.1)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выбора тарифа и от чьего имени считать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5 сценария создания (2.1.2), контракт предварительного расчёта (2.6.2)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 для расчёта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Воспроизводимость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из 26 точек: время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Таймаут сохранения и код 504 (2.1.5), предел размера страницы (2.2.3)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2, шаг 6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код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состав блокирующих статусов, шаги 4 и 6 деактивации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человекочитаемого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во всех таблицах и примерах раздела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и 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</w:t>
            </w:r>
            <w:r>
              <w:t xml:space="preserve"> </w:t>
            </w:r>
            <w:r>
              <w:rPr>
                <w:rStyle w:val="VerbatimChar"/>
              </w:rPr>
              <w:t xml:space="preserve">travelTime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totalWaitTime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totalKm</w:t>
            </w:r>
            <w:r>
              <w:t xml:space="preserve">, денег (1.5, 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Бесплатное время ожидания: есть ли поле в справочнике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freeWaitTime</w:t>
            </w:r>
            <w:r>
              <w:t xml:space="preserve"> </w:t>
            </w:r>
            <w:r>
              <w:t xml:space="preserve">в ответах (2.1.4)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ожидание: обязательность, ввод и предел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 и границы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 </w:t>
            </w:r>
            <w:r>
              <w:t xml:space="preserve">(2.1.3), проверки шага 3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дубля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ключа сравнения, шаг 4 сценария создания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 409 против предупреждения (2.1.5)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справочника: фильтры и показ истёкших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фильтров (2.2.3), правила видимости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видит пользователь при недействующем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Надбавки за время и день недели в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блокирующих статусов при деактивации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</w:tbl>
    <w:bookmarkEnd w:id="70"/>
    <w:bookmarkStart w:id="71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вопрос архитектору 2 и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D05;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БТ 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вопрос архитектору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17.09.2026,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 (подтверждение — вопрос заказчику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D14;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10.09.2026,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10.09.2026,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 в виджетах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Снято: на цену по прайсу лимит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списков 07.10.2026</w:t>
            </w:r>
          </w:p>
        </w:tc>
      </w:tr>
    </w:tbl>
    <w:bookmarkEnd w:id="71"/>
    <w:bookmarkStart w:id="72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архитектурную границу (вопрос архитектору 1), контур API и формат страниц и ошибок (15), методы изменения и деактивации (17),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(18), имя поля номера (25), единицы расчётных полей (26), бесплатное ожидание (27), правило выбора тарифа и условную дату (7, 8), контракт предварительного расчёта (20), контракт проверки активных заявок (22), объём и контракт импорта (24 и вопрос заказчику 11), критерий дубля и действие при дубле (вопросы заказчику 4 и 7), период действия (8), состав фильтров (9), ограничения планового ожидания (3).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(вопрос архитектору 9) и проверку адреса с корпусом и строением (вопрос архитектору 12).</w:t>
      </w:r>
    </w:p>
    <w:p>
      <w:pPr>
        <w:pStyle w:val="BodyText"/>
      </w:pPr>
      <w:r>
        <w:t xml:space="preserve">Изменения DDL этот документ не требует: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 типы расчётных полей в актуальной редакции T01.1 уже есть.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адресов,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, привязка к ТС, «корректировка недоступна», форматы выгрузки,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1–24 с рекомендациями; соглашения платформы раздела 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оговорки по единицам и по выбору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2026-10-08T07:50:18Z</dcterms:created>
  <dcterms:modified xsi:type="dcterms:W3CDTF">2026-10-08T07:50:18Z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