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В POST search фильтра по подразделению нет; влияние подразделений на тарифы уточняется (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1, заказчику 14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Открыто: выбор тарифа при нескольких тарифах одного класса (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1, заказчику 14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); права доступа к POST search и списку тарифов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2)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фильтр списка по должности сотрудника (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4, заказчику 15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18 (T01.2)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результат не зависит от должности и подразделения, расчёт ведётся от имени автора маршрута.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digitId определяется на сервере по организации из токена и с клиента не принимается;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источник (сервис, ключ) уточняется (вопрос архитектору 12).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Детали совместной проверки периодов маршрута и тарифа - вопросы архитектору 3 и заказчику 8.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