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0F84" w:rsidRDefault="00050F84"/>
    <w:tbl>
      <w:tblPr>
        <w:tblW w:w="145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4111"/>
        <w:gridCol w:w="3686"/>
        <w:gridCol w:w="3969"/>
      </w:tblGrid>
      <w:tr w:rsidR="007D640C" w:rsidRPr="007D640C" w:rsidTr="007D640C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Вопрос </w:t>
            </w:r>
          </w:p>
        </w:tc>
        <w:tc>
          <w:tcPr>
            <w:tcW w:w="4081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Подробный ответ на текущий момент</w:t>
            </w:r>
          </w:p>
        </w:tc>
        <w:tc>
          <w:tcPr>
            <w:tcW w:w="3656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подтверждено или уже известно</w:t>
            </w:r>
          </w:p>
        </w:tc>
        <w:tc>
          <w:tcPr>
            <w:tcW w:w="3924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ещё необходимо узнать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4010"/>
        <w:gridCol w:w="3683"/>
        <w:gridCol w:w="3936"/>
      </w:tblGrid>
      <w:tr w:rsidR="007D640C" w:rsidRPr="007D640C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Q1. Из какого поля и тарифа берём бесплатное ожидание? Сохраняем значение маршрута или пересчитываем при оформлении?</w:t>
            </w:r>
          </w:p>
        </w:tc>
        <w:tc>
          <w:tcPr>
            <w:tcW w:w="3980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Бесплатный лимит приходит из тарифа и участвует в предварительном расчёте маршрута. При этом пока нельзя утверждать, что сохранённый маршрут всегда использует старый лимит или всегда получает новый. Это два разных правила: хранить снимок лимита при утверждении цены либо читать актуальный тариф при создании заявки.</w:t>
            </w:r>
          </w:p>
        </w:tc>
        <w:tc>
          <w:tcPr>
            <w:tcW w:w="3653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Источник лимита — тариф; в модели T01.1 предусмотрено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free_wait_time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Фиксированная цена и рекомендуемая стоимость хранятся раздельно.</w:t>
            </w:r>
          </w:p>
        </w:tc>
        <w:tc>
          <w:tcPr>
            <w:tcW w:w="0" w:type="auto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Указать точное поле ответа тарифного сервиса. Согласовать, что происходит, если лимит изменился с 3 до 5 минут после сохранения маршрута: меняется ли только расчёт новой заявки, рекомендуемая цена или также утверждённая фиксированная цена.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2016CC">
        <w:trPr>
          <w:tblCellSpacing w:w="15" w:type="dxa"/>
        </w:trPr>
        <w:tc>
          <w:tcPr>
            <w:tcW w:w="2927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Q2. Что означает «ожидание может не включаться»?</w:t>
            </w:r>
          </w:p>
        </w:tc>
        <w:tc>
          <w:tcPr>
            <w:tcW w:w="3939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 этой фразы нельзя однозначно вывести ни бесплатное ожидание, ни отключение платы. «Не включать» может относиться к полю маршрута, расчёту стоимости или отображению результата. Пока не следует добавлять переключатель или правило обнуления оплаты в ТЗ.</w:t>
            </w:r>
          </w:p>
        </w:tc>
        <w:tc>
          <w:tcPr>
            <w:tcW w:w="3656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Бесплатный лимит тарифа и заданное пользователем ожидание на остановке — разные величины. Контекст фразы пока не даёт однозначного алгоритма.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Уточнить у автора требования, </w:t>
            </w:r>
            <w:r w:rsidRPr="007D64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что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исключают</w:t>
            </w:r>
            <w:proofErr w:type="gram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7D640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кто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это выбирает. Попросить расчёт для ожидания 10 минут, бесплатных 3 минут и ставки 20 ₽/мин при «включённой» и «выключенной» опции.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721"/>
        <w:gridCol w:w="3898"/>
      </w:tblGrid>
      <w:tr w:rsidR="007D640C" w:rsidRPr="007D640C" w:rsidTr="002016CC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Q3. Ожидание задаётся на каждой остановке? Лимит общий или на точку? Нужно ли отдельно показывать время движения?</w:t>
            </w:r>
          </w:p>
        </w:tc>
        <w:tc>
          <w:tcPr>
            <w:tcW w:w="3939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9CC2E5" w:themeFill="accent1" w:themeFillTint="99"/>
                <w:lang w:eastAsia="ru-RU"/>
              </w:rPr>
              <w:t xml:space="preserve">В целевой модели ожидание размещается внутри соответствующего элемента </w:t>
            </w:r>
            <w:proofErr w:type="spellStart"/>
            <w:r w:rsidRPr="002016CC">
              <w:rPr>
                <w:rFonts w:ascii="Courier New" w:eastAsia="Times New Roman" w:hAnsi="Courier New" w:cs="Courier New"/>
                <w:sz w:val="20"/>
                <w:szCs w:val="20"/>
                <w:shd w:val="clear" w:color="auto" w:fill="9CC2E5" w:themeFill="accent1" w:themeFillTint="99"/>
                <w:lang w:eastAsia="ru-RU"/>
              </w:rPr>
              <w:t>waypoints</w:t>
            </w:r>
            <w:proofErr w:type="spellEnd"/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9CC2E5" w:themeFill="accent1" w:themeFillTint="99"/>
                <w:lang w:eastAsia="ru-RU"/>
              </w:rPr>
              <w:t>; по согласованному сценарию его задают на промежуточных точках. Суммарное ожидание можно вычислить, но правило применения бесплатного лимита к двум и более остановкам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9CC2E5" w:themeFill="accent1" w:themeFillTint="99"/>
                <w:lang w:eastAsia="ru-RU"/>
              </w:rPr>
              <w:lastRenderedPageBreak/>
              <w:t>пока неизвестно. Время движения и полное время следует различать в данных, как предусмотрено моделью T01.1.</w:t>
            </w:r>
          </w:p>
        </w:tc>
        <w:tc>
          <w:tcPr>
            <w:tcW w:w="3691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Место хранения ожидания внутри точки согласовано. В существующем сервисе заявок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такси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waitTime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хранится как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Duration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код суммирует ожидание всех точек для асинхронной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fraud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-проверки. Порог 60 минут по умолчанию —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бесплатный лимит тарифа и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максимум для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модели предусмотрены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travel_time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total_time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Согласовать, бесплатный лимит применяется один раз ко всей поездке или отдельно к остановкам; максимальное ожидание и шаг ввода; значение пусто/0; единицу JSON-поля. Нужен пример двух остановок по 5 минут при бесплатном лимите 3 минуты и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ожидаемое представление на экране и в отчёте.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2016CC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Q4. В каких режимах «моя заявка», «для коллег» и «для клиента» доступны избранные маршруты для такси и трансфера?</w:t>
            </w:r>
          </w:p>
        </w:tc>
        <w:tc>
          <w:tcPr>
            <w:tcW w:w="3939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Применимость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 каждому режиму пока не определена. Наличие режима в существующем интерфейсе не означает, что в нём автоматически будет доступен новый справочник. Правило следует установить отдельно для такси и трансфера, с учётом организации, которой принадлежит маршрут.</w:t>
            </w:r>
          </w:p>
        </w:tc>
        <w:tc>
          <w:tcPr>
            <w:tcW w:w="3656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существующей системе есть разли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чные сценарии оформления заявки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Составить матрицу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режим × вид транспорта × организация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можно ли выбрать маршрут, кто видит его цену, кому принадлежит заявка и какая организация используется для поиска. Проверить текущие формы и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стенде, затем утвердить матрицу у заказчика.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CD607F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Q5. Маршрут действует, но связанный тариф истёк. Можно ли сохранить фиксированную цену и оформить поездку?</w:t>
            </w:r>
          </w:p>
        </w:tc>
        <w:tc>
          <w:tcPr>
            <w:tcW w:w="3939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Сохранённая фиксированная цена маршрута сама по себе не доказывает возможность оформить заявку по недействующему тарифу или со старым перевозчиком. Для новой заявки могут потребоваться действующий тариф и перевозчик, при этом утверждённая цена по прайсу может остаться той же. Это правило ещё не определено.</w:t>
            </w:r>
          </w:p>
        </w:tc>
        <w:tc>
          <w:tcPr>
            <w:tcW w:w="3656" w:type="dxa"/>
            <w:shd w:val="clear" w:color="auto" w:fill="C5E0B3" w:themeFill="accent6" w:themeFillTint="66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создании маршрута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отсутствие подходящего действующего тарифа блокирует сохранение. Фиксированная цена хранится отдельно от расчётной. Ручное удаление и истечение срока маршрута — разные ситуации.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Решить, показывать ли такой маршрут, разрешать ли его выбрать, подбирать ли новый тариф/перевозчика и пересчитывать ли рекомендуемую цену. Зафиксировать, при каких условиях сохраняется старая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fixed_cost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 когда маршрут становится недоступным.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CD607F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Q6. Фиксированная цена относится ко всей совместной поездке или к каждой заявке? Как делить план, факт и превышение?</w:t>
            </w:r>
          </w:p>
        </w:tc>
        <w:tc>
          <w:tcPr>
            <w:tcW w:w="3939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Сейчас нельзя назначить цену каждому участнику без бизнес-правила: обе трактовки приводят к разным суммам и разным флагам расхождения. Для совместной поездки нужно явно определить цену общей поездки, долю участника, плановую и фактическую стоимость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каждой заявки, а также момент сравнения с фиксированной ценой.</w:t>
            </w:r>
          </w:p>
        </w:tc>
        <w:tc>
          <w:tcPr>
            <w:tcW w:w="3656" w:type="dxa"/>
            <w:shd w:val="clear" w:color="auto" w:fill="C5E0B3" w:themeFill="accent6" w:themeFillTint="66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Существующий сервис заявок поддерживает совместные поездки такси; в данных встречается </w:t>
            </w:r>
            <w:proofErr w:type="spellStart"/>
            <w:r w:rsidRPr="007D640C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costSharePart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Код запрещает редактировать совместную заявку, оставляя отмену. Эти факты не задают правило применения цены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Утвердить числовой пример коллеги: маршрут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 </w:t>
            </w:r>
            <w:proofErr w:type="gramStart"/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350 ₽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proofErr w:type="gram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два равных участника, фактическая стоимость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1 600 ₽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Сколько плановой и фактической стоимости записать каждому? На какой сумме выставить флаг превышения и что делать, если один участник отменён?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CD607F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Q7. Что происходит, если объединяются заявки с разными избранными маршрутами или меняются точки?</w:t>
            </w:r>
          </w:p>
        </w:tc>
        <w:tc>
          <w:tcPr>
            <w:tcW w:w="3939" w:type="dxa"/>
            <w:shd w:val="clear" w:color="auto" w:fill="9CC2E5" w:themeFill="accent1" w:themeFillTint="99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изменения состава точек уже согласовано снятие связи заявки с избранным маршрутом и сброс его номера: исходная фиксированная цена больше не может безусловно описывать изменённый маршрут. Но объединение </w:t>
            </w: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двух заявок с разными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FavoriteRoute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отдельный сценарий, для которого правило цены ещё не принято. Исторические значения исходной заявки должны оставаться доступными для отчётности.</w:t>
            </w:r>
          </w:p>
        </w:tc>
        <w:tc>
          <w:tcPr>
            <w:tcW w:w="3656" w:type="dxa"/>
            <w:shd w:val="clear" w:color="auto" w:fill="C5E0B3" w:themeFill="accent6" w:themeFillTint="66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связи при изменении состава точек предусмотрен требованиями. Требование отчётности по данным на дату создания заявки сохраняется.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Разрешено ли вообще такое объединение? Если да, чья фиксированная цена действует, когда пересчитывается план, как меняются доли участников и какие исходные маршрут, номер и цена сохраняются в истории каждой заявки?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686"/>
        <w:gridCol w:w="3933"/>
      </w:tblGrid>
      <w:tr w:rsidR="007D640C" w:rsidRPr="007D640C" w:rsidTr="002016CC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Q8. Какие колонки и фильтры нужны в реестрах и выгрузках?</w:t>
            </w:r>
          </w:p>
        </w:tc>
        <w:tc>
          <w:tcPr>
            <w:tcW w:w="3939" w:type="dxa"/>
            <w:shd w:val="clear" w:color="auto" w:fill="D5DCE4" w:themeFill="text2" w:themeFillTint="33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поездок, созданных через </w:t>
            </w:r>
            <w:proofErr w:type="spellStart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уже требуется отображать название маршрута и фиксировать его номер. Значения в отчётности должны относиться к состоянию маршрута на дату создания заявки. Полный состав новых колонок и отдельный фильтр по избранным маршрутам пока не утверждены.</w:t>
            </w:r>
          </w:p>
        </w:tc>
        <w:tc>
          <w:tcPr>
            <w:tcW w:w="3656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БТ предусматривает колонку «Поездка по маршруту», номер маршрута в выгрузке и исторические значения. Существующую реализацию реестров можно обследовать, но её текущий набор полей не определяет новый отчёт автоматически.</w:t>
            </w:r>
          </w:p>
        </w:tc>
        <w:tc>
          <w:tcPr>
            <w:tcW w:w="3888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Утвердить макет для каждого нужного формата: номер/название маршрута, исходная фиксированная цена, применённый план, факт, превышение; для совместной поездки — доля и суммы участника. Решить, нужен ли фильтр и в каких именно реестрах и форматах CSV/XLSX/PDF должны появиться поля.</w:t>
            </w:r>
          </w:p>
        </w:tc>
      </w:tr>
    </w:tbl>
    <w:p w:rsidR="007D640C" w:rsidRPr="007D640C" w:rsidRDefault="007D640C" w:rsidP="007D64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969"/>
        <w:gridCol w:w="3544"/>
        <w:gridCol w:w="4075"/>
      </w:tblGrid>
      <w:tr w:rsidR="007D640C" w:rsidRPr="007D640C" w:rsidTr="00CD607F">
        <w:trPr>
          <w:tblCellSpacing w:w="15" w:type="dxa"/>
        </w:trPr>
        <w:tc>
          <w:tcPr>
            <w:tcW w:w="2927" w:type="dxa"/>
            <w:shd w:val="clear" w:color="auto" w:fill="ED7D31" w:themeFill="accent2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 w:colFirst="2" w:colLast="2"/>
            <w:r w:rsidRPr="007D64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Q9. Кто принимает результат, на каком стенде и допустимы ли имитаторы 2ГИС?</w:t>
            </w:r>
          </w:p>
        </w:tc>
        <w:tc>
          <w:tcPr>
            <w:tcW w:w="3939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Локальную проверку отдельных сценариев можно выполнять с заглушками, но она не подтверждает работу полного маршрута через реальные адреса, расчёт, тариф и оформление заявки. Критерии функциональной приёмки и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интеграционной проверки следует разделить.</w:t>
            </w:r>
          </w:p>
        </w:tc>
        <w:tc>
          <w:tcPr>
            <w:tcW w:w="3514" w:type="dxa"/>
            <w:shd w:val="clear" w:color="auto" w:fill="C5E0B3" w:themeFill="accent6" w:themeFillTint="66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 предоставленных материалах есть заглушка ответа 2ГИС со статусом задачи и ссылкой на результат; это не результат расчёта маршрута. В конфигурации присутствуют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интеграции существующих сервисов.</w:t>
            </w:r>
          </w:p>
        </w:tc>
        <w:tc>
          <w:tcPr>
            <w:tcW w:w="4030" w:type="dxa"/>
            <w:vAlign w:val="center"/>
            <w:hideMark/>
          </w:tcPr>
          <w:p w:rsidR="007D640C" w:rsidRPr="007D640C" w:rsidRDefault="007D640C" w:rsidP="007D64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Назначить принимающего и владельцев интеграций, целевой стенд, тестовые данные и доступы. Указать, какие проверки допустимы с имитаторами, а какие требуют реальных 2ГИС и тарифного сервиса; </w:t>
            </w:r>
            <w:r w:rsidRPr="007D64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определить подтверждающие результаты для приёмки.</w:t>
            </w:r>
          </w:p>
        </w:tc>
      </w:tr>
      <w:bookmarkEnd w:id="0"/>
    </w:tbl>
    <w:p w:rsidR="007D640C" w:rsidRDefault="007D640C"/>
    <w:p w:rsidR="00050F84" w:rsidRPr="00050F84" w:rsidRDefault="00050F84" w:rsidP="00050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F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T01.1 — модель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4140"/>
        <w:gridCol w:w="4792"/>
        <w:gridCol w:w="3357"/>
      </w:tblGrid>
      <w:tr w:rsidR="00050F84" w:rsidRPr="00050F84" w:rsidTr="002016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Подробный ответ на текущий момент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подтверждено или уже известно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ещё необходимо узнать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D01. Какой должна быть структура точки маршрута?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должна сохранять порядок следования и данные, достаточные для повторного заполнения заявки и расчёта. Нельзя без преобразования объявить её копией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Address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клиентского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у этих объектов различаются обязательные поля.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Address 3.16.0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обязательны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id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country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region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latitude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longitude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показанном клиентском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обязательны только координаты; текстовые части адреса 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district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необязательны и допускают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Утвердить схему одного элемента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хранить ли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label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district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какие поля обязательны; как представлять отсутствующие значения; использовать ли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jsonb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Сверить преобразования с DTO расчёта и заявки.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D02. Какие значения и ограничения у ожидания?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Ожидание хранится внутри точки. Для нового маршрута нужно отдельно задать его единицу, допустимый диапазон, шаг и правило для пустого ввода. Порог контроля существующей заявки такси нельзя объявлять максимумом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встрече ожидание вводят на промежуточных точках при числе точек более двух. В существующей заявке такси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waitTime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Duration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при суммировании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пропускается. Превышение суммарных 60 минут по умолчанию запускает асинхронную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fraud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-проверку, а не запрет сохранения.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Какое имя и единицу принять в JSON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что хранить на первой и последней точках; означает ли пусто ноль; каковы максимум и шаг ввода. Проверить преобразование в DTO заявки.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D03. Как хранить бесплатное время ожидания </w:t>
            </w:r>
            <w:proofErr w:type="spellStart"/>
            <w:r w:rsidRPr="00050F8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free_wait_time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Бесплатный лимит берётся из тарифа и участвует в предварительном расчёте. Остаётся выбрать, сохраняет ли маршрут значение на момент расчёта или при каждой новой заявке использует актуальный тариф.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Фиксированная цена и бесплатный лимит имеют разные назначения.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Источник лимита — тариф. В модели предусмотрено поле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free_wait_time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на форме тарифа единица показана в минутах. Ожидание на остановках — отдельные данные.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Точное поле тарифного API; необходимость и обязательность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free_wait_time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БД; правило обновления после смены тарифа; различие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Отдельно расшифровать «можно не включать».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D04. Как хранить историю значений маршрута?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Нужен способ восстановить данные, действовавшие при создании заявки, даже после редактирования или деактивации маршрута. Возможны полные версии маршрута, снимок необходимых полей в заявке, построчная история EAV или согласованное сочетание этих подходов. Сам факт наличия аудита платформы не выбирает вариант.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Требование исторической отчётности подтверждено. В существующем сервисе заявок настроен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Envers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но его конфигурация не определяет структуру истории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Для EAV при создании нужны записи всех восстанавливаемых полей; одного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changed_at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недостаточно для однозначного порядка версий.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архитектора: источник данных для реестров, состав таблиц и полей, начальная версия, атомарность изменений, идентификатор версии и защита от параллельного редактирования.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D05. Что происходит после истечения срока маршрута?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5DCE4" w:themeFill="text2" w:themeFillTint="33"/>
                <w:lang w:eastAsia="ru-RU"/>
              </w:rPr>
              <w:t>Истечение срока следует отличать от ручного удаления. Ручное удаление уже описано как деактивация без восстановления; для истёкшего маршрута возможность продления и повторной активации пока не решена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Истёкший маршрут недоступен для выбора, но его данные сохраняются. Ручное удаление запрещено при активной заявке; завершённые поездки не препятствуют деактивации.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Может ли пользователь изменить период и снова активировать истёкший маршрут? Как хранить причину недоступности, если одного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is_active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этого мало?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D06. Подходят ли типы и единицы расчётных полей?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Типы T01.1 пока можно оставить как проектные. Перед реализацией нужно доказать, что значения тарифного и маршрутного расчёта корректно переводятся в километры, минуты и копейки и помещаются в поля БД.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payload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заявки встречались целая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cost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дробная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distance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целая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для времени показан пример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203000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 существующем коде расстояние заявки используется как километры при переводе в метры. Эти наблюдения не определяют все правила округления сервиса расчёта.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T01.4 установить единицы каждого поля ответа, округление, обработку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диапазоны, включая преобразование денежных значений в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int4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Если диапазоны не подходят, вернуть обоснованное изменение типов в T01.1.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D07. Нужна ли категория или цель поездки в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Отдельное поле категории маршрута пока не обосновано. Цель поездки следует рассматривать как существующий атрибут заявки, а не автоматически добавлять в запись справочника.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действующей заявке есть объект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purpose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обсуждавшаяся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подпись относится к существующим целям поездки.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T01.3 проверить, как цель выбирается и отображается при оформлении через маршрут. Возвращать вопрос о новом поле в T01.1 только если обнаружится отдельное требование к хранению категории маршрута.</w:t>
            </w:r>
          </w:p>
        </w:tc>
      </w:tr>
      <w:tr w:rsidR="00050F84" w:rsidRPr="00050F84" w:rsidTr="00050F84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D08. Какие коды классов услуг использовать?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Вопрос о перечнях классов для модели закрыт.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service_class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должен соответствовать выбранному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transport_type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классы такси и трансфера не следует смешивать.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TAXI: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ECONOMY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COMFORT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COMFORT_PLUS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BUSINESS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OFFICIAL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GROUP_TRANSFER: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TRANSFER_COMFORT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TRANSFER_COMFORT_PLUS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TRANSFER_BUSINESS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TRANSFER_VIP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TRANSFER_CAR_CHOICE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T01.1 нового решения по перечню не требуется. В интеграции проверить передачу этих кодов тарифному сервису.</w:t>
            </w:r>
          </w:p>
        </w:tc>
      </w:tr>
      <w:tr w:rsidR="00050F84" w:rsidRPr="00050F84" w:rsidTr="00050F84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D09. Где хранить ожидание относительно точек?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 закрыт по месту хранения: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ожидание является атрибутом элемента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отдельный массив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wait_times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нужен в целевой модели. Это исключает необходимость синхронизировать два массива при перестановке точек.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Решение подтверждено после встречи. В существующей заявке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waitTime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также находится у точки, хотя это не диктует единицу и формат поля нового сервиса.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Остаток перенесён в D02: имя поля, единица,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правила для крайних точек. Таблицу полей, JSON-пример и DDL T01.1 нужно привести к одному решению.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D10. Как считать точки с учётом выезда и возврата на базу?</w:t>
            </w:r>
          </w:p>
        </w:tc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выезда с базы и возврата на базу меняет трактовку минимального маршрута. Нельзя молча заменить прежнюю проверку «от 2 до 10» на «от 3 до 10» или требовать буквального совпадения координат крайних точек.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Выезд и возврат для избранных маршрутов подтверждены. В исходном БТ установлен предел до 10 адресов.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Допустима ли поездка только </w:t>
            </w: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база → база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промежуточной точки; входят ли обе базовые точки в лимит 10; как проверять возврат, если место посадки или вход на территорию отличаются координатами.</w:t>
            </w:r>
          </w:p>
        </w:tc>
      </w:tr>
    </w:tbl>
    <w:p w:rsidR="00050F84" w:rsidRPr="00050F84" w:rsidRDefault="00050F84" w:rsidP="00050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F8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T01.2 — API и сценарии справочника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4195"/>
        <w:gridCol w:w="3793"/>
        <w:gridCol w:w="3948"/>
      </w:tblGrid>
      <w:tr w:rsidR="00050F84" w:rsidRPr="00050F84" w:rsidTr="00050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Подробный ответ на текущий момент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подтверждено или уже известно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ещё необходимо узнать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Q01. Что считать дублем маршрута?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Дубль должен определяться по согласованному набору бизнес-полей, а не только по совпадению названия или координат. Проверка потребуется и при создании, и при изменении, с учётом одновременных запросов.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одинаковых адресов разные вид транспорта, класс или ночной признак предполагают отдельные записи.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Включать ли в сравнение порядок точек, ожидание, период и цену; допустимы ли совпадающие маршруты с разными периодами; запрещать запись или предупреждать.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Q02. На какую дату проверять период действия?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Доступность при оформлении заявки может зависеть от текущей даты либо от плановой даты поездки; это даёт разные результаты для будущих заказов. Правило должно быть одинаковым для списка, карточки и сохранения заявки.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valid_from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valid_to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модели необязательны; календарный период отделён от ночного признака.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оформления или поездки, часовой пояс, включение последнего дня и смысл отсутствующей границы. Нужен пример, когда заявка создаётся до окончания периода, а поездка состоится после.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Q03. Какие записи и фильтры показывать в списке?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Административный список справочника и список маршрутов, доступных для оформления заявки, могут иметь разные правила видимости. Состав фильтров нельзя вывести из одной кнопки на макете.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Макет показывает поиск по номеру, пагинацию и элемент вызова фильтров. История удалённой записи сохраняется независимо от её отображения.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Нужные фильтры; видимость истёкших и вручную удалённых маршрутов для администратора; обозначение причины недоступности.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Q04. Можно ли повторно активировать истёкший маршрут?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 то же открытое бизнес-решение, что D05. Ручное удаление не следует использовать как образец: для него восстановление запрещено.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Правило для вручную удалённой записи согласовано; истечение срока — другой сценарий.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Разрешать ли продление периода и повторную активацию; через какую операцию API и с какой повторной проверкой тарифа.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Q05. Каковы ограничения ожидания и числа точек в API?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должен проверять согласованные правила независимо от ограничений интерфейса. Хранение ожидания внутри точек известно, но этого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недостаточно для окончательной схемы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Промежуточные точки и предел до 10 адресов указаны в требованиях; место хранения ожидания согласовано.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Максимум и шаг ожидания, пустое значение, маршрут без промежуточной остановки, 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минимальное число точек с учётом базы. Зависит от D02 и D10.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D5DCE4" w:themeFill="text2" w:themeFillTint="33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Q06. Что делать, если у существующего маршрута больше нет действующего тарифа?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цена в записи не доказывает, что по ней можно оформить новую заявку при недействительном тарифе. Маршрут может оставаться доступным для просмотра, но правило выбора ещё не задано.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создании маршрута отсутствие подходящего тарифа блокирует сохранение.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Скрывать маршрут при выборе, помечать недоступным или разрешать оформление после подбора нового тарифа; кто и когда выявляет истечение тарифа.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Q07. Каков контракт API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Пути, DTO, формат страниц и ошибок в подготовленной спецификации T01.2 — проект для согласования. Их стоит привести к соглашениям платформы, но не копировать механически из другого сервиса.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существующих API можно изучить пагинацию, HTTP-коды и контекст организации; готового API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пока нет.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Префикс и версию, семантику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PUT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параметры списка, предельный размер страницы, формат ошибок и итоговый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Адресат — разработчик API и архитектор.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Q08. Как получать расчётные показатели при создании и изменении?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Сервер должен получить или проверить расчёт для конкретных точек и параметров, не принимая итоговые километры и рекомендуемую цену как произвольные клиентские числа. При изменении значимых параметров потребуется правило повторного расчёта.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сервисе заявок настроен клиент тарифного сервиса; в существующих ответах встречаются цена, расстояние, время и идентификатор тарифа. Конкретный метод расчёта </w:t>
            </w: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заявки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пока не установлен.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Метод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TariffService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параметры тарифа/класса/ночного признака/даты, состав ответа, единицы, округление, включение ожидания </w:t>
            </w:r>
            <w:proofErr w:type="gram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 время</w:t>
            </w:r>
            <w:proofErr w:type="gram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момент пересчёта формы. Совместно с T01.4.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Q09. Как преобразовывать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Address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в точку API?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Нужно описать цепочку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Address</w:t>
            </w:r>
            <w:proofErr w:type="spellEnd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→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</w:t>
            </w:r>
            <w:proofErr w:type="spellEnd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FavoriteRoute</w:t>
            </w:r>
            <w:proofErr w:type="spellEnd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→ DTO расчёта →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waypoint</w:t>
            </w:r>
            <w:proofErr w:type="spellEnd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заявки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Различия обязательности и допуска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между объектами должны быть обработаны явно.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Контракт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клиентский тип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Waypoint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получены. Личные избранные адреса обслуживает другой API; он не является справочником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Нужны ли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label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district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фактически используемый адресный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правила для пустых полей и преобразования единицы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waitTime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Связано с D01/D02.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1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Q10. Как генерировать номер и обрабатывать повторное создание?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Номер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FR-XXXX-XXXXXXXX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должен выделяться атомарно; проверка бизнес-дубля не заменяет защиту от повторного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после потери ответа. Номер и организация не должны свободно задаваться клиентом.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Формат FR согласован; в существующем сервисе заявок используется генератор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человекочитаемых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номеров для </w:t>
            </w: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заявок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Его наличие не доказывает готовность для FR.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Область счётчика, получение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digitId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поведение на пределе номера, конкуренция и принятый в платформе механизм идемпотентности.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Q11. Как сохранять историю и предотвращать потерю изменений?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должен связывать каждое изменение с однозначной версией маршрута и сохранять запись и историю согласованно. Один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без дополнительного правила не гарантирует порядок при параллельных изменениях.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 истории подтверждено; окончательный способ хранения остаётся D04.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Выбор EAV/снимков, маркер версии или </w:t>
            </w:r>
            <w:proofErr w:type="spell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ETag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поведение при конфликте, необходимые изменения DDL и код ответа API. Адресат — архитектор и разработчик.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Q12. Какие заявки блокируют удаление?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 деактивацией сервис должен установить наличие активных заявок. Простая проверка без защиты от одновременного создания заявки может дать устаревший ответ; недоступность проверки нельзя трактовать как отсутствие заявок.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удаление запрещено при активной заявке; завершённые поездки не препятствуют ему. В существующем сервисе есть статусы заявок, но полный список для этого правила не согласован.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Состав активных статусов, API проверки по маршруту, </w:t>
            </w:r>
            <w:proofErr w:type="gramStart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</w:t>
            </w:r>
            <w:proofErr w:type="gram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сбоя и механизм устранения гонки между удалением и оформлением. Совместно с T04.1.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Q13. Как реализовать жизненный цикл и контроль тарифа?</w:t>
            </w:r>
          </w:p>
        </w:tc>
        <w:tc>
          <w:tcPr>
            <w:tcW w:w="0" w:type="auto"/>
            <w:shd w:val="clear" w:color="auto" w:fill="9CC2E5" w:themeFill="accent1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должен различать ручное удаление, истечение календарного периода и прекращение действия тарифа, поскольку для них могут отличаться видимость и возможность восстановления. Одного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is_active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может оказаться недостаточно.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удаление урегулировано; истёкший маршрут не выбирается; при создании нужен действующий тариф.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Ответы по Q04/Q06 и D03, затем технический механизм отслеживания тарифа, состояния и переходы.</w:t>
            </w:r>
          </w:p>
        </w:tc>
      </w:tr>
      <w:tr w:rsidR="00050F84" w:rsidRPr="00050F84" w:rsidTr="002016CC">
        <w:trPr>
          <w:tblCellSpacing w:w="15" w:type="dxa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Q14. Откуда брать организацию и как проверять доступ?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Сервис должен определять организацию и пользователя из проверенного контекста платформы и ограничивать все операции доступными маршрутами. Произвольный </w:t>
            </w:r>
            <w:proofErr w:type="spellStart"/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organizationId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тела запроса нельзя считать доказательством доступа.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A8D08D" w:themeFill="accent6" w:themeFillTint="99"/>
                <w:lang w:eastAsia="ru-RU"/>
              </w:rPr>
              <w:t xml:space="preserve">В существующем коде заявки организация определяется через сотрудника и подразделение; у пользователя и заявки есть идентификатор организации. Это пример платформенной практики, не готовый контракт </w:t>
            </w:r>
            <w:proofErr w:type="spellStart"/>
            <w:r w:rsidRPr="002016CC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A8D08D" w:themeFill="accent6" w:themeFillTint="99"/>
                <w:lang w:eastAsia="ru-RU"/>
              </w:rPr>
              <w:t>FavoriteRoute</w:t>
            </w:r>
            <w:proofErr w:type="spellEnd"/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50F84" w:rsidRPr="00050F84" w:rsidRDefault="00050F84" w:rsidP="00050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Источник контекста в новом сервисе, работа при переключении организации, проверка чужого UUID и согласованная политика ответа </w:t>
            </w:r>
            <w:r w:rsidRPr="00050F8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403/404</w:t>
            </w:r>
            <w:r w:rsidRPr="00050F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050F84" w:rsidRPr="00050F84" w:rsidRDefault="00050F84" w:rsidP="0005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F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 по статусу:</w:t>
      </w:r>
      <w:r w:rsidRPr="00050F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T01.1 закрыты </w:t>
      </w:r>
      <w:r w:rsidRPr="00050F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D08 и место хранения D09</w:t>
      </w:r>
      <w:r w:rsidRPr="00050F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по D07 не подтверждена потребность в новом поле. Остальные пункты либо частично подтверждены кодом и стендом, либо требуют решения. В T01.2 технические части </w:t>
      </w:r>
      <w:r w:rsidRPr="00050F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Q07–Q10 и Q14</w:t>
      </w:r>
      <w:r w:rsidRPr="00050F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существенно продвинуть анализом существующих сервисов, но итоговые правила и контракт нового API пока не утверждены.</w:t>
      </w:r>
    </w:p>
    <w:p w:rsidR="00050F84" w:rsidRPr="00050F84" w:rsidRDefault="00050F84" w:rsidP="00050F8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050F84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050F84" w:rsidRPr="00050F84" w:rsidRDefault="00050F84" w:rsidP="00050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0F84" w:rsidRPr="00050F84" w:rsidRDefault="00050F84" w:rsidP="00050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50F84" w:rsidRPr="00050F84" w:rsidRDefault="00050F84" w:rsidP="00050F8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050F84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050F84" w:rsidRDefault="00050F84"/>
    <w:sectPr w:rsidR="00050F84" w:rsidSect="007D640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40C"/>
    <w:rsid w:val="00050F84"/>
    <w:rsid w:val="000F6D59"/>
    <w:rsid w:val="002016CC"/>
    <w:rsid w:val="006C1652"/>
    <w:rsid w:val="007D640C"/>
    <w:rsid w:val="00CD607F"/>
    <w:rsid w:val="00D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8D86"/>
  <w15:chartTrackingRefBased/>
  <w15:docId w15:val="{D5FC92A6-F590-4125-B16B-4F786B9B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50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D640C"/>
    <w:rPr>
      <w:b/>
      <w:bCs/>
    </w:rPr>
  </w:style>
  <w:style w:type="character" w:styleId="HTML">
    <w:name w:val="HTML Code"/>
    <w:basedOn w:val="a0"/>
    <w:uiPriority w:val="99"/>
    <w:semiHidden/>
    <w:unhideWhenUsed/>
    <w:rsid w:val="007D640C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7D640C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50F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05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50F8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050F84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placeholder">
    <w:name w:val="placeholder"/>
    <w:basedOn w:val="a"/>
    <w:rsid w:val="0005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50F8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050F8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5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64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9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84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4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78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40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4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93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2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845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44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968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61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9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775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691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2777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178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32616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6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4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73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11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66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770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33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218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26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6843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243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19023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54375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3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10</Pages>
  <Words>3264</Words>
  <Characters>18605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2026-09-28T15:18:00Z</dcterms:created>
  <dcterms:modified xsi:type="dcterms:W3CDTF">2026-09-29T11:24:00Z</dcterms:modified>
</cp:coreProperties>
</file>