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7CA" w:rsidRDefault="00866D8D">
      <w:pPr>
        <w:spacing w:after="60"/>
      </w:pPr>
      <w:r>
        <w:rPr>
          <w:b/>
          <w:bCs/>
          <w:sz w:val="36"/>
          <w:szCs w:val="36"/>
        </w:rPr>
        <w:t>Этапы работ: исправленная версия</w:t>
      </w:r>
    </w:p>
    <w:p w:rsidR="000A27CA" w:rsidRDefault="00866D8D">
      <w:pPr>
        <w:spacing w:after="60"/>
      </w:pPr>
      <w:proofErr w:type="spellStart"/>
      <w:r>
        <w:rPr>
          <w:sz w:val="26"/>
          <w:szCs w:val="26"/>
        </w:rPr>
        <w:t>Манжерок</w:t>
      </w:r>
      <w:proofErr w:type="spellEnd"/>
      <w:r>
        <w:rPr>
          <w:sz w:val="26"/>
          <w:szCs w:val="26"/>
        </w:rPr>
        <w:t xml:space="preserve"> — Фиксированная (прайс-стоимость) поездка по маршруту</w:t>
      </w:r>
    </w:p>
    <w:p w:rsidR="000A27CA" w:rsidRDefault="00866D8D">
      <w:pPr>
        <w:spacing w:after="260"/>
      </w:pPr>
      <w:r>
        <w:rPr>
          <w:i/>
          <w:iCs/>
        </w:rPr>
        <w:t>Исправления и дополнения выделены жёлтым</w:t>
      </w:r>
    </w:p>
    <w:p w:rsidR="000A27CA" w:rsidRDefault="00866D8D">
      <w:pPr>
        <w:pStyle w:val="1"/>
        <w:spacing w:before="300" w:after="140"/>
      </w:pPr>
      <w:r>
        <w:t>Сводная таблица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50"/>
        <w:gridCol w:w="3450"/>
        <w:gridCol w:w="1750"/>
        <w:gridCol w:w="1800"/>
      </w:tblGrid>
      <w:tr w:rsidR="000A27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18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b/>
                <w:bCs/>
                <w:sz w:val="21"/>
                <w:szCs w:val="21"/>
              </w:rPr>
              <w:t>Этап</w:t>
            </w:r>
          </w:p>
        </w:tc>
        <w:tc>
          <w:tcPr>
            <w:tcW w:w="34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b/>
                <w:bCs/>
                <w:sz w:val="21"/>
                <w:szCs w:val="21"/>
              </w:rPr>
              <w:t>Ключевой результат</w:t>
            </w:r>
          </w:p>
        </w:tc>
        <w:tc>
          <w:tcPr>
            <w:tcW w:w="175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b/>
                <w:bCs/>
                <w:sz w:val="21"/>
                <w:szCs w:val="21"/>
              </w:rPr>
              <w:t>Длительность</w:t>
            </w:r>
          </w:p>
        </w:tc>
        <w:tc>
          <w:tcPr>
            <w:tcW w:w="1800" w:type="dxa"/>
            <w:shd w:val="clear" w:color="auto" w:fill="2E5B4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b/>
                <w:bCs/>
                <w:sz w:val="21"/>
                <w:szCs w:val="21"/>
              </w:rPr>
              <w:t>Срок от старта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1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Реализация справочника</w:t>
            </w:r>
          </w:p>
        </w:tc>
        <w:tc>
          <w:tcPr>
            <w:tcW w:w="34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 xml:space="preserve">Работающий CRUD-справочник маршрутов (модель, миграции, API, UI) с полным набором </w:t>
            </w:r>
            <w:proofErr w:type="spellStart"/>
            <w:r>
              <w:rPr>
                <w:sz w:val="21"/>
                <w:szCs w:val="21"/>
              </w:rPr>
              <w:t>валидаций</w:t>
            </w:r>
            <w:proofErr w:type="spellEnd"/>
            <w:r>
              <w:rPr>
                <w:sz w:val="21"/>
                <w:szCs w:val="21"/>
              </w:rPr>
              <w:t xml:space="preserve"> и интеграцией с </w:t>
            </w:r>
            <w:proofErr w:type="spellStart"/>
            <w:r>
              <w:rPr>
                <w:sz w:val="21"/>
                <w:szCs w:val="21"/>
              </w:rPr>
              <w:t>TariffService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~5 недель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1–5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2</w:t>
            </w:r>
          </w:p>
        </w:tc>
        <w:tc>
          <w:tcPr>
            <w:tcW w:w="18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Интеграция с WEB и МП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Заявка на трансфер/такси создаётся из избранного маршрута в WEB и МП без повторного руч</w:t>
            </w:r>
            <w:r>
              <w:rPr>
                <w:sz w:val="21"/>
                <w:szCs w:val="21"/>
              </w:rPr>
              <w:t>ного ввода; стоимость выставляет сервер.</w:t>
            </w:r>
          </w:p>
        </w:tc>
        <w:tc>
          <w:tcPr>
            <w:tcW w:w="17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~5 недель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5–10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3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Реализация логики стоимости</w:t>
            </w:r>
          </w:p>
        </w:tc>
        <w:tc>
          <w:tcPr>
            <w:tcW w:w="34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 xml:space="preserve">Прозрачная история расчёта каждой поездки, </w:t>
            </w:r>
            <w:proofErr w:type="spellStart"/>
            <w:r>
              <w:rPr>
                <w:sz w:val="21"/>
                <w:szCs w:val="21"/>
              </w:rPr>
              <w:t>автосравнение</w:t>
            </w:r>
            <w:proofErr w:type="spellEnd"/>
            <w:r>
              <w:rPr>
                <w:sz w:val="21"/>
                <w:szCs w:val="21"/>
              </w:rPr>
              <w:t xml:space="preserve"> план/факт и эскалация к менеджеру при расхождении ×3 и более.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~4,5 недели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10–14,5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4</w:t>
            </w:r>
          </w:p>
        </w:tc>
        <w:tc>
          <w:tcPr>
            <w:tcW w:w="18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Отчётность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В реестрах и выгрузках видно название маршрута, признак «Избранный маршрут» и данные о расхождении, с фильтром и экспортом.</w:t>
            </w:r>
          </w:p>
        </w:tc>
        <w:tc>
          <w:tcPr>
            <w:tcW w:w="17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~3 недели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14,5–17,5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5</w:t>
            </w:r>
          </w:p>
        </w:tc>
        <w:tc>
          <w:tcPr>
            <w:tcW w:w="18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Тестирование</w:t>
            </w:r>
          </w:p>
        </w:tc>
        <w:tc>
          <w:tcPr>
            <w:tcW w:w="34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Нет критических дефектов, все критерии приёмки и граничные случаи из БТ подтверждены.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~2 недели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17,5–19,5</w:t>
            </w:r>
          </w:p>
        </w:tc>
      </w:tr>
      <w:tr w:rsidR="000A27C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6</w:t>
            </w:r>
          </w:p>
        </w:tc>
        <w:tc>
          <w:tcPr>
            <w:tcW w:w="18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proofErr w:type="spellStart"/>
            <w:r>
              <w:rPr>
                <w:sz w:val="21"/>
                <w:szCs w:val="21"/>
              </w:rPr>
              <w:t>Деплой</w:t>
            </w:r>
            <w:proofErr w:type="spellEnd"/>
            <w:r>
              <w:rPr>
                <w:sz w:val="21"/>
                <w:szCs w:val="21"/>
              </w:rPr>
              <w:t xml:space="preserve"> и запуск</w:t>
            </w:r>
          </w:p>
        </w:tc>
        <w:tc>
          <w:tcPr>
            <w:tcW w:w="34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 xml:space="preserve">Функционал в </w:t>
            </w:r>
            <w:proofErr w:type="spellStart"/>
            <w:r>
              <w:rPr>
                <w:sz w:val="21"/>
                <w:szCs w:val="21"/>
              </w:rPr>
              <w:t>проде</w:t>
            </w:r>
            <w:proofErr w:type="spellEnd"/>
            <w:r>
              <w:rPr>
                <w:sz w:val="21"/>
                <w:szCs w:val="21"/>
              </w:rPr>
              <w:t xml:space="preserve"> с планом отката и </w:t>
            </w:r>
            <w:proofErr w:type="spellStart"/>
            <w:r>
              <w:rPr>
                <w:sz w:val="21"/>
                <w:szCs w:val="21"/>
              </w:rPr>
              <w:t>бэкапом</w:t>
            </w:r>
            <w:proofErr w:type="spellEnd"/>
            <w:r>
              <w:rPr>
                <w:sz w:val="21"/>
                <w:szCs w:val="21"/>
              </w:rPr>
              <w:t>, мониторингом и переданной документацией сопровождения.</w:t>
            </w:r>
          </w:p>
        </w:tc>
        <w:tc>
          <w:tcPr>
            <w:tcW w:w="175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~1,5 недели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0A27CA" w:rsidRDefault="00866D8D">
            <w:r>
              <w:rPr>
                <w:sz w:val="21"/>
                <w:szCs w:val="21"/>
              </w:rPr>
              <w:t>Недели 19,5–21</w:t>
            </w:r>
          </w:p>
        </w:tc>
      </w:tr>
    </w:tbl>
    <w:p w:rsidR="000A27CA" w:rsidRDefault="000A27CA">
      <w:pPr>
        <w:spacing w:after="100"/>
      </w:pPr>
    </w:p>
    <w:p w:rsidR="000A27CA" w:rsidRDefault="00866D8D">
      <w:pPr>
        <w:spacing w:after="120"/>
      </w:pPr>
      <w:r>
        <w:rPr>
          <w:b/>
          <w:bCs/>
          <w:sz w:val="21"/>
          <w:szCs w:val="21"/>
        </w:rPr>
        <w:t xml:space="preserve">Итого: </w:t>
      </w:r>
      <w:r>
        <w:rPr>
          <w:sz w:val="21"/>
          <w:szCs w:val="21"/>
        </w:rPr>
        <w:t xml:space="preserve">~21 неделя (около 5 месяцев) от старта разработки до продуктивного запуска, при команде 1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+ 1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1"/>
        <w:spacing w:before="300" w:after="140"/>
      </w:pPr>
      <w:r>
        <w:t>Детализация этапов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>1. Реализация справочника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Создать модель </w:t>
      </w:r>
      <w:proofErr w:type="spellStart"/>
      <w:r>
        <w:rPr>
          <w:sz w:val="21"/>
          <w:szCs w:val="21"/>
        </w:rPr>
        <w:t>FavoriteRoute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Выполнить миграции базы данных.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Реализовать CRUD API.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Добавить </w:t>
      </w:r>
      <w:proofErr w:type="spellStart"/>
      <w:r>
        <w:rPr>
          <w:sz w:val="21"/>
          <w:szCs w:val="21"/>
        </w:rPr>
        <w:t>валида</w:t>
      </w:r>
      <w:r>
        <w:rPr>
          <w:sz w:val="21"/>
          <w:szCs w:val="21"/>
        </w:rPr>
        <w:t>ции</w:t>
      </w:r>
      <w:proofErr w:type="spellEnd"/>
      <w:r>
        <w:rPr>
          <w:sz w:val="21"/>
          <w:szCs w:val="21"/>
        </w:rPr>
        <w:t>: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не более 10 адресов;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>минимум 2 адреса в маршруте;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обязательное время ожидания при более чем 2 адресах;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 xml:space="preserve">фиксированная </w:t>
      </w:r>
      <w:proofErr w:type="gramStart"/>
      <w:r>
        <w:rPr>
          <w:sz w:val="21"/>
          <w:szCs w:val="21"/>
          <w:highlight w:val="yellow"/>
        </w:rPr>
        <w:t>стоимость &gt;</w:t>
      </w:r>
      <w:proofErr w:type="gramEnd"/>
      <w:r>
        <w:rPr>
          <w:sz w:val="21"/>
          <w:szCs w:val="21"/>
          <w:highlight w:val="yellow"/>
        </w:rPr>
        <w:t xml:space="preserve"> 0;</w:t>
      </w:r>
      <w:r>
        <w:rPr>
          <w:sz w:val="21"/>
          <w:szCs w:val="21"/>
        </w:rPr>
        <w:t>?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lastRenderedPageBreak/>
        <w:t>корректные периоды действия;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права роли «Управляющий справочниками»;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>возможность изменения стоимости маршрута после расчёта</w:t>
      </w:r>
      <w:r>
        <w:rPr>
          <w:sz w:val="21"/>
          <w:szCs w:val="21"/>
          <w:highlight w:val="yellow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Реализовать интеграцию с </w:t>
      </w:r>
      <w:proofErr w:type="spellStart"/>
      <w:r>
        <w:rPr>
          <w:sz w:val="21"/>
          <w:szCs w:val="21"/>
        </w:rPr>
        <w:t>TariffService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Добавить кэширование результатов расчёта, обработка ошибок тарифного сервиса</w:t>
      </w:r>
      <w:bookmarkStart w:id="0" w:name="_GoBack"/>
      <w:bookmarkEnd w:id="0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Создать UI справочника: модальное окно создания маршрута, отображение (км, время, расчетная стоимость, ввод стоимости), список маршрутов</w:t>
      </w:r>
      <w:r>
        <w:rPr>
          <w:sz w:val="21"/>
          <w:szCs w:val="21"/>
        </w:rPr>
        <w:t>.</w:t>
      </w:r>
    </w:p>
    <w:p w:rsidR="000A27CA" w:rsidRDefault="00866D8D">
      <w:pPr>
        <w:spacing w:after="120"/>
      </w:pPr>
      <w:r>
        <w:rPr>
          <w:sz w:val="21"/>
          <w:szCs w:val="21"/>
        </w:rPr>
        <w:t xml:space="preserve">Результат: пользователь с ролью </w:t>
      </w:r>
      <w:r>
        <w:rPr>
          <w:sz w:val="21"/>
          <w:szCs w:val="21"/>
          <w:highlight w:val="yellow"/>
        </w:rPr>
        <w:t>«Управляю</w:t>
      </w:r>
      <w:r>
        <w:rPr>
          <w:sz w:val="21"/>
          <w:szCs w:val="21"/>
          <w:highlight w:val="yellow"/>
        </w:rPr>
        <w:t>щий справочниками»</w:t>
      </w:r>
      <w:r>
        <w:rPr>
          <w:sz w:val="21"/>
          <w:szCs w:val="21"/>
        </w:rPr>
        <w:t xml:space="preserve"> может создать и использовать корректный маршрут из справочника.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>2. Интеграция с WEB и мобильным приложением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Реализовать WEB-</w:t>
      </w:r>
      <w:proofErr w:type="spellStart"/>
      <w:r>
        <w:rPr>
          <w:sz w:val="21"/>
          <w:szCs w:val="21"/>
        </w:rPr>
        <w:t>виджет</w:t>
      </w:r>
      <w:proofErr w:type="spellEnd"/>
      <w:r>
        <w:rPr>
          <w:sz w:val="21"/>
          <w:szCs w:val="21"/>
        </w:rPr>
        <w:t xml:space="preserve"> избранных маршрутов.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Добавить отображение адресов, километража, ожидания и фиксированной цены.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Реализовать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автозаполнение</w:t>
      </w:r>
      <w:proofErr w:type="spellEnd"/>
      <w:r>
        <w:rPr>
          <w:sz w:val="21"/>
          <w:szCs w:val="21"/>
        </w:rPr>
        <w:t xml:space="preserve"> заявки (GET /</w:t>
      </w:r>
      <w:proofErr w:type="spellStart"/>
      <w:r>
        <w:rPr>
          <w:sz w:val="21"/>
          <w:szCs w:val="21"/>
        </w:rPr>
        <w:t>favorite-routes</w:t>
      </w:r>
      <w:proofErr w:type="spellEnd"/>
      <w:r>
        <w:rPr>
          <w:sz w:val="21"/>
          <w:szCs w:val="21"/>
        </w:rPr>
        <w:t>/{</w:t>
      </w:r>
      <w:proofErr w:type="spellStart"/>
      <w:r>
        <w:rPr>
          <w:sz w:val="21"/>
          <w:szCs w:val="21"/>
        </w:rPr>
        <w:t>id</w:t>
      </w:r>
      <w:proofErr w:type="spellEnd"/>
      <w:r>
        <w:rPr>
          <w:sz w:val="21"/>
          <w:szCs w:val="21"/>
        </w:rPr>
        <w:t>}/</w:t>
      </w:r>
      <w:proofErr w:type="spellStart"/>
      <w:r>
        <w:rPr>
          <w:sz w:val="21"/>
          <w:szCs w:val="21"/>
        </w:rPr>
        <w:t>prepopulate</w:t>
      </w:r>
      <w:proofErr w:type="spellEnd"/>
      <w:r>
        <w:rPr>
          <w:sz w:val="21"/>
          <w:szCs w:val="21"/>
        </w:rPr>
        <w:t>).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  <w:highlight w:val="yellow"/>
        </w:rPr>
        <w:t xml:space="preserve">Клиент передаёт в заказ только </w:t>
      </w:r>
      <w:proofErr w:type="spellStart"/>
      <w:r>
        <w:rPr>
          <w:sz w:val="21"/>
          <w:szCs w:val="21"/>
          <w:highlight w:val="yellow"/>
        </w:rPr>
        <w:t>favorite_route_id</w:t>
      </w:r>
      <w:proofErr w:type="spellEnd"/>
      <w:r>
        <w:rPr>
          <w:sz w:val="21"/>
          <w:szCs w:val="21"/>
          <w:highlight w:val="yellow"/>
        </w:rPr>
        <w:t xml:space="preserve">; </w:t>
      </w:r>
      <w:proofErr w:type="spellStart"/>
      <w:r>
        <w:rPr>
          <w:sz w:val="21"/>
          <w:szCs w:val="21"/>
          <w:highlight w:val="yellow"/>
        </w:rPr>
        <w:t>original_fixed_cost</w:t>
      </w:r>
      <w:proofErr w:type="spellEnd"/>
      <w:r>
        <w:rPr>
          <w:sz w:val="21"/>
          <w:szCs w:val="21"/>
          <w:highlight w:val="yellow"/>
        </w:rPr>
        <w:t xml:space="preserve"> и </w:t>
      </w:r>
      <w:proofErr w:type="spellStart"/>
      <w:r>
        <w:rPr>
          <w:sz w:val="21"/>
          <w:szCs w:val="21"/>
          <w:highlight w:val="yellow"/>
        </w:rPr>
        <w:t>is_favorite_trip</w:t>
      </w:r>
      <w:proofErr w:type="spellEnd"/>
      <w:r>
        <w:rPr>
          <w:sz w:val="21"/>
          <w:szCs w:val="21"/>
          <w:highlight w:val="yellow"/>
        </w:rPr>
        <w:t xml:space="preserve"> сервер выставляет сам по справочнику, а не принимает от клиента.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  <w:highlight w:val="yellow"/>
        </w:rPr>
        <w:t>Переход на динамический расчёт при изм</w:t>
      </w:r>
      <w:r>
        <w:rPr>
          <w:sz w:val="21"/>
          <w:szCs w:val="21"/>
          <w:highlight w:val="yellow"/>
        </w:rPr>
        <w:t xml:space="preserve">енении маршрута по точкам инициируется на </w:t>
      </w:r>
      <w:proofErr w:type="spellStart"/>
      <w:r>
        <w:rPr>
          <w:sz w:val="21"/>
          <w:szCs w:val="21"/>
          <w:highlight w:val="yellow"/>
        </w:rPr>
        <w:t>бэкенде</w:t>
      </w:r>
      <w:proofErr w:type="spellEnd"/>
      <w:r>
        <w:rPr>
          <w:sz w:val="21"/>
          <w:szCs w:val="21"/>
          <w:highlight w:val="yellow"/>
        </w:rPr>
        <w:t>, а не отдельным действием фронта.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Реализовать аналогичный сценарий в МП.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Проверить одинаковое поведение WEB и МП.</w:t>
      </w:r>
    </w:p>
    <w:p w:rsidR="000A27CA" w:rsidRDefault="00866D8D">
      <w:pPr>
        <w:spacing w:after="120"/>
      </w:pPr>
      <w:r>
        <w:rPr>
          <w:sz w:val="21"/>
          <w:szCs w:val="21"/>
        </w:rPr>
        <w:t>Контрольная точка: заявка создаётся из избранного маршрута без повторного ручного ввода данн</w:t>
      </w:r>
      <w:r>
        <w:rPr>
          <w:sz w:val="21"/>
          <w:szCs w:val="21"/>
        </w:rPr>
        <w:t>ых.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>3. Реализация логики стоимости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Расширить модель </w:t>
      </w:r>
      <w:proofErr w:type="spellStart"/>
      <w:r>
        <w:rPr>
          <w:sz w:val="21"/>
          <w:szCs w:val="21"/>
        </w:rPr>
        <w:t>Order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Сохранять исходную цену из справочника неизменяемой для аудита.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При неизменённых параметрах использовать фиксированную стоимость.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При изменении маршрута запускать динамический пересчёт.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Сравнивать </w:t>
      </w:r>
      <w:r>
        <w:rPr>
          <w:sz w:val="21"/>
          <w:szCs w:val="21"/>
        </w:rPr>
        <w:t>плановую и фактическую стоимость.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Устанавливать </w:t>
      </w:r>
      <w:proofErr w:type="spellStart"/>
      <w:r>
        <w:rPr>
          <w:sz w:val="21"/>
          <w:szCs w:val="21"/>
        </w:rPr>
        <w:t>cost_variance_flag</w:t>
      </w:r>
      <w:proofErr w:type="spellEnd"/>
      <w:r>
        <w:rPr>
          <w:sz w:val="21"/>
          <w:szCs w:val="21"/>
        </w:rPr>
        <w:t>, если фактическая стоимость выше плановой.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  <w:highlight w:val="yellow"/>
        </w:rPr>
        <w:t>При расхождении ×3 и более — устанавливать флаг для менеджера и запускать процесс согласования (БТ, п.9.3).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Добавить обработку EXECUTOR_API_ERROR, EXECUTOR_TIMEOUT и временных сбоев через </w:t>
      </w:r>
      <w:proofErr w:type="spellStart"/>
      <w:r>
        <w:rPr>
          <w:sz w:val="21"/>
          <w:szCs w:val="21"/>
        </w:rPr>
        <w:t>retry</w:t>
      </w:r>
      <w:proofErr w:type="spellEnd"/>
      <w:r>
        <w:rPr>
          <w:sz w:val="21"/>
          <w:szCs w:val="21"/>
        </w:rPr>
        <w:t>-логику.</w:t>
      </w:r>
    </w:p>
    <w:p w:rsidR="000A27CA" w:rsidRDefault="00866D8D">
      <w:pPr>
        <w:spacing w:after="120"/>
      </w:pPr>
      <w:r>
        <w:rPr>
          <w:sz w:val="21"/>
          <w:szCs w:val="21"/>
        </w:rPr>
        <w:t>Результат: каждая поездка имеет прозрачную историю расчёта и причину возможного расхождения.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>4. Отчётность</w:t>
      </w:r>
    </w:p>
    <w:p w:rsidR="000A27CA" w:rsidRPr="00866D8D" w:rsidRDefault="00866D8D">
      <w:pPr>
        <w:pStyle w:val="a4"/>
        <w:numPr>
          <w:ilvl w:val="0"/>
          <w:numId w:val="1"/>
        </w:numPr>
        <w:spacing w:after="50"/>
        <w:rPr>
          <w:lang w:val="en-US"/>
        </w:rPr>
      </w:pPr>
      <w:r>
        <w:rPr>
          <w:sz w:val="21"/>
          <w:szCs w:val="21"/>
        </w:rPr>
        <w:t>Добавить</w:t>
      </w:r>
      <w:r w:rsidRPr="00866D8D">
        <w:rPr>
          <w:sz w:val="21"/>
          <w:szCs w:val="21"/>
          <w:lang w:val="en-US"/>
        </w:rPr>
        <w:t xml:space="preserve"> </w:t>
      </w:r>
      <w:proofErr w:type="spellStart"/>
      <w:r w:rsidRPr="00866D8D">
        <w:rPr>
          <w:sz w:val="21"/>
          <w:szCs w:val="21"/>
          <w:lang w:val="en-US"/>
        </w:rPr>
        <w:t>favorite_route_name</w:t>
      </w:r>
      <w:proofErr w:type="spellEnd"/>
      <w:r w:rsidRPr="00866D8D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в</w:t>
      </w:r>
      <w:r w:rsidRPr="00866D8D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реестры</w:t>
      </w:r>
      <w:r w:rsidRPr="00866D8D">
        <w:rPr>
          <w:sz w:val="21"/>
          <w:szCs w:val="21"/>
          <w:lang w:val="en-US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  <w:highlight w:val="yellow"/>
        </w:rPr>
        <w:t xml:space="preserve">Добавить </w:t>
      </w:r>
      <w:proofErr w:type="spellStart"/>
      <w:r>
        <w:rPr>
          <w:sz w:val="21"/>
          <w:szCs w:val="21"/>
          <w:highlight w:val="yellow"/>
        </w:rPr>
        <w:t>is_fav</w:t>
      </w:r>
      <w:r>
        <w:rPr>
          <w:sz w:val="21"/>
          <w:szCs w:val="21"/>
          <w:highlight w:val="yellow"/>
        </w:rPr>
        <w:t>orite_trip</w:t>
      </w:r>
      <w:proofErr w:type="spellEnd"/>
      <w:r>
        <w:rPr>
          <w:sz w:val="21"/>
          <w:szCs w:val="21"/>
          <w:highlight w:val="yellow"/>
        </w:rPr>
        <w:t xml:space="preserve"> и данные о расхождении.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Реализовать фильтр по избранным маршрутам.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Проверить экспорт в CSV, XLSX и PDF.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Сверить данные отчётов с данными заказов.</w:t>
      </w:r>
    </w:p>
    <w:p w:rsidR="000A27CA" w:rsidRDefault="00866D8D">
      <w:pPr>
        <w:spacing w:after="120"/>
      </w:pPr>
      <w:r>
        <w:rPr>
          <w:b/>
          <w:bCs/>
          <w:sz w:val="21"/>
          <w:szCs w:val="21"/>
        </w:rPr>
        <w:t xml:space="preserve">Обратите внимание: </w:t>
      </w:r>
      <w:r>
        <w:rPr>
          <w:sz w:val="21"/>
          <w:szCs w:val="21"/>
          <w:highlight w:val="yellow"/>
        </w:rPr>
        <w:t>пункт «данные о расхождении» расширяет исходную оценку T05.1 (5 SP по декомпозиции) — это разумное дополнение, но объём работ по этому этапу больше, чем в первоначальной оценке; срок ниже уже учитывает этот буфер.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>5. Тестирование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Провести модульные тесты м</w:t>
      </w:r>
      <w:r>
        <w:rPr>
          <w:sz w:val="21"/>
          <w:szCs w:val="21"/>
        </w:rPr>
        <w:t>оделей и бизнес-правил.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Провести контрактные тесты API.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Проверить интеграции с тарифным сервисом и сервисом исполнителя.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lastRenderedPageBreak/>
        <w:t>Провести E2E-тесты WEB и МП.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Проверить негативные сценарии: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11 адресов;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>1 адрес / менее 2 точек маршрута;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отсутствие времени ожидания;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>стоимость = 0 или отрицательная;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изменение маршрута;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 xml:space="preserve">превышение цены (в </w:t>
      </w:r>
      <w:proofErr w:type="spellStart"/>
      <w:r>
        <w:rPr>
          <w:sz w:val="21"/>
          <w:szCs w:val="21"/>
        </w:rPr>
        <w:t>т.ч</w:t>
      </w:r>
      <w:proofErr w:type="spellEnd"/>
      <w:r>
        <w:rPr>
          <w:sz w:val="21"/>
          <w:szCs w:val="21"/>
        </w:rPr>
        <w:t>. расхождение ×3 и более);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  <w:highlight w:val="yellow"/>
        </w:rPr>
        <w:t>истёкший срок действия маршрута (</w:t>
      </w:r>
      <w:proofErr w:type="spellStart"/>
      <w:r>
        <w:rPr>
          <w:sz w:val="21"/>
          <w:szCs w:val="21"/>
          <w:highlight w:val="yellow"/>
        </w:rPr>
        <w:t>valid_to</w:t>
      </w:r>
      <w:proofErr w:type="spellEnd"/>
      <w:r>
        <w:rPr>
          <w:sz w:val="21"/>
          <w:szCs w:val="21"/>
          <w:highlight w:val="yellow"/>
        </w:rPr>
        <w:t>) или неактивный маршрут (</w:t>
      </w:r>
      <w:proofErr w:type="spellStart"/>
      <w:r>
        <w:rPr>
          <w:sz w:val="21"/>
          <w:szCs w:val="21"/>
          <w:highlight w:val="yellow"/>
        </w:rPr>
        <w:t>is_active</w:t>
      </w:r>
      <w:proofErr w:type="spellEnd"/>
      <w:r>
        <w:rPr>
          <w:sz w:val="21"/>
          <w:szCs w:val="21"/>
          <w:highlight w:val="yellow"/>
        </w:rPr>
        <w:t xml:space="preserve"> = </w:t>
      </w:r>
      <w:proofErr w:type="spellStart"/>
      <w:r>
        <w:rPr>
          <w:sz w:val="21"/>
          <w:szCs w:val="21"/>
          <w:highlight w:val="yellow"/>
        </w:rPr>
        <w:t>false</w:t>
      </w:r>
      <w:proofErr w:type="spellEnd"/>
      <w:r>
        <w:rPr>
          <w:sz w:val="21"/>
          <w:szCs w:val="21"/>
          <w:highlight w:val="yellow"/>
        </w:rPr>
        <w:t>);</w:t>
      </w:r>
    </w:p>
    <w:p w:rsidR="000A27CA" w:rsidRDefault="00866D8D">
      <w:pPr>
        <w:pStyle w:val="a4"/>
        <w:numPr>
          <w:ilvl w:val="1"/>
          <w:numId w:val="1"/>
        </w:numPr>
        <w:spacing w:after="50"/>
      </w:pPr>
      <w:r>
        <w:rPr>
          <w:sz w:val="21"/>
          <w:szCs w:val="21"/>
        </w:rPr>
        <w:t>тайм-ауты и повторные запросы.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Выполнить нагрузочное тестирование и</w:t>
      </w:r>
      <w:r>
        <w:rPr>
          <w:sz w:val="21"/>
          <w:szCs w:val="21"/>
        </w:rPr>
        <w:t xml:space="preserve"> оптимизацию.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Устранить критические дефекты.</w:t>
      </w:r>
    </w:p>
    <w:p w:rsidR="000A27CA" w:rsidRDefault="00866D8D">
      <w:pPr>
        <w:spacing w:after="120"/>
      </w:pPr>
      <w:r>
        <w:rPr>
          <w:sz w:val="21"/>
          <w:szCs w:val="21"/>
        </w:rPr>
        <w:t>Критерий выхода: нет критических и блокирующих дефектов, все критерии приёмки выполнены.</w:t>
      </w:r>
    </w:p>
    <w:p w:rsidR="000A27CA" w:rsidRDefault="00866D8D">
      <w:pPr>
        <w:spacing w:before="220" w:after="90"/>
      </w:pPr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b/>
          <w:bCs/>
          <w:sz w:val="22"/>
          <w:szCs w:val="22"/>
        </w:rPr>
        <w:t>Деплой</w:t>
      </w:r>
      <w:proofErr w:type="spellEnd"/>
      <w:r>
        <w:rPr>
          <w:b/>
          <w:bCs/>
          <w:sz w:val="22"/>
          <w:szCs w:val="22"/>
        </w:rPr>
        <w:t xml:space="preserve"> и запуск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Разместить код и миграции в </w:t>
      </w:r>
      <w:proofErr w:type="spellStart"/>
      <w:r>
        <w:rPr>
          <w:sz w:val="21"/>
          <w:szCs w:val="21"/>
        </w:rPr>
        <w:t>репозитории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Развернуть решение на тестовом сервере.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Провести приёмочное тестирование.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Подготовить план отката и резервную копию.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 xml:space="preserve">Выполнить промышленный </w:t>
      </w:r>
      <w:proofErr w:type="spellStart"/>
      <w:r>
        <w:rPr>
          <w:sz w:val="21"/>
          <w:szCs w:val="21"/>
        </w:rPr>
        <w:t>деплой</w:t>
      </w:r>
      <w:proofErr w:type="spellEnd"/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Проверить ключевые пользовательские сценарии после запуска.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Организовать мониторинг ошибок, тайм-аутов и расхождений стоимости.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Передать документаци</w:t>
      </w:r>
      <w:r>
        <w:rPr>
          <w:sz w:val="21"/>
          <w:szCs w:val="21"/>
        </w:rPr>
        <w:t>ю и инструкции сопровождения.</w:t>
      </w:r>
    </w:p>
    <w:p w:rsidR="000A27CA" w:rsidRDefault="00866D8D">
      <w:pPr>
        <w:pStyle w:val="1"/>
        <w:spacing w:before="300" w:after="140"/>
      </w:pPr>
      <w:r>
        <w:t>Контрольные показатели</w:t>
      </w:r>
    </w:p>
    <w:p w:rsidR="000A27CA" w:rsidRDefault="00866D8D">
      <w:pPr>
        <w:spacing w:after="120"/>
      </w:pPr>
      <w:r>
        <w:rPr>
          <w:sz w:val="21"/>
          <w:szCs w:val="21"/>
        </w:rPr>
        <w:t xml:space="preserve">Список сохранён без изменений по составу. Ни у одной метрики нет целевого значения или базовой линии — без цифр это набор для </w:t>
      </w:r>
      <w:proofErr w:type="spellStart"/>
      <w:r>
        <w:rPr>
          <w:sz w:val="21"/>
          <w:szCs w:val="21"/>
        </w:rPr>
        <w:t>дашборда</w:t>
      </w:r>
      <w:proofErr w:type="spellEnd"/>
      <w:r>
        <w:rPr>
          <w:sz w:val="21"/>
          <w:szCs w:val="21"/>
        </w:rPr>
        <w:t xml:space="preserve">, а не критерии успеха; </w:t>
      </w:r>
      <w:proofErr w:type="spellStart"/>
      <w:r>
        <w:rPr>
          <w:sz w:val="21"/>
          <w:szCs w:val="21"/>
        </w:rPr>
        <w:t>таргеты</w:t>
      </w:r>
      <w:proofErr w:type="spellEnd"/>
      <w:r>
        <w:rPr>
          <w:sz w:val="21"/>
          <w:szCs w:val="21"/>
        </w:rPr>
        <w:t xml:space="preserve"> стоит согласовать с бизнесом отдельно</w:t>
      </w:r>
      <w:r>
        <w:rPr>
          <w:sz w:val="21"/>
          <w:szCs w:val="21"/>
        </w:rPr>
        <w:t>.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доля заявок, созданных через избранные маршруты;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среднее время оформления заявки;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количество ошибок ручного расчёта;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количество поездок с расхождением стоимости;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сумма потерянной или сохранённой маржи;</w:t>
      </w:r>
    </w:p>
    <w:p w:rsidR="000A27CA" w:rsidRPr="00866D8D" w:rsidRDefault="00866D8D">
      <w:pPr>
        <w:pStyle w:val="a4"/>
        <w:numPr>
          <w:ilvl w:val="0"/>
          <w:numId w:val="1"/>
        </w:numPr>
        <w:spacing w:after="50"/>
        <w:rPr>
          <w:lang w:val="en-US"/>
        </w:rPr>
      </w:pPr>
      <w:r>
        <w:rPr>
          <w:sz w:val="21"/>
          <w:szCs w:val="21"/>
        </w:rPr>
        <w:t>количество</w:t>
      </w:r>
      <w:r w:rsidRPr="00866D8D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ошибок</w:t>
      </w:r>
      <w:r w:rsidRPr="00866D8D">
        <w:rPr>
          <w:sz w:val="21"/>
          <w:szCs w:val="21"/>
          <w:lang w:val="en-US"/>
        </w:rPr>
        <w:t xml:space="preserve"> </w:t>
      </w:r>
      <w:proofErr w:type="spellStart"/>
      <w:r w:rsidRPr="00866D8D">
        <w:rPr>
          <w:sz w:val="21"/>
          <w:szCs w:val="21"/>
          <w:lang w:val="en-US"/>
        </w:rPr>
        <w:t>TariffService</w:t>
      </w:r>
      <w:proofErr w:type="spellEnd"/>
      <w:r w:rsidRPr="00866D8D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и</w:t>
      </w:r>
      <w:r w:rsidRPr="00866D8D">
        <w:rPr>
          <w:sz w:val="21"/>
          <w:szCs w:val="21"/>
          <w:lang w:val="en-US"/>
        </w:rPr>
        <w:t xml:space="preserve"> </w:t>
      </w:r>
      <w:proofErr w:type="spellStart"/>
      <w:r w:rsidRPr="00866D8D">
        <w:rPr>
          <w:sz w:val="21"/>
          <w:szCs w:val="21"/>
          <w:lang w:val="en-US"/>
        </w:rPr>
        <w:t>ExecutorService</w:t>
      </w:r>
      <w:proofErr w:type="spellEnd"/>
      <w:r w:rsidRPr="00866D8D">
        <w:rPr>
          <w:sz w:val="21"/>
          <w:szCs w:val="21"/>
          <w:lang w:val="en-US"/>
        </w:rPr>
        <w:t>;</w:t>
      </w:r>
    </w:p>
    <w:p w:rsidR="000A27CA" w:rsidRDefault="00866D8D">
      <w:pPr>
        <w:pStyle w:val="a4"/>
        <w:numPr>
          <w:ilvl w:val="0"/>
          <w:numId w:val="1"/>
        </w:numPr>
        <w:spacing w:after="50"/>
      </w:pPr>
      <w:r>
        <w:rPr>
          <w:sz w:val="21"/>
          <w:szCs w:val="21"/>
        </w:rPr>
        <w:t>в</w:t>
      </w:r>
      <w:r>
        <w:rPr>
          <w:sz w:val="21"/>
          <w:szCs w:val="21"/>
        </w:rPr>
        <w:t>ремя ответа API и процент успешных запросов.</w:t>
      </w:r>
    </w:p>
    <w:p w:rsidR="000A27CA" w:rsidRDefault="00866D8D">
      <w:pPr>
        <w:pStyle w:val="1"/>
        <w:spacing w:before="300" w:after="140"/>
      </w:pPr>
      <w:r>
        <w:t>О сроках</w:t>
      </w:r>
    </w:p>
    <w:p w:rsidR="000A27CA" w:rsidRDefault="00866D8D">
      <w:pPr>
        <w:spacing w:after="120"/>
      </w:pPr>
      <w:r>
        <w:rPr>
          <w:sz w:val="21"/>
          <w:szCs w:val="21"/>
        </w:rPr>
        <w:t xml:space="preserve">В исходном тексте зафиксировано: </w:t>
      </w:r>
      <w:r>
        <w:rPr>
          <w:i/>
          <w:iCs/>
          <w:sz w:val="21"/>
          <w:szCs w:val="21"/>
        </w:rPr>
        <w:t>сумма трудозатрат по этапам даёт около 38 рабочих дней без учёта параллельных работ, промышленный запуск обозначен как Т+36 рабочих дней</w:t>
      </w:r>
      <w:r>
        <w:rPr>
          <w:sz w:val="21"/>
          <w:szCs w:val="21"/>
        </w:rPr>
        <w:t xml:space="preserve"> — то есть расхождение видно даже внутри самого документа.</w:t>
      </w:r>
    </w:p>
    <w:p w:rsidR="000A27CA" w:rsidRDefault="00866D8D">
      <w:pPr>
        <w:spacing w:after="120"/>
      </w:pPr>
      <w:r>
        <w:rPr>
          <w:sz w:val="21"/>
          <w:szCs w:val="21"/>
        </w:rPr>
        <w:t xml:space="preserve">Это фиксирует только внутреннюю нестыковку идеализированной оценки, а не пересчёт под фактический состав команды. При команде 1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+ 1 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(см. сводную таблицу выше) реалистичный срок — </w:t>
      </w:r>
      <w:r>
        <w:rPr>
          <w:b/>
          <w:bCs/>
          <w:sz w:val="21"/>
          <w:szCs w:val="21"/>
        </w:rPr>
        <w:t>~</w:t>
      </w:r>
      <w:r>
        <w:rPr>
          <w:b/>
          <w:bCs/>
          <w:sz w:val="21"/>
          <w:szCs w:val="21"/>
        </w:rPr>
        <w:t>21 неделя (~105 рабочих дней)</w:t>
      </w:r>
      <w:r>
        <w:rPr>
          <w:sz w:val="21"/>
          <w:szCs w:val="21"/>
        </w:rPr>
        <w:t xml:space="preserve">, то есть примерно втрое больше документных 36–38 </w:t>
      </w:r>
      <w:proofErr w:type="spellStart"/>
      <w:r>
        <w:rPr>
          <w:sz w:val="21"/>
          <w:szCs w:val="21"/>
        </w:rPr>
        <w:t>р.д</w:t>
      </w:r>
      <w:proofErr w:type="spellEnd"/>
      <w:r>
        <w:rPr>
          <w:sz w:val="21"/>
          <w:szCs w:val="21"/>
        </w:rPr>
        <w:t xml:space="preserve">. Если это предупреждение пойдёт </w:t>
      </w:r>
      <w:proofErr w:type="spellStart"/>
      <w:r>
        <w:rPr>
          <w:sz w:val="21"/>
          <w:szCs w:val="21"/>
        </w:rPr>
        <w:t>стейкхолдерам</w:t>
      </w:r>
      <w:proofErr w:type="spellEnd"/>
      <w:r>
        <w:rPr>
          <w:sz w:val="21"/>
          <w:szCs w:val="21"/>
        </w:rPr>
        <w:t xml:space="preserve"> как финальное, стоит указывать обе цифры, а не только «38 против 36».</w:t>
      </w:r>
    </w:p>
    <w:sectPr w:rsidR="000A27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F088E"/>
    <w:multiLevelType w:val="hybridMultilevel"/>
    <w:tmpl w:val="D1F8AA66"/>
    <w:lvl w:ilvl="0" w:tplc="7B587928">
      <w:start w:val="1"/>
      <w:numFmt w:val="bullet"/>
      <w:lvlText w:val="●"/>
      <w:lvlJc w:val="left"/>
      <w:pPr>
        <w:ind w:left="720" w:hanging="360"/>
      </w:pPr>
    </w:lvl>
    <w:lvl w:ilvl="1" w:tplc="94E48C6A">
      <w:start w:val="1"/>
      <w:numFmt w:val="bullet"/>
      <w:lvlText w:val="○"/>
      <w:lvlJc w:val="left"/>
      <w:pPr>
        <w:ind w:left="1440" w:hanging="360"/>
      </w:pPr>
    </w:lvl>
    <w:lvl w:ilvl="2" w:tplc="48A096AA">
      <w:start w:val="1"/>
      <w:numFmt w:val="bullet"/>
      <w:lvlText w:val="■"/>
      <w:lvlJc w:val="left"/>
      <w:pPr>
        <w:ind w:left="2160" w:hanging="360"/>
      </w:pPr>
    </w:lvl>
    <w:lvl w:ilvl="3" w:tplc="5C3E2938">
      <w:start w:val="1"/>
      <w:numFmt w:val="bullet"/>
      <w:lvlText w:val="●"/>
      <w:lvlJc w:val="left"/>
      <w:pPr>
        <w:ind w:left="2880" w:hanging="360"/>
      </w:pPr>
    </w:lvl>
    <w:lvl w:ilvl="4" w:tplc="A6FEE346">
      <w:start w:val="1"/>
      <w:numFmt w:val="bullet"/>
      <w:lvlText w:val="○"/>
      <w:lvlJc w:val="left"/>
      <w:pPr>
        <w:ind w:left="3600" w:hanging="360"/>
      </w:pPr>
    </w:lvl>
    <w:lvl w:ilvl="5" w:tplc="7EE4617E">
      <w:start w:val="1"/>
      <w:numFmt w:val="bullet"/>
      <w:lvlText w:val="■"/>
      <w:lvlJc w:val="left"/>
      <w:pPr>
        <w:ind w:left="4320" w:hanging="360"/>
      </w:pPr>
    </w:lvl>
    <w:lvl w:ilvl="6" w:tplc="A1747B36">
      <w:start w:val="1"/>
      <w:numFmt w:val="bullet"/>
      <w:lvlText w:val="●"/>
      <w:lvlJc w:val="left"/>
      <w:pPr>
        <w:ind w:left="5040" w:hanging="360"/>
      </w:pPr>
    </w:lvl>
    <w:lvl w:ilvl="7" w:tplc="5BAEA7C4">
      <w:start w:val="1"/>
      <w:numFmt w:val="bullet"/>
      <w:lvlText w:val="●"/>
      <w:lvlJc w:val="left"/>
      <w:pPr>
        <w:ind w:left="5760" w:hanging="360"/>
      </w:pPr>
    </w:lvl>
    <w:lvl w:ilvl="8" w:tplc="9E76A1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7CA"/>
    <w:rsid w:val="000A27CA"/>
    <w:rsid w:val="0086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ED85A"/>
  <w15:docId w15:val="{25CCA2AA-6478-462E-8F73-1A3AF69A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2026-09-03T14:57:00Z</dcterms:created>
  <dcterms:modified xsi:type="dcterms:W3CDTF">2026-09-03T14:57:00Z</dcterms:modified>
</cp:coreProperties>
</file>