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792" w:rsidRDefault="007201B9">
      <w:pPr>
        <w:spacing w:after="40"/>
      </w:pPr>
      <w:r>
        <w:rPr>
          <w:b/>
          <w:bCs/>
          <w:sz w:val="28"/>
          <w:szCs w:val="28"/>
        </w:rPr>
        <w:t>Вопросы заказчику — разбор и итоговый список</w:t>
      </w:r>
    </w:p>
    <w:p w:rsidR="001F3792" w:rsidRDefault="007201B9">
      <w:pPr>
        <w:spacing w:after="200"/>
      </w:pPr>
      <w:r>
        <w:rPr>
          <w:sz w:val="21"/>
          <w:szCs w:val="21"/>
        </w:rPr>
        <w:t xml:space="preserve">Проект «Избранные маршруты» (АС </w:t>
      </w:r>
      <w:proofErr w:type="spellStart"/>
      <w:r>
        <w:rPr>
          <w:sz w:val="21"/>
          <w:szCs w:val="21"/>
        </w:rPr>
        <w:t>СберТранспорт</w:t>
      </w:r>
      <w:proofErr w:type="spellEnd"/>
      <w:r>
        <w:rPr>
          <w:sz w:val="21"/>
          <w:szCs w:val="21"/>
        </w:rPr>
        <w:t>) · T01.1 и смежные задачи</w:t>
      </w:r>
    </w:p>
    <w:p w:rsidR="001F3792" w:rsidRDefault="007201B9">
      <w:pPr>
        <w:spacing w:after="140"/>
      </w:pPr>
      <w:r>
        <w:rPr>
          <w:sz w:val="21"/>
          <w:szCs w:val="21"/>
        </w:rPr>
        <w:t>Ваш список начинается с №2 — если был вопрос №1, который не попал в сообщение, пришлите, добавлю.</w:t>
      </w:r>
    </w:p>
    <w:p w:rsidR="001F3792" w:rsidRDefault="007201B9">
      <w:pPr>
        <w:pStyle w:val="1"/>
        <w:spacing w:before="320" w:after="150"/>
      </w:pPr>
      <w:r>
        <w:t>1. Разбор вашего списка</w:t>
      </w:r>
    </w:p>
    <w:p w:rsidR="001F3792" w:rsidRDefault="007201B9">
      <w:pPr>
        <w:spacing w:after="140"/>
      </w:pPr>
      <w:r>
        <w:rPr>
          <w:sz w:val="21"/>
          <w:szCs w:val="21"/>
        </w:rPr>
        <w:t>По каждому пункту — можно ли ответить самим (тогда заказчику не нужен) или он остаётся.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50"/>
        <w:gridCol w:w="1500"/>
        <w:gridCol w:w="3800"/>
      </w:tblGrid>
      <w:tr w:rsidR="001F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55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b/>
                <w:bCs/>
                <w:sz w:val="21"/>
                <w:szCs w:val="21"/>
              </w:rPr>
              <w:t>Ваш вопрос (кратко)</w:t>
            </w:r>
          </w:p>
        </w:tc>
        <w:tc>
          <w:tcPr>
            <w:tcW w:w="15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b/>
                <w:bCs/>
                <w:sz w:val="21"/>
                <w:szCs w:val="21"/>
              </w:rPr>
              <w:t>Вердикт</w:t>
            </w:r>
          </w:p>
        </w:tc>
        <w:tc>
          <w:tcPr>
            <w:tcW w:w="38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b/>
                <w:bCs/>
                <w:sz w:val="21"/>
                <w:szCs w:val="21"/>
              </w:rPr>
              <w:t>Комментарий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2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Один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 xml:space="preserve"> при разных вид сервиса / классе / ночном тарифе на тех же адресах? От чего зависит общее время ожидания?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Структура модели подсказывает, что вид сервиса — это поле самой записи, а не выбираемый параметр заказа, то есть технически другой вид сервиса = другая запись. Но это следствие структуры, не обсуждённое с заказчиком как осознанное решение — стоит спросить </w:t>
            </w:r>
            <w:r>
              <w:rPr>
                <w:sz w:val="21"/>
                <w:szCs w:val="21"/>
              </w:rPr>
              <w:t>прямо. Про общее время ожидания — у меня самой этот вопрос открыт, объединяю.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3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При уменьшении числа точек маршрута цена тоже пересчитывается динамически?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Скорее отвечено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Формулировка БТ («при изменении маршрута по точкам») не разделяет увеличение/уменьше</w:t>
            </w:r>
            <w:r>
              <w:rPr>
                <w:sz w:val="21"/>
                <w:szCs w:val="21"/>
              </w:rPr>
              <w:t>ние — то есть уменьшение уже подпадает под правило. Можно понизить до короткого подтверждения формулировки, а не открытого вопроса.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4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Если фактическая стоимость от исполнителя в 3 раза НИЖЕ плановой — тоже флаг менеджеру?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Отвечено в БТ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БТ прямо говорит: «если фактическая ≤ плановой — записывается как есть», без флага, независимо от размера отклонения. Вопрос формально закрыт. Но сама асимметрия (высокая цена — флаг, низкая — никакой реакции) может быть отдельным поводом спросить: не проп</w:t>
            </w:r>
            <w:r>
              <w:rPr>
                <w:sz w:val="21"/>
                <w:szCs w:val="21"/>
              </w:rPr>
              <w:t>ускаем ли так ошибки или занижение цены.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5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Риск-фактор «срок действия маршрута истёк» — откуда это требование?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Падает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Прямая цитата из самого БТ (раздел «Риск-факторы и граничные случаи», п.13, пункт 8), привязана к </w:t>
            </w:r>
            <w:proofErr w:type="spellStart"/>
            <w:r>
              <w:rPr>
                <w:sz w:val="21"/>
                <w:szCs w:val="21"/>
              </w:rPr>
              <w:t>valid_from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valid_to</w:t>
            </w:r>
            <w:proofErr w:type="spellEnd"/>
            <w:r>
              <w:rPr>
                <w:sz w:val="21"/>
                <w:szCs w:val="21"/>
              </w:rPr>
              <w:t>. Источник — уже присланные документы, заказчику не нужно.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6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Когда будут ответы на раздел 14 (открытые вопросы)?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Организационный вопрос, ответа у меня нет.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7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Предложение разместить «Избранные маршруты» в Настройка параметров сервиса / Уведомления / Справочники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Не вопрос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Сформулировано как ваше предложение, не вопрос заказчику. Пересекается с №8 — предлагаю объединить в один вопрос про навигацию.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lastRenderedPageBreak/>
              <w:t>8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БТ описывает «...→ Избранные маршруты → вид сервиса» как шаг навигации, а в макетах «Вид сервиса» — поле в карточке «Добавить маршрут»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Остаётся, объединить с №7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Расхождение подтверждаю — вижу то же самое. В макетах и верхний уровень навигации выглядит инач</w:t>
            </w:r>
            <w:r>
              <w:rPr>
                <w:sz w:val="21"/>
                <w:szCs w:val="21"/>
              </w:rPr>
              <w:t>е («Параметры сервиса» в боковом меню), чем в тексте БТ.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9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П.3 справочника говорит про запрет корректировки, в макетах — иконка редактирования, ранее было сказано, что редактирование разрешено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Остаётся, есть точный источник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Это не просто расхождение текст/макет, а внутреннее противоречие самого БТ: п.8.1.3 (последняя версия) говорит «корректировка доступна... с сохранением истории», п.12 (критерии приёмки) до сих пор — «недоступна». Макеты на стороне п.8.1.3. Можно попросить </w:t>
            </w:r>
            <w:r>
              <w:rPr>
                <w:sz w:val="21"/>
                <w:szCs w:val="21"/>
              </w:rPr>
              <w:t>заказчика подтвердить и поручить поправить п.12.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10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У трансфера — классы или конкретные машины? Все машины по одной цене? Что с </w:t>
            </w:r>
            <w:proofErr w:type="spellStart"/>
            <w:r>
              <w:rPr>
                <w:sz w:val="21"/>
                <w:szCs w:val="21"/>
              </w:rPr>
              <w:t>допоборудованием</w:t>
            </w:r>
            <w:proofErr w:type="spellEnd"/>
            <w:r>
              <w:rPr>
                <w:sz w:val="21"/>
                <w:szCs w:val="21"/>
              </w:rPr>
              <w:t xml:space="preserve"> (детское кресло, крепление для лыж)?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Остаётся, хороший вопрос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Совпадает с моей собственной находкой — на макетах вместо привычного класса встречается метка «выбор автомобиля». Независимое подтверждение той же неопределённости.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11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Отчёт выгружается только по изменению итоговой стоимости заказа, или также по изменению тарифа справочника?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Текст БТ про реестры (T05) описывает только поля уровня заказа (</w:t>
            </w:r>
            <w:proofErr w:type="spellStart"/>
            <w:r>
              <w:rPr>
                <w:sz w:val="21"/>
                <w:szCs w:val="21"/>
              </w:rPr>
              <w:t>favorite_route_name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is_favorite_trip</w:t>
            </w:r>
            <w:proofErr w:type="spellEnd"/>
            <w:r>
              <w:rPr>
                <w:sz w:val="21"/>
                <w:szCs w:val="21"/>
              </w:rPr>
              <w:t>); про попадание истории изменений тар</w:t>
            </w:r>
            <w:r>
              <w:rPr>
                <w:sz w:val="21"/>
                <w:szCs w:val="21"/>
              </w:rPr>
              <w:t>ифа маршрута в отчётность речи нет. Вопрос обоснован.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12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В макетах «Период действия маршрута» отдельно от ночного/дневного, в полях сущности такого периода нет; в п.13 — «срок действия маршрута»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 — совпадает с моим давним вопросом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То самое противоречие, которое я фиксирую с первой версии документации T01.1: </w:t>
            </w:r>
            <w:proofErr w:type="spellStart"/>
            <w:r>
              <w:rPr>
                <w:sz w:val="21"/>
                <w:szCs w:val="21"/>
              </w:rPr>
              <w:t>valid_from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valid_to</w:t>
            </w:r>
            <w:proofErr w:type="spellEnd"/>
            <w:r>
              <w:rPr>
                <w:sz w:val="21"/>
                <w:szCs w:val="21"/>
              </w:rPr>
              <w:t xml:space="preserve"> описаны как одно поле для периода </w:t>
            </w:r>
            <w:proofErr w:type="gramStart"/>
            <w:r>
              <w:rPr>
                <w:sz w:val="21"/>
                <w:szCs w:val="21"/>
              </w:rPr>
              <w:t>И</w:t>
            </w:r>
            <w:proofErr w:type="gramEnd"/>
            <w:r>
              <w:rPr>
                <w:sz w:val="21"/>
                <w:szCs w:val="21"/>
              </w:rPr>
              <w:t xml:space="preserve"> ночь/день, макеты показывают их раздельно. Плюс верно замечен терминологический разброс: «период действия» / «срок действи</w:t>
            </w:r>
            <w:r>
              <w:rPr>
                <w:sz w:val="21"/>
                <w:szCs w:val="21"/>
              </w:rPr>
              <w:t xml:space="preserve">я» / </w:t>
            </w:r>
            <w:proofErr w:type="spellStart"/>
            <w:r>
              <w:rPr>
                <w:sz w:val="21"/>
                <w:szCs w:val="21"/>
              </w:rPr>
              <w:t>valid_from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valid_to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13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«Время в пути/ожидание/расстояние» — откуда подтягиваются при создании маршрута?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Скорее падает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Описано в декомпозиции: задача T01.4, интеграция с </w:t>
            </w:r>
            <w:proofErr w:type="spellStart"/>
            <w:r>
              <w:rPr>
                <w:sz w:val="21"/>
                <w:szCs w:val="21"/>
              </w:rPr>
              <w:t>TariffService</w:t>
            </w:r>
            <w:proofErr w:type="spellEnd"/>
            <w:r>
              <w:rPr>
                <w:sz w:val="21"/>
                <w:szCs w:val="21"/>
              </w:rPr>
              <w:t xml:space="preserve">, вызов API для </w:t>
            </w:r>
            <w:proofErr w:type="spellStart"/>
            <w:r>
              <w:rPr>
                <w:sz w:val="21"/>
                <w:szCs w:val="21"/>
              </w:rPr>
              <w:t>total_km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total_time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recommended_cost</w:t>
            </w:r>
            <w:proofErr w:type="spellEnd"/>
            <w:r>
              <w:rPr>
                <w:sz w:val="21"/>
                <w:szCs w:val="21"/>
              </w:rPr>
              <w:t xml:space="preserve">. Если вопрос про механизм — закрыт. Если глубже, про конкретного внешнего картографического провайдера за </w:t>
            </w:r>
            <w:proofErr w:type="spellStart"/>
            <w:r>
              <w:rPr>
                <w:sz w:val="21"/>
                <w:szCs w:val="21"/>
              </w:rPr>
              <w:t>TariffService</w:t>
            </w:r>
            <w:proofErr w:type="spellEnd"/>
            <w:r>
              <w:rPr>
                <w:sz w:val="21"/>
                <w:szCs w:val="21"/>
              </w:rPr>
              <w:t xml:space="preserve"> — это отдельный воп</w:t>
            </w:r>
            <w:r>
              <w:rPr>
                <w:sz w:val="21"/>
                <w:szCs w:val="21"/>
              </w:rPr>
              <w:t>рос, ответа не знаю.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14</w:t>
            </w:r>
          </w:p>
        </w:tc>
        <w:tc>
          <w:tcPr>
            <w:tcW w:w="35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Ошибка «Заведите тариф» при отсутствии тарифа — тарифы называются по названиям, не точками — когда возникает?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Остаётся</w:t>
            </w:r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Ссылка на устное обсуждение, к которому у меня нет доступа. Формулировку стоит чуть разделить — </w:t>
            </w:r>
            <w:r>
              <w:rPr>
                <w:sz w:val="21"/>
                <w:szCs w:val="21"/>
              </w:rPr>
              <w:lastRenderedPageBreak/>
              <w:t>сейчас через запятую смешаны два разных утверждения.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lastRenderedPageBreak/>
              <w:t>15</w:t>
            </w:r>
          </w:p>
        </w:tc>
        <w:tc>
          <w:tcPr>
            <w:tcW w:w="35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Подтвердить поля «Цена по прайсу» и «Цена рекомендуемая» — какое из них фиксированная цена?</w:t>
            </w:r>
          </w:p>
        </w:tc>
        <w:tc>
          <w:tcPr>
            <w:tcW w:w="15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Скорее отвечено, нужна формальная сверка</w:t>
            </w:r>
          </w:p>
        </w:tc>
        <w:tc>
          <w:tcPr>
            <w:tcW w:w="38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Сам текст T01.1 называет </w:t>
            </w:r>
            <w:proofErr w:type="spellStart"/>
            <w:r>
              <w:rPr>
                <w:sz w:val="21"/>
                <w:szCs w:val="21"/>
              </w:rPr>
              <w:t>fixed_cost</w:t>
            </w:r>
            <w:proofErr w:type="spellEnd"/>
            <w:r>
              <w:rPr>
                <w:sz w:val="21"/>
                <w:szCs w:val="21"/>
              </w:rPr>
              <w:t xml:space="preserve"> «фиксированная стоимость прайс» — слово «прайс» уже используется как синоним фиксированной цены. Похоже, «Цена по прайсу» = </w:t>
            </w:r>
            <w:proofErr w:type="spellStart"/>
            <w:r>
              <w:rPr>
                <w:sz w:val="21"/>
                <w:szCs w:val="21"/>
              </w:rPr>
              <w:t>fixed_cost</w:t>
            </w:r>
            <w:proofErr w:type="spellEnd"/>
            <w:r>
              <w:rPr>
                <w:sz w:val="21"/>
                <w:szCs w:val="21"/>
              </w:rPr>
              <w:t xml:space="preserve">, «Цена рекомендуемая» = </w:t>
            </w:r>
            <w:proofErr w:type="spellStart"/>
            <w:r>
              <w:rPr>
                <w:sz w:val="21"/>
                <w:szCs w:val="21"/>
              </w:rPr>
              <w:t>recommended_cost</w:t>
            </w:r>
            <w:proofErr w:type="spellEnd"/>
            <w:r>
              <w:rPr>
                <w:sz w:val="21"/>
                <w:szCs w:val="21"/>
              </w:rPr>
              <w:t>. Во</w:t>
            </w:r>
            <w:r>
              <w:rPr>
                <w:sz w:val="21"/>
                <w:szCs w:val="21"/>
              </w:rPr>
              <w:t>прос можно сузить до подтверждения такого сопоставления названий, а не «какая из них фиксированная».</w:t>
            </w:r>
          </w:p>
        </w:tc>
      </w:tr>
    </w:tbl>
    <w:p w:rsidR="001F3792" w:rsidRDefault="007201B9">
      <w:pPr>
        <w:pStyle w:val="1"/>
        <w:spacing w:before="320" w:after="150"/>
      </w:pPr>
      <w:r>
        <w:t>2. Итоговый список — на основе вашего списка</w:t>
      </w:r>
    </w:p>
    <w:p w:rsidR="001F3792" w:rsidRDefault="007201B9">
      <w:pPr>
        <w:spacing w:after="140"/>
      </w:pPr>
      <w:r>
        <w:rPr>
          <w:sz w:val="21"/>
          <w:szCs w:val="21"/>
        </w:rPr>
        <w:t>Переформулировано, дубли объединены, отвеченные и не-вопросы убраны.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Идентичность и структура маршрута</w:t>
      </w:r>
    </w:p>
    <w:p w:rsidR="001F3792" w:rsidRDefault="007201B9">
      <w:pPr>
        <w:spacing w:after="140"/>
      </w:pPr>
      <w:r>
        <w:rPr>
          <w:sz w:val="21"/>
          <w:szCs w:val="21"/>
        </w:rPr>
        <w:t>1. Если для одних и тех же адресов вид сервиса, класс услуги или ночной/дневной тариф отличаются — это разные записи справочника (разные ID), или один маршрут с выбираемыми параметрами при заказе?</w:t>
      </w:r>
    </w:p>
    <w:p w:rsidR="001F3792" w:rsidRDefault="007201B9">
      <w:pPr>
        <w:spacing w:after="140"/>
      </w:pPr>
      <w:r>
        <w:rPr>
          <w:sz w:val="21"/>
          <w:szCs w:val="21"/>
        </w:rPr>
        <w:t xml:space="preserve">2. Для трансфера класс услуги работает так же, как у такси </w:t>
      </w:r>
      <w:r>
        <w:rPr>
          <w:sz w:val="21"/>
          <w:szCs w:val="21"/>
        </w:rPr>
        <w:t>(эконом/комфорт/бизнес), или маршрут привязан к конкретному транспортному средству? Стоимость одинакова для всех машин одного вида сервиса? Как учитывается дополнительное оборудование (детское кресло, крепление для лыж) — влияет на цену или на выбор маршру</w:t>
      </w:r>
      <w:r>
        <w:rPr>
          <w:sz w:val="21"/>
          <w:szCs w:val="21"/>
        </w:rPr>
        <w:t>та?</w:t>
      </w:r>
    </w:p>
    <w:p w:rsidR="001F3792" w:rsidRDefault="007201B9">
      <w:pPr>
        <w:spacing w:after="140"/>
      </w:pPr>
      <w:r>
        <w:rPr>
          <w:sz w:val="21"/>
          <w:szCs w:val="21"/>
        </w:rPr>
        <w:t>3. От чего зависит общее время ожидания в маршруте — задаётся вручную при создании или пересчитывается автоматически? Фиксируется ли оно один раз навсегда для маршрута?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Период действия и терминология</w:t>
      </w:r>
    </w:p>
    <w:p w:rsidR="001F3792" w:rsidRDefault="007201B9">
      <w:pPr>
        <w:spacing w:after="140"/>
      </w:pPr>
      <w:r>
        <w:rPr>
          <w:sz w:val="21"/>
          <w:szCs w:val="21"/>
        </w:rPr>
        <w:t>4. В макетах «Период действия маршрута» (диапазон да</w:t>
      </w:r>
      <w:r>
        <w:rPr>
          <w:sz w:val="21"/>
          <w:szCs w:val="21"/>
        </w:rPr>
        <w:t xml:space="preserve">т) показан отдельно от «Ночной тариф» (да/нет), но в описании модели данных </w:t>
      </w:r>
      <w:proofErr w:type="spellStart"/>
      <w:r>
        <w:rPr>
          <w:sz w:val="21"/>
          <w:szCs w:val="21"/>
        </w:rPr>
        <w:t>valid_from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valid_to</w:t>
      </w:r>
      <w:proofErr w:type="spellEnd"/>
      <w:r>
        <w:rPr>
          <w:sz w:val="21"/>
          <w:szCs w:val="21"/>
        </w:rPr>
        <w:t xml:space="preserve"> назван одним полем</w:t>
      </w:r>
      <w:bookmarkStart w:id="0" w:name="_GoBack"/>
      <w:r>
        <w:rPr>
          <w:sz w:val="21"/>
          <w:szCs w:val="21"/>
        </w:rPr>
        <w:t>, покрывающим и календарный период, и признак ночь/день. Подтвердите: это два разных поля или одно?</w:t>
      </w:r>
    </w:p>
    <w:bookmarkEnd w:id="0"/>
    <w:p w:rsidR="001F3792" w:rsidRDefault="007201B9">
      <w:pPr>
        <w:spacing w:after="140"/>
      </w:pPr>
      <w:r>
        <w:rPr>
          <w:sz w:val="21"/>
          <w:szCs w:val="21"/>
        </w:rPr>
        <w:t>5. В разных разделах документации встречаю</w:t>
      </w:r>
      <w:r>
        <w:rPr>
          <w:sz w:val="21"/>
          <w:szCs w:val="21"/>
        </w:rPr>
        <w:t xml:space="preserve">тся термины «период действия», «срок действия» и </w:t>
      </w:r>
      <w:proofErr w:type="spellStart"/>
      <w:r>
        <w:rPr>
          <w:sz w:val="21"/>
          <w:szCs w:val="21"/>
        </w:rPr>
        <w:t>valid_from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valid_to</w:t>
      </w:r>
      <w:proofErr w:type="spellEnd"/>
      <w:r>
        <w:rPr>
          <w:sz w:val="21"/>
          <w:szCs w:val="21"/>
        </w:rPr>
        <w:t xml:space="preserve"> — это один и тот же атрибут под разными названиями, или разные понятия?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Стоимость</w:t>
      </w:r>
    </w:p>
    <w:p w:rsidR="001F3792" w:rsidRDefault="007201B9">
      <w:pPr>
        <w:spacing w:after="140"/>
      </w:pPr>
      <w:r>
        <w:rPr>
          <w:sz w:val="21"/>
          <w:szCs w:val="21"/>
        </w:rPr>
        <w:t>6. Планируется ли добавить в карточку «Добавить маршрут» поля «Цена рекомендуемая» и «Цена по прайсу»? Ве</w:t>
      </w:r>
      <w:r>
        <w:rPr>
          <w:sz w:val="21"/>
          <w:szCs w:val="21"/>
        </w:rPr>
        <w:t>рно ли, что «Цена по прайсу» соответствует фиксированной стоимости (</w:t>
      </w:r>
      <w:proofErr w:type="spellStart"/>
      <w:r>
        <w:rPr>
          <w:sz w:val="21"/>
          <w:szCs w:val="21"/>
        </w:rPr>
        <w:t>fixed_cost</w:t>
      </w:r>
      <w:proofErr w:type="spellEnd"/>
      <w:r>
        <w:rPr>
          <w:sz w:val="21"/>
          <w:szCs w:val="21"/>
        </w:rPr>
        <w:t>), а «Цена рекомендуемая» — расчётной стоимости из тарифа (</w:t>
      </w:r>
      <w:proofErr w:type="spellStart"/>
      <w:r>
        <w:rPr>
          <w:sz w:val="21"/>
          <w:szCs w:val="21"/>
        </w:rPr>
        <w:t>recommended_cost</w:t>
      </w:r>
      <w:proofErr w:type="spellEnd"/>
      <w:r>
        <w:rPr>
          <w:sz w:val="21"/>
          <w:szCs w:val="21"/>
        </w:rPr>
        <w:t>)?</w:t>
      </w:r>
    </w:p>
    <w:p w:rsidR="001F3792" w:rsidRDefault="007201B9">
      <w:pPr>
        <w:spacing w:after="140"/>
      </w:pPr>
      <w:r>
        <w:rPr>
          <w:sz w:val="21"/>
          <w:szCs w:val="21"/>
        </w:rPr>
        <w:t>7. Если расхождение факта и плана в меньшую сторону (</w:t>
      </w:r>
      <w:r>
        <w:rPr>
          <w:sz w:val="21"/>
          <w:szCs w:val="21"/>
        </w:rPr>
        <w:t>в 3 раза ниже) не создаёт фл</w:t>
      </w:r>
      <w:r>
        <w:rPr>
          <w:sz w:val="21"/>
          <w:szCs w:val="21"/>
        </w:rPr>
        <w:t>ага для менеджера, в отличие от расхождения в большую сторону — это осознанное решение, или тоже нужен контроль?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Редактирование и история</w:t>
      </w:r>
    </w:p>
    <w:p w:rsidR="001F3792" w:rsidRDefault="007201B9">
      <w:pPr>
        <w:spacing w:after="140"/>
      </w:pPr>
      <w:r>
        <w:rPr>
          <w:sz w:val="21"/>
          <w:szCs w:val="21"/>
        </w:rPr>
        <w:t>8. В БТ есть противоречие между п.8.1.3 (корректировка маршрута доступна по всем полям, с сохранением истории) и п.12 (корректировка недоступна). Макеты показывают иконку и экран редактирования. Подтверждаете, что редактирование разрешено, и можно скоррект</w:t>
      </w:r>
      <w:r>
        <w:rPr>
          <w:sz w:val="21"/>
          <w:szCs w:val="21"/>
        </w:rPr>
        <w:t>ировать п.12?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Навигация и интерфейс</w:t>
      </w:r>
    </w:p>
    <w:p w:rsidR="001F3792" w:rsidRDefault="007201B9">
      <w:pPr>
        <w:spacing w:after="140"/>
      </w:pPr>
      <w:r>
        <w:rPr>
          <w:sz w:val="21"/>
          <w:szCs w:val="21"/>
        </w:rPr>
        <w:t xml:space="preserve">9. Актуальный путь навигации к справочнику — «Главная → Правила поездок → Справочник → Пассажирские → Избранные маршруты» (как в тексте БТ) или «Настройка параметров сервиса → </w:t>
      </w:r>
      <w:r>
        <w:rPr>
          <w:sz w:val="21"/>
          <w:szCs w:val="21"/>
        </w:rPr>
        <w:lastRenderedPageBreak/>
        <w:t>Справочники → Избранные маршруты» (как в мак</w:t>
      </w:r>
      <w:r>
        <w:rPr>
          <w:sz w:val="21"/>
          <w:szCs w:val="21"/>
        </w:rPr>
        <w:t>етах)? Является ли «Вид сервиса» отдельным экраном, или полем внутри карточки «Добавить маршрут» (как в макетах)?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Отчётность</w:t>
      </w:r>
    </w:p>
    <w:p w:rsidR="001F3792" w:rsidRDefault="007201B9">
      <w:pPr>
        <w:spacing w:after="140"/>
      </w:pPr>
      <w:r>
        <w:rPr>
          <w:sz w:val="21"/>
          <w:szCs w:val="21"/>
        </w:rPr>
        <w:t xml:space="preserve">10. Должна ли выгрузка реестра отражать только изменения итоговой стоимости конкретного заказа, или также историю изменений тарифа </w:t>
      </w:r>
      <w:r>
        <w:rPr>
          <w:sz w:val="21"/>
          <w:szCs w:val="21"/>
        </w:rPr>
        <w:t>самого избранного маршрута?</w:t>
      </w:r>
    </w:p>
    <w:p w:rsidR="001F3792" w:rsidRDefault="007201B9">
      <w:pPr>
        <w:spacing w:before="180" w:after="80"/>
      </w:pPr>
      <w:r>
        <w:rPr>
          <w:b/>
          <w:bCs/>
          <w:sz w:val="21"/>
          <w:szCs w:val="21"/>
        </w:rPr>
        <w:t>Процесс</w:t>
      </w:r>
    </w:p>
    <w:p w:rsidR="001F3792" w:rsidRDefault="007201B9">
      <w:pPr>
        <w:spacing w:after="140"/>
      </w:pPr>
      <w:r>
        <w:rPr>
          <w:sz w:val="21"/>
          <w:szCs w:val="21"/>
        </w:rPr>
        <w:t>11. Когда ожидаются ответы на открытые вопросы из раздела 14 БТ?</w:t>
      </w:r>
    </w:p>
    <w:p w:rsidR="001F3792" w:rsidRDefault="007201B9">
      <w:pPr>
        <w:spacing w:after="140"/>
      </w:pPr>
      <w:r>
        <w:rPr>
          <w:sz w:val="21"/>
          <w:szCs w:val="21"/>
        </w:rPr>
        <w:t>12. В каких ситуациях система должна возвращать ошибку «Заведите тариф» при отсутствии тарифа — учитывая, что тарифы на избранные маршруты называются по на</w:t>
      </w:r>
      <w:r>
        <w:rPr>
          <w:sz w:val="21"/>
          <w:szCs w:val="21"/>
        </w:rPr>
        <w:t>званиям, а не привязаны к точкам?</w:t>
      </w:r>
    </w:p>
    <w:p w:rsidR="001F3792" w:rsidRDefault="007201B9">
      <w:pPr>
        <w:spacing w:after="140"/>
      </w:pPr>
      <w:r>
        <w:rPr>
          <w:sz w:val="21"/>
          <w:szCs w:val="21"/>
        </w:rPr>
        <w:t>13. При уменьшении количества точек маршрута — подтверждаете, что это тоже относится к «изменению маршрута по точкам» и переводит расчёт на динамический, как и при увеличении?</w:t>
      </w:r>
    </w:p>
    <w:p w:rsidR="001F3792" w:rsidRDefault="007201B9">
      <w:pPr>
        <w:pStyle w:val="1"/>
        <w:spacing w:before="320" w:after="150"/>
      </w:pPr>
      <w:r>
        <w:t>3. Дополнительные вопросы — расхождения БТ и м</w:t>
      </w:r>
      <w:r>
        <w:t>акетов, которые нашла я</w:t>
      </w:r>
    </w:p>
    <w:p w:rsidR="001F3792" w:rsidRDefault="007201B9">
      <w:pPr>
        <w:spacing w:after="140"/>
      </w:pPr>
      <w:r>
        <w:rPr>
          <w:sz w:val="21"/>
          <w:szCs w:val="21"/>
        </w:rPr>
        <w:t>То, что не входило в ваш список, но всплыло при сверке текста БТ, декомпозиции и макетов за всё время работы.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700"/>
      </w:tblGrid>
      <w:tr w:rsidR="001F37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b/>
                <w:bCs/>
                <w:sz w:val="21"/>
                <w:szCs w:val="21"/>
              </w:rPr>
              <w:t>Расхождение</w:t>
            </w:r>
          </w:p>
        </w:tc>
        <w:tc>
          <w:tcPr>
            <w:tcW w:w="47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b/>
                <w:bCs/>
                <w:sz w:val="21"/>
                <w:szCs w:val="21"/>
              </w:rPr>
              <w:t>Вопрос заказчику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46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Поле </w:t>
            </w:r>
            <w:proofErr w:type="spellStart"/>
            <w:r>
              <w:rPr>
                <w:sz w:val="21"/>
                <w:szCs w:val="21"/>
              </w:rPr>
              <w:t>route_number</w:t>
            </w:r>
            <w:proofErr w:type="spellEnd"/>
            <w:r>
              <w:rPr>
                <w:sz w:val="21"/>
                <w:szCs w:val="21"/>
              </w:rPr>
              <w:t xml:space="preserve"> (номер маршрута, FR-XXXX-XXXXXXXX) видно на всех макетах и в тексте сценария («поиск по номеру маршрута»), но отсутствует в списке полей модели T01.1. В разделе 10 БТ этот формат ошибочно указан как пример значения для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 xml:space="preserve"> (UUID) — техниче</w:t>
            </w:r>
            <w:r>
              <w:rPr>
                <w:sz w:val="21"/>
                <w:szCs w:val="21"/>
              </w:rPr>
              <w:t>ски невозможно.</w:t>
            </w:r>
          </w:p>
        </w:tc>
        <w:tc>
          <w:tcPr>
            <w:tcW w:w="4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Подтвердите, что это отдельное поле, и как оно генерируется — вручную, </w:t>
            </w:r>
            <w:proofErr w:type="spellStart"/>
            <w:r>
              <w:rPr>
                <w:sz w:val="21"/>
                <w:szCs w:val="21"/>
              </w:rPr>
              <w:t>автоинкремент</w:t>
            </w:r>
            <w:proofErr w:type="spellEnd"/>
            <w:r>
              <w:rPr>
                <w:sz w:val="21"/>
                <w:szCs w:val="21"/>
              </w:rPr>
              <w:t>, по правилу.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Раздел 6 БТ упоминает «класс услуги: эконом/комфорт» вскользь, модель данных T01.1 такого поля не содержит вовсе. На макетах — отдельный </w:t>
            </w:r>
            <w:proofErr w:type="spellStart"/>
            <w:r>
              <w:rPr>
                <w:sz w:val="21"/>
                <w:szCs w:val="21"/>
              </w:rPr>
              <w:t>дроп</w:t>
            </w:r>
            <w:r>
              <w:rPr>
                <w:sz w:val="21"/>
                <w:szCs w:val="21"/>
              </w:rPr>
              <w:t>даун</w:t>
            </w:r>
            <w:proofErr w:type="spellEnd"/>
            <w:r>
              <w:rPr>
                <w:sz w:val="21"/>
                <w:szCs w:val="21"/>
              </w:rPr>
              <w:t xml:space="preserve"> «Класс» со значениями, которые не совпадают с БТ («комфорт», «бизнес», «VIP», «выбор автомобиля» — на разных экранах разные).</w:t>
            </w:r>
          </w:p>
        </w:tc>
        <w:tc>
          <w:tcPr>
            <w:tcW w:w="47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Подтвердите полный список значений класса услуги и добавление поля в модель данных.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46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Колонка «Общее время ожидания» в таблице</w:t>
            </w:r>
            <w:r>
              <w:rPr>
                <w:sz w:val="21"/>
                <w:szCs w:val="21"/>
              </w:rPr>
              <w:t xml:space="preserve"> справочника показывает значение (123 мин на 65 км без промежуточных точек), которое больше похоже на время в пути, чем на ожидание.</w:t>
            </w:r>
          </w:p>
        </w:tc>
        <w:tc>
          <w:tcPr>
            <w:tcW w:w="4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Это опечатка в названии колонки, или действительно отдельная от «времени в пути» метрика?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Рядом с каждым маршрутом в </w:t>
            </w:r>
            <w:proofErr w:type="spellStart"/>
            <w:r>
              <w:rPr>
                <w:sz w:val="21"/>
                <w:szCs w:val="21"/>
              </w:rPr>
              <w:t>виджете</w:t>
            </w:r>
            <w:proofErr w:type="spellEnd"/>
            <w:r>
              <w:rPr>
                <w:sz w:val="21"/>
                <w:szCs w:val="21"/>
              </w:rPr>
              <w:t xml:space="preserve"> «Избранные маршруты» и на экране оформления заказа виден тег-категория («Встречи с клиентами»). Такого атрибута нет ни в БТ, ни в декомпозиции T01.1–T05.2.</w:t>
            </w:r>
          </w:p>
        </w:tc>
        <w:tc>
          <w:tcPr>
            <w:tcW w:w="47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 xml:space="preserve">Это поле справочника маршрутов, группировка на уровне </w:t>
            </w:r>
            <w:proofErr w:type="spellStart"/>
            <w:r>
              <w:rPr>
                <w:sz w:val="21"/>
                <w:szCs w:val="21"/>
              </w:rPr>
              <w:t>виджета</w:t>
            </w:r>
            <w:proofErr w:type="spellEnd"/>
            <w:r>
              <w:rPr>
                <w:sz w:val="21"/>
                <w:szCs w:val="21"/>
              </w:rPr>
              <w:t>, ил</w:t>
            </w:r>
            <w:r>
              <w:rPr>
                <w:sz w:val="21"/>
                <w:szCs w:val="21"/>
              </w:rPr>
              <w:t>и атрибут самой заявки?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46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В декомпозиции (T01.3) упомянута кнопка «Рассчитать маршрут» как отдельное действие, но на макетах карточек «Добавить/Редактировать маршрут» такой кнопки не видно — расчёт похож на автоматический при вводе адресов.</w:t>
            </w:r>
          </w:p>
        </w:tc>
        <w:tc>
          <w:tcPr>
            <w:tcW w:w="4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Кнопка убрана из</w:t>
            </w:r>
            <w:r>
              <w:rPr>
                <w:sz w:val="21"/>
                <w:szCs w:val="21"/>
              </w:rPr>
              <w:t xml:space="preserve"> финального дизайна, или не попала на скриншот?</w:t>
            </w:r>
          </w:p>
        </w:tc>
      </w:tr>
      <w:tr w:rsidR="001F3792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lastRenderedPageBreak/>
              <w:t>BR-05 («доступно внесение изменения в стоимость после расчёта») разрешает менять именно стоимость. После того как п.8.1.3 БТ стал разрешать корректировку «по всем полям», неясно, актуален ли BR-05 отдельно.</w:t>
            </w:r>
          </w:p>
        </w:tc>
        <w:tc>
          <w:tcPr>
            <w:tcW w:w="47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1F3792" w:rsidRDefault="007201B9">
            <w:r>
              <w:rPr>
                <w:sz w:val="21"/>
                <w:szCs w:val="21"/>
              </w:rPr>
              <w:t>BR-05 остаётся отдельным правилом, или теперь это частный случай общего разрешения на редактирование?</w:t>
            </w:r>
          </w:p>
        </w:tc>
      </w:tr>
    </w:tbl>
    <w:p w:rsidR="007201B9" w:rsidRDefault="007201B9"/>
    <w:sectPr w:rsidR="007201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0267F"/>
    <w:multiLevelType w:val="hybridMultilevel"/>
    <w:tmpl w:val="32626B22"/>
    <w:lvl w:ilvl="0" w:tplc="54D004AC">
      <w:start w:val="1"/>
      <w:numFmt w:val="bullet"/>
      <w:lvlText w:val="●"/>
      <w:lvlJc w:val="left"/>
      <w:pPr>
        <w:ind w:left="720" w:hanging="360"/>
      </w:pPr>
    </w:lvl>
    <w:lvl w:ilvl="1" w:tplc="BB7296D4">
      <w:start w:val="1"/>
      <w:numFmt w:val="bullet"/>
      <w:lvlText w:val="○"/>
      <w:lvlJc w:val="left"/>
      <w:pPr>
        <w:ind w:left="1440" w:hanging="360"/>
      </w:pPr>
    </w:lvl>
    <w:lvl w:ilvl="2" w:tplc="E65CF7BC">
      <w:start w:val="1"/>
      <w:numFmt w:val="bullet"/>
      <w:lvlText w:val="■"/>
      <w:lvlJc w:val="left"/>
      <w:pPr>
        <w:ind w:left="2160" w:hanging="360"/>
      </w:pPr>
    </w:lvl>
    <w:lvl w:ilvl="3" w:tplc="8758A6A2">
      <w:start w:val="1"/>
      <w:numFmt w:val="bullet"/>
      <w:lvlText w:val="●"/>
      <w:lvlJc w:val="left"/>
      <w:pPr>
        <w:ind w:left="2880" w:hanging="360"/>
      </w:pPr>
    </w:lvl>
    <w:lvl w:ilvl="4" w:tplc="FF8E6DD4">
      <w:start w:val="1"/>
      <w:numFmt w:val="bullet"/>
      <w:lvlText w:val="○"/>
      <w:lvlJc w:val="left"/>
      <w:pPr>
        <w:ind w:left="3600" w:hanging="360"/>
      </w:pPr>
    </w:lvl>
    <w:lvl w:ilvl="5" w:tplc="FDAC597C">
      <w:start w:val="1"/>
      <w:numFmt w:val="bullet"/>
      <w:lvlText w:val="■"/>
      <w:lvlJc w:val="left"/>
      <w:pPr>
        <w:ind w:left="4320" w:hanging="360"/>
      </w:pPr>
    </w:lvl>
    <w:lvl w:ilvl="6" w:tplc="86667D7C">
      <w:start w:val="1"/>
      <w:numFmt w:val="bullet"/>
      <w:lvlText w:val="●"/>
      <w:lvlJc w:val="left"/>
      <w:pPr>
        <w:ind w:left="5040" w:hanging="360"/>
      </w:pPr>
    </w:lvl>
    <w:lvl w:ilvl="7" w:tplc="7F427F62">
      <w:start w:val="1"/>
      <w:numFmt w:val="bullet"/>
      <w:lvlText w:val="●"/>
      <w:lvlJc w:val="left"/>
      <w:pPr>
        <w:ind w:left="5760" w:hanging="360"/>
      </w:pPr>
    </w:lvl>
    <w:lvl w:ilvl="8" w:tplc="611A7D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792"/>
    <w:rsid w:val="001F3792"/>
    <w:rsid w:val="004D2F81"/>
    <w:rsid w:val="007201B9"/>
    <w:rsid w:val="0099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2A6267-49CB-487F-8839-EC0A5F7A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2026-09-09T18:31:00Z</dcterms:created>
  <dcterms:modified xsi:type="dcterms:W3CDTF">2026-09-11T07:22:00Z</dcterms:modified>
</cp:coreProperties>
</file>