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по API избранных маршрутов</w:t>
      </w:r>
    </w:p>
    <w:p>
      <w:pPr>
        <w:pStyle w:val="Subtitle"/>
      </w:pPr>
      <w:r>
        <w:t>T01.2 • К спецификации v0.1 • 25 сентября 2026 года</w:t>
      </w:r>
    </w:p>
    <w:p>
      <w:r>
        <w:t>Список содержит решения, необходимые для завершения API T01.2. Сначала перечислены бизнес-вопросы заказчику, затем проверки разработчика и архитектора. Ранее подтверждённые правила не ставятся на повторное согласование. Ссылки D01–D10 обозначают зависимости от T01.1.</w:t>
      </w:r>
    </w:p>
    <w:p>
      <w:pPr>
        <w:pStyle w:val="Heading1"/>
      </w:pPr>
      <w:r>
        <w:t>1 Вопросы заказчику</w:t>
      </w:r>
    </w:p>
    <w:p>
      <w:pPr>
        <w:pStyle w:val="Heading2"/>
      </w:pPr>
      <w:r>
        <w:t>Q01 Критерий дубля</w:t>
      </w:r>
    </w:p>
    <w:p>
      <w:r>
        <w:t>Какие совпадения делают два маршрута дублями: адреса и порядок точек, ожидания, сервис, класс, ночной признак, период, цена? Считать ли записи с разными периодами или ценами допустимыми? При совпадении запрещать сохранение или предупреждать?</w:t>
      </w:r>
    </w:p>
    <w:p>
      <w:r>
        <w:t>Для закрытия: Отдельные записи для разных сервиса, класса и ночного признака уже предусмотрены. Нужны точный состав сравнения и действие при дубле; от ответа зависят POST, PUT и защита конкурентной записи.</w:t>
      </w:r>
    </w:p>
    <w:p>
      <w:pPr>
        <w:pStyle w:val="Heading2"/>
      </w:pPr>
      <w:r>
        <w:t>Q02 Период доступности</w:t>
      </w:r>
    </w:p>
    <w:p>
      <w:r>
        <w:t>При выборе маршрута проверяем период на дату оформления заявки или на плановую дату поездки? В каком часовом поясе трактуем границы периода и ночное окно? Включается ли последний день целиком? Допустим ли маршрут без одной или обеих границ периода?</w:t>
      </w:r>
    </w:p>
    <w:p>
      <w:r>
        <w:t>Для закрытия: Нужен единый пример: заявка оформляется до окончания периода, а поездка — после. В БД поля дат сейчас необязательны; реализация доступности зависит от бизнес-смысла.</w:t>
      </w:r>
    </w:p>
    <w:p>
      <w:pPr>
        <w:pStyle w:val="Heading2"/>
      </w:pPr>
      <w:r>
        <w:t>Q03 Список и фильтры</w:t>
      </w:r>
    </w:p>
    <w:p>
      <w:r>
        <w:t>Какие фильтры нужны в справочнике? Нужно ли показывать истёкшие маршруты в административном списке и как их отличать? Нужен ли доступ к вручную удалённым записям в интерфейсе?</w:t>
      </w:r>
    </w:p>
    <w:p>
      <w:r>
        <w:t>Для закрытия: Макет подтверждает поиск по номеру и наличие кнопки фильтров, но не их состав. История удалённой записи сохраняется независимо от решения о её отображении.</w:t>
      </w:r>
    </w:p>
    <w:p>
      <w:pPr>
        <w:pStyle w:val="Heading1"/>
        <w:pageBreakBefore/>
      </w:pPr>
      <w:r>
        <w:t>2 Остальные бизнес решения</w:t>
      </w:r>
    </w:p>
    <w:p>
      <w:pPr>
        <w:pStyle w:val="Heading2"/>
      </w:pPr>
      <w:r>
        <w:t>Q04 Истечение срока</w:t>
      </w:r>
    </w:p>
    <w:p>
      <w:r>
        <w:t>Можно ли повторно активировать маршрут после окончания срока действия, например изменением периода?</w:t>
      </w:r>
    </w:p>
    <w:p>
      <w:r>
        <w:t>Для закрытия: Ответ уже ожидается от заказчика (D05). Вручную удалённые маршруты не восстанавливаются — это закрыто. Ответ определяет состояния и допустимые операции PUT.</w:t>
      </w:r>
    </w:p>
    <w:p>
      <w:pPr>
        <w:pStyle w:val="Heading2"/>
      </w:pPr>
      <w:r>
        <w:t>Q05 Ожидание и число точек</w:t>
      </w:r>
    </w:p>
    <w:p>
      <w:r>
        <w:t>Есть ли максимум и шаг задания ожидания? Можно ли оставить его пустым и означает ли это отсутствие ожидания? Допустим ли маршрут только с выездом и возвратом без промежуточных адресов?</w:t>
      </w:r>
    </w:p>
    <w:p>
      <w:r>
        <w:t>Для закрытия: Общие зависимости D02/D10. Ввод в минутах и хранение внутри точек закрыты. Максимум 10 из БТ сохраняется; новый максимум без основания не запрашиваем. Равенство крайних адресов не проверяем.</w:t>
      </w:r>
    </w:p>
    <w:p>
      <w:pPr>
        <w:pStyle w:val="Heading2"/>
      </w:pPr>
      <w:r>
        <w:t>Q06 Тариф перестал действовать</w:t>
      </w:r>
    </w:p>
    <w:p>
      <w:r>
        <w:t>Что должен видеть пользователь, если у существующего маршрута больше нет подходящего действующего тарифа: маршрут доступен только для просмотра, скрыт при выборе или помечен недоступным?</w:t>
      </w:r>
    </w:p>
    <w:p>
      <w:r>
        <w:t>Для закрытия: Отсутствие тарифа при создании уже блокирует сохранение. Здесь нужен ответ только о существующей записи. Причину недоступности и её отличие от ручного удаления нужно согласовать с T01.4.</w:t>
      </w:r>
    </w:p>
    <w:p>
      <w:pPr>
        <w:pStyle w:val="Heading2"/>
      </w:pPr>
      <w:r>
        <w:t>Уже подтверждено</w:t>
      </w:r>
    </w:p>
    <w:p>
      <w:r>
        <w:t>Ожидание задаётся в точках и фиксируется при создании; есть две стоимости; крайние точки — выезд и возврат. Удаление логическое, при активной заявке запрещено, завершённые поездки не мешают. Изменение состава точек при оформлении заявки сбрасывает номер избранного маршрута. Эти правила повторно не спрашиваем.</w:t>
      </w:r>
    </w:p>
    <w:p>
      <w:pPr>
        <w:pStyle w:val="Heading1"/>
        <w:pageBreakBefore/>
      </w:pPr>
      <w:r>
        <w:t>3 Проверки API и интеграций</w:t>
      </w:r>
    </w:p>
    <w:p>
      <w:pPr>
        <w:pStyle w:val="Heading2"/>
      </w:pPr>
      <w:r>
        <w:t>Q07 Контракт API</w:t>
      </w:r>
    </w:p>
    <w:p>
      <w:r>
        <w:t>Адресат: Разработчик API и архитектор.</w:t>
      </w:r>
    </w:p>
    <w:p>
      <w:r>
        <w:t>Каковы принятые в платформе префикс и версия API, имена DTO, формат страниц, фильтров и ошибок, HTTP-коды? Подходит ли PUT для полной замены редактируемых полей? Какие параметры списка и предельный размер страницы принять?</w:t>
      </w:r>
    </w:p>
    <w:p>
      <w:r>
        <w:t>Результат: Сверить репозитории и действующие API. На выходе — OpenAPI вместо проектных соглашений разделов 3–7.</w:t>
      </w:r>
    </w:p>
    <w:p>
      <w:pPr>
        <w:pStyle w:val="Heading2"/>
      </w:pPr>
      <w:r>
        <w:t>Q08 Расчёт показателей</w:t>
      </w:r>
    </w:p>
    <w:p>
      <w:r>
        <w:t>Адресат: Владелец TariffService и разработчик T01.4.</w:t>
      </w:r>
    </w:p>
    <w:p>
      <w:r>
        <w:t>Какой метод применим при создании и изменении FavoriteRoute? Откуда приходят время движения, расстояние, расчётная цена и бесплатный лимит? Включено ли ожидание в time? Как задать тариф, класс, ночной признак и контекст даты без конкретной заявки?</w:t>
      </w:r>
    </w:p>
    <w:p>
      <w:r>
        <w:t>Результат: Нужны метод, единицы, округление и защита диапазонов, преобразование результата в поля API, серверная проверка актуальности. Момент пересчёта формы уточнить с T01.3. Предположение «после Сохранить» не является подтверждённым контрактом.</w:t>
      </w:r>
    </w:p>
    <w:p>
      <w:pPr>
        <w:pStyle w:val="Heading2"/>
      </w:pPr>
      <w:r>
        <w:t>Q09 Адрес и точка</w:t>
      </w:r>
    </w:p>
    <w:p>
      <w:r>
        <w:t>Адресат: Разработчики адресного API, заявок и T01.2.</w:t>
      </w:r>
    </w:p>
    <w:p>
      <w:r>
        <w:t>Какие поля Address реально переносятся в waypoint и DTO расчёта? Нужны ли id, label, district? Каковы обязательность, пустые значения и единица waitTime? Какой endpoint реально используется: /api/geo/address или /api/v3.16/address?</w:t>
      </w:r>
    </w:p>
    <w:p>
      <w:r>
        <w:t>Результат: Закрыть D01 по коду и стенду; NewFavoriteAddress относится к личным адресам. Утвердить JSON точки и преобразование минут в секунды. Бизнес-вопросы из этой проверки выносить только при обнаружении реального выбора поведения.</w:t>
      </w:r>
    </w:p>
    <w:p>
      <w:pPr>
        <w:pStyle w:val="Heading1"/>
        <w:pageBreakBefore/>
      </w:pPr>
      <w:r>
        <w:t>4 Сохранение и согласованность</w:t>
      </w:r>
    </w:p>
    <w:p>
      <w:pPr>
        <w:pStyle w:val="Heading2"/>
      </w:pPr>
      <w:r>
        <w:t>Q10 Номер и повтор создания</w:t>
      </w:r>
    </w:p>
    <w:p>
      <w:r>
        <w:t>Адресат: Разработчик API и архитектор.</w:t>
      </w:r>
    </w:p>
    <w:p>
      <w:r>
        <w:t>Как генерируется FR-XXXX-XXXXXXXX без коллизий, как обрабатываются digitId и предел счётчика? Какой механизм повторного POST после потери ответа принят в платформе?</w:t>
      </w:r>
    </w:p>
    <w:p>
      <w:r>
        <w:t>Результат: Атомарная нумерация, идемпотентность и конкурентная проверка дубля после Q01.</w:t>
      </w:r>
    </w:p>
    <w:p>
      <w:pPr>
        <w:pStyle w:val="Heading2"/>
      </w:pPr>
      <w:r>
        <w:t>Q11 История и версии</w:t>
      </w:r>
    </w:p>
    <w:p>
      <w:r>
        <w:t>Адресат: Архитектор и разработчик.</w:t>
      </w:r>
    </w:p>
    <w:p>
      <w:r>
        <w:t>Какой вариант D04 выбран: EAV, снимок версии или снимок в заявке? Как определяется версия при одинаковом changed_at, выполняется атомарная запись и предотвращается потеря параллельного изменения?</w:t>
      </w:r>
    </w:p>
    <w:p>
      <w:r>
        <w:t>Результат: Решение по модели истории и механизму версии API. Вернуть необходимые изменения DDL в T01.1. Индексы выбрать по фактическим запросам.</w:t>
      </w:r>
    </w:p>
    <w:p>
      <w:pPr>
        <w:pStyle w:val="Heading2"/>
      </w:pPr>
      <w:r>
        <w:t>Q12 Активные заявки и удаление</w:t>
      </w:r>
    </w:p>
    <w:p>
      <w:r>
        <w:t>Адресат: Владелец заявок и разработчики T01.2/T04.1.</w:t>
      </w:r>
    </w:p>
    <w:p>
      <w:r>
        <w:t>Какие статусы заявки считаются активными? Как проверять их по маршруту, исключить гонку с новой заявкой и обработать недоступность проверки?</w:t>
      </w:r>
    </w:p>
    <w:p>
      <w:r>
        <w:t>Результат: Контракт проверки и согласованная последовательность операций. Недоступность зависимости не считать разрешением на удаление.</w:t>
      </w:r>
    </w:p>
    <w:p>
      <w:pPr>
        <w:pStyle w:val="Heading2"/>
      </w:pPr>
      <w:r>
        <w:t>Q13 Жизненный цикл и тариф</w:t>
      </w:r>
    </w:p>
    <w:p>
      <w:r>
        <w:t>Адресат: Архитектор и разработчик T01.4.</w:t>
      </w:r>
    </w:p>
    <w:p>
      <w:r>
        <w:t>Как технически различать ручное удаление и истечение срока после ответа Q04? Как отслеживается прекращение тарифа? Как применяется политика free_wait_time из D03?</w:t>
      </w:r>
    </w:p>
    <w:p>
      <w:r>
        <w:t>Результат: Состояния, переходы, механизм контроля и необходимые поля. Не открывать восстановление удалённой записи через isActive.</w:t>
      </w:r>
    </w:p>
    <w:p>
      <w:pPr>
        <w:pStyle w:val="Heading2"/>
      </w:pPr>
      <w:r>
        <w:t>Q14 Организация и доступ</w:t>
      </w:r>
    </w:p>
    <w:p>
      <w:r>
        <w:t>Адресат: Разработчик API и архитектор.</w:t>
      </w:r>
    </w:p>
    <w:p>
      <w:r>
        <w:t>Откуда берутся текущая организация и пользователь? Как подтверждается доступ к выбранной организации и предотвращается обращение к чужому маршруту по UUID?</w:t>
      </w:r>
    </w:p>
    <w:p>
      <w:r>
        <w:t>Результат: Использовать существующую авторизацию; определить контракт контекста и политику 403/404 без введения новой бизнес-роли.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