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Замечания к T01.1_FavoriteRoute_v1.8_2.docx</w:t>
      </w:r>
    </w:p>
    <w:p>
      <w:r>
        <w:t>Дата проверки: 02.10.2026. Проверены разделы 1–8, DDL и встроенная диаграмма, соответствие коду репозитория и принятым решениям. Раздел 9 в файле отсутствует. Метка [КОД] — прочитано в коде, ничего не запускалось.</w:t>
      </w:r>
    </w:p>
    <w:p>
      <w:pPr>
        <w:pStyle w:val="Heading2"/>
      </w:pPr>
      <w:r>
        <w:t>А. Ошибки и противоречия внутри документа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6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Где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Замечание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Предложение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Важность</w:t>
            </w:r>
          </w:p>
        </w:tc>
      </w:tr>
      <w:tr>
        <w:tc>
          <w:tcPr>
            <w:tcW w:type="dxa" w:w="680"/>
          </w:tcPr>
          <w:p>
            <w:r>
              <w:t>А1</w:t>
            </w:r>
          </w:p>
        </w:tc>
        <w:tc>
          <w:tcPr>
            <w:tcW w:type="dxa" w:w="2268"/>
          </w:tcPr>
          <w:p>
            <w:r>
              <w:t>Структура документа; шапка</w:t>
            </w:r>
          </w:p>
        </w:tc>
        <w:tc>
          <w:tcPr>
            <w:tcW w:type="dxa" w:w="5953"/>
          </w:tcPr>
          <w:p>
            <w:r>
              <w:t>Раздел 9 «Источники» отсутствует (в предыдущей редакции был). Шапка говорит «источник в разделе 9», в тексте много ссылок на встречи (23.09, 24.09, 30.09), БТ и код — привязать их не к чему.</w:t>
            </w:r>
          </w:p>
        </w:tc>
        <w:tc>
          <w:tcPr>
            <w:tcW w:type="dxa" w:w="4535"/>
          </w:tcPr>
          <w:p>
            <w:r>
              <w:t>Вернуть раздел 9 и дополнить: проверка кода от 01–02.10 (файлы и строки), письмо/подтверждение по int8 и waitTime.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680"/>
          </w:tcPr>
          <w:p>
            <w:r>
              <w:t>А2</w:t>
            </w:r>
          </w:p>
        </w:tc>
        <w:tc>
          <w:tcPr>
            <w:tcW w:type="dxa" w:w="2268"/>
          </w:tcPr>
          <w:p>
            <w:r>
              <w:t>Раздел 1, абзац «Расчётные поля»</w:t>
            </w:r>
          </w:p>
        </w:tc>
        <w:tc>
          <w:tcPr>
            <w:tcW w:type="dxa" w:w="5953"/>
          </w:tcPr>
          <w:p>
            <w:r>
              <w:t>(а) «через TariffService» противоречит блоку «Источник расчётных полей» в разделе 8 (расстояние и время даёт geo, стоимость — REST calculate); (б) в перечне пересчёта стоит «или тарифа», но tariff_id сам получается из расчёта; (в) «игнорирует или отвечает 400» — не выбрано одно поведение; (г) нет пометки согласования, хотя в разделе 8 это предложение; (д) дублирует раздел 8.</w:t>
            </w:r>
          </w:p>
        </w:tc>
        <w:tc>
          <w:tcPr>
            <w:tcW w:type="dxa" w:w="4535"/>
          </w:tcPr>
          <w:p>
            <w:r>
              <w:t>Оставить в разделе 1 одну фразу со ссылкой на раздел 8 и пометкой [СОГЛАСОВАТЬ С АРХИТЕКТОРОМ]; из перечня убрать «или тарифа»; выбрать «игнорирует» или «400» (это решение T01.2).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680"/>
          </w:tcPr>
          <w:p>
            <w:r>
              <w:t>А3</w:t>
            </w:r>
          </w:p>
        </w:tc>
        <w:tc>
          <w:tcPr>
            <w:tcW w:type="dxa" w:w="2268"/>
          </w:tcPr>
          <w:p>
            <w:r>
              <w:t>Раздел 3, строка version</w:t>
            </w:r>
          </w:p>
        </w:tc>
        <w:tc>
          <w:tcPr>
            <w:tcW w:type="dxa" w:w="5953"/>
          </w:tcPr>
          <w:p>
            <w:r>
              <w:t>В строке описано поведение API (400, 409, формат ExceptionBody, message, entity, problems), а блок «Параллельное редактирование» в разделе 8 говорит, что это относится к T01.2. Две версии одного правила, в том числе с разным уровнем детализации; задача T01.1 — модель данных.</w:t>
            </w:r>
          </w:p>
        </w:tc>
        <w:tc>
          <w:tcPr>
            <w:tcW w:type="dxa" w:w="4535"/>
          </w:tcPr>
          <w:p>
            <w:r>
              <w:t>В строке оставить: «Версия записи для оптимистичной блокировки (JPA @Version, тип Long). Номер версии пишется в историю как route_version (D04). Поведение API при конфликте версий — T01.2». Детали перенести в раздел 7 (T01.2).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680"/>
          </w:tcPr>
          <w:p>
            <w:r>
              <w:t>А4</w:t>
            </w:r>
          </w:p>
        </w:tc>
        <w:tc>
          <w:tcPr>
            <w:tcW w:type="dxa" w:w="2268"/>
          </w:tcPr>
          <w:p>
            <w:r>
              <w:t>Раздел 3, строка is_active</w:t>
            </w:r>
          </w:p>
        </w:tc>
        <w:tc>
          <w:tcPr>
            <w:tcW w:type="dxa" w:w="5953"/>
          </w:tcPr>
          <w:p>
            <w:r>
              <w:t>В строку добавлен способ деактивации (PATCH/POST с телом, DELETE не используется) — это API, T01.2. Уже договорились убрать.</w:t>
            </w:r>
          </w:p>
        </w:tc>
        <w:tc>
          <w:tcPr>
            <w:tcW w:type="dxa" w:w="4535"/>
          </w:tcPr>
          <w:p>
            <w:r>
              <w:t>Удалить две последние фразы; в разделе 7 для T01.2 написать про способ деактивации и запись в историю (is_active: true → false, route_version новой версии).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А5</w:t>
            </w:r>
          </w:p>
        </w:tc>
        <w:tc>
          <w:tcPr>
            <w:tcW w:type="dxa" w:w="2268"/>
          </w:tcPr>
          <w:p>
            <w:r>
              <w:t>Раздел 3, после таблицы истории</w:t>
            </w:r>
          </w:p>
        </w:tc>
        <w:tc>
          <w:tcPr>
            <w:tcW w:type="dxa" w:w="5953"/>
          </w:tcPr>
          <w:p>
            <w:r>
              <w:t>Таблица company_sq стоит без заголовка: абзац «Таблица нужна штатной библиотеке…» следует сразу за таблицей истории, и не видно, к какой таблице он относится. Описание поля favorite_route_number отсылает «см. ниже».</w:t>
            </w:r>
          </w:p>
        </w:tc>
        <w:tc>
          <w:tcPr>
            <w:tcW w:type="dxa" w:w="4535"/>
          </w:tcPr>
          <w:p>
            <w:r>
              <w:t>Добавить заголовок «Служебная таблица company_sq (счётчик номера маршрута)» перед пояснением и таблицей.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А6</w:t>
            </w:r>
          </w:p>
        </w:tc>
        <w:tc>
          <w:tcPr>
            <w:tcW w:type="dxa" w:w="2268"/>
          </w:tcPr>
          <w:p>
            <w:r>
              <w:t>Раздел 8, «Параллельное редактирование» / «Источник расчётных полей»</w:t>
            </w:r>
          </w:p>
        </w:tc>
        <w:tc>
          <w:tcPr>
            <w:tcW w:type="dxa" w:w="5953"/>
          </w:tcPr>
          <w:p>
            <w:r>
              <w:t>Блок «Источник расчётных полей» оформлен как строка в кавычках внутри «Параллельного редактирования» и без заголовка; это две разные темы. В списке решений нет единой нумерации: часть D01…D10, часть без номера.</w:t>
            </w:r>
          </w:p>
        </w:tc>
        <w:tc>
          <w:tcPr>
            <w:tcW w:type="dxa" w:w="4535"/>
          </w:tcPr>
          <w:p>
            <w:r>
              <w:t>Сделать «Источник расчётных полей» отдельным заголовком раздела 8; при желании присвоить D-номера новым решениям.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А7</w:t>
            </w:r>
          </w:p>
        </w:tc>
        <w:tc>
          <w:tcPr>
            <w:tcW w:type="dxa" w:w="2268"/>
          </w:tcPr>
          <w:p>
            <w:r>
              <w:t>tariff_id: раздел 3, DDL, диаграмма</w:t>
            </w:r>
          </w:p>
        </w:tc>
        <w:tc>
          <w:tcPr>
            <w:tcW w:type="dxa" w:w="5953"/>
          </w:tcPr>
          <w:p>
            <w:r>
              <w:t>В таблице: «UUID действующего связанного тарифа… при истечении тарифа маршрут недоступен». В комментарии DDL и на диаграмме: «снимок на момент расчёта recommended_cost». Два разных смысла одного поля.</w:t>
            </w:r>
          </w:p>
        </w:tc>
        <w:tc>
          <w:tcPr>
            <w:tcW w:type="dxa" w:w="4535"/>
          </w:tcPr>
          <w:p>
            <w:r>
              <w:t>После решения архитектора по привязке к тарифу привести описание, DDL и диаграмму к одному смыслу (см. Б1).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680"/>
          </w:tcPr>
          <w:p>
            <w:r>
              <w:t>А8</w:t>
            </w:r>
          </w:p>
        </w:tc>
        <w:tc>
          <w:tcPr>
            <w:tcW w:type="dxa" w:w="2268"/>
          </w:tcPr>
          <w:p>
            <w:r>
              <w:t>Весь документ и диаграмма</w:t>
            </w:r>
          </w:p>
        </w:tc>
        <w:tc>
          <w:tcPr>
            <w:tcW w:type="dxa" w:w="5953"/>
          </w:tcPr>
          <w:p>
            <w:r>
              <w:t>Ссылки «П1, П2, П6, П19» (в пометках [СОГЛАСОВАТЬ… П2], комментариях DDL, диаграмме) — нумерация из внутренней проверки, в документе нигде не определена.</w:t>
            </w:r>
          </w:p>
        </w:tc>
        <w:tc>
          <w:tcPr>
            <w:tcW w:type="dxa" w:w="4535"/>
          </w:tcPr>
          <w:p>
            <w:r>
              <w:t>Заменить на номера решений раздела 8 (D-номера) или на название вопроса.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А9</w:t>
            </w:r>
          </w:p>
        </w:tc>
        <w:tc>
          <w:tcPr>
            <w:tcW w:type="dxa" w:w="2268"/>
          </w:tcPr>
          <w:p>
            <w:r>
              <w:t>Статусы решений</w:t>
            </w:r>
          </w:p>
        </w:tc>
        <w:tc>
          <w:tcPr>
            <w:tcW w:type="dxa" w:w="5953"/>
          </w:tcPr>
          <w:p>
            <w:r>
              <w:t>int8 для version и route_version и «waitTime — int64, мс» подтверждены, но в тексте остаются [СОГЛАСОВАТЬ С АРХИТЕКТОРОМ] (строка version, таблица точки, D02). На диаграмме для waitTime уже написано «утверждены (D02)».</w:t>
            </w:r>
          </w:p>
        </w:tc>
        <w:tc>
          <w:tcPr>
            <w:tcW w:type="dxa" w:w="4535"/>
          </w:tcPr>
          <w:p>
            <w:r>
              <w:t>Заменить на [ПОДТВЕРЖДЕНО] с указанием, кто и когда подтвердил, либо оставить [СОГЛАСОВАТЬ] во всём документе и на диаграмме.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А10</w:t>
            </w:r>
          </w:p>
        </w:tc>
        <w:tc>
          <w:tcPr>
            <w:tcW w:type="dxa" w:w="2268"/>
          </w:tcPr>
          <w:p>
            <w:r>
              <w:t>Заголовок документа, диаграмма</w:t>
            </w:r>
          </w:p>
        </w:tc>
        <w:tc>
          <w:tcPr>
            <w:tcW w:type="dxa" w:w="5953"/>
          </w:tcPr>
          <w:p>
            <w:r>
              <w:t>Титул «Версия 0.1 от 1 октября 2026», файл v1.8, диаграмма говорит «изменения относительно версии 1.8», содержимое от 02.10.</w:t>
            </w:r>
          </w:p>
        </w:tc>
        <w:tc>
          <w:tcPr>
            <w:tcW w:type="dxa" w:w="4535"/>
          </w:tcPr>
          <w:p>
            <w:r>
              <w:t>Привести номер и дату версии к одному виду; в легенде диаграммы указать, относительно какой версии выделены изменения.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680"/>
          </w:tcPr>
          <w:p>
            <w:r>
              <w:t>А11</w:t>
            </w:r>
          </w:p>
        </w:tc>
        <w:tc>
          <w:tcPr>
            <w:tcW w:type="dxa" w:w="2268"/>
          </w:tcPr>
          <w:p>
            <w:r>
              <w:t>Раздел 1, определение задачи</w:t>
            </w:r>
          </w:p>
        </w:tc>
        <w:tc>
          <w:tcPr>
            <w:tcW w:type="dxa" w:w="5953"/>
          </w:tcPr>
          <w:p>
            <w:r>
              <w:t>«Сущности favorite_route и favorite_route_history» — служебная таблица company_sq в определение не входит, хотя есть в составе полей, DDL и диаграмме.</w:t>
            </w:r>
          </w:p>
        </w:tc>
        <w:tc>
          <w:tcPr>
            <w:tcW w:type="dxa" w:w="4535"/>
          </w:tcPr>
          <w:p>
            <w:r>
              <w:t>Добавить company_sq в перечень («и служебная таблица счётчика номера»).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А12</w:t>
            </w:r>
          </w:p>
        </w:tc>
        <w:tc>
          <w:tcPr>
            <w:tcW w:type="dxa" w:w="2268"/>
          </w:tcPr>
          <w:p>
            <w:r>
              <w:t>Раздел 4, первый абзац</w:t>
            </w:r>
          </w:p>
        </w:tc>
        <w:tc>
          <w:tcPr>
            <w:tcW w:type="dxa" w:w="5953"/>
          </w:tcPr>
          <w:p>
            <w:r>
              <w:t>«Ожидание задаётся у промежуточных точек, когда адресов больше двух» — при минимуме 3 точки условие всегда выполнено (остаток из БТ).</w:t>
            </w:r>
          </w:p>
        </w:tc>
        <w:tc>
          <w:tcPr>
            <w:tcW w:type="dxa" w:w="4535"/>
          </w:tcPr>
          <w:p>
            <w:r>
              <w:t>Убрать условие.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680"/>
          </w:tcPr>
          <w:p>
            <w:r>
              <w:t>А13</w:t>
            </w:r>
          </w:p>
        </w:tc>
        <w:tc>
          <w:tcPr>
            <w:tcW w:type="dxa" w:w="2268"/>
          </w:tcPr>
          <w:p>
            <w:r>
              <w:t>Раздел 4, таблица точки, waitTime</w:t>
            </w:r>
          </w:p>
        </w:tc>
        <w:tc>
          <w:tcPr>
            <w:tcW w:type="dxa" w:w="5953"/>
          </w:tcPr>
          <w:p>
            <w:r>
              <w:t>Колонка «Тип в DTO»: «Duration; в JSON — мс». Для схемы JSON и DDL нужен тип JSON; Duration — тип Java, а решение «int64, миллисекунды» уже принято.</w:t>
            </w:r>
          </w:p>
        </w:tc>
        <w:tc>
          <w:tcPr>
            <w:tcW w:type="dxa" w:w="4535"/>
          </w:tcPr>
          <w:p>
            <w:r>
              <w:t>Указать: «integer (int64), миллисекунды; в Java Duration через конвертер».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680"/>
          </w:tcPr>
          <w:p>
            <w:r>
              <w:t>А14</w:t>
            </w:r>
          </w:p>
        </w:tc>
        <w:tc>
          <w:tcPr>
            <w:tcW w:type="dxa" w:w="2268"/>
          </w:tcPr>
          <w:p>
            <w:r>
              <w:t>Раздел 4 (D03) и раздел 8 («Тариф маршрута»)</w:t>
            </w:r>
          </w:p>
        </w:tc>
        <w:tc>
          <w:tcPr>
            <w:tcW w:type="dxa" w:w="5953"/>
          </w:tcPr>
          <w:p>
            <w:r>
              <w:t>Механика бесплатного ожидания описана дважды, в «закрытом» D03 остались открытые проверки [T01.4]. Фраза «на практике не заполняется» шире проверенного: поле TripDto.waitingTime не заполняется в доступном коде клиента, заявок и SRM (поиск по коду), на стенде не проверялось.</w:t>
            </w:r>
          </w:p>
        </w:tc>
        <w:tc>
          <w:tcPr>
            <w:tcW w:type="dxa" w:w="4535"/>
          </w:tcPr>
          <w:p>
            <w:r>
              <w:t>Оставить одно описание; формулировку заменить на «в доступном коде не заполняется; проверить в T01.4»; открытые проверки вынести из закрытого D03.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А15</w:t>
            </w:r>
          </w:p>
        </w:tc>
        <w:tc>
          <w:tcPr>
            <w:tcW w:type="dxa" w:w="2268"/>
          </w:tcPr>
          <w:p>
            <w:r>
              <w:t>Раздел 5 (первый абзац), DDL</w:t>
            </w:r>
          </w:p>
        </w:tc>
        <w:tc>
          <w:tcPr>
            <w:tcW w:type="dxa" w:w="5953"/>
          </w:tcPr>
          <w:p>
            <w:r>
              <w:t>Список того, что контролирует БД, не включает добавленные CHECK неотрицательности расчётных полей. Индекс ux_company_sq_1 (prefix, orgdigitid, sq) избыточен при уникальном (prefix, orgdigitid), скопирован с request.company_sq.</w:t>
            </w:r>
          </w:p>
        </w:tc>
        <w:tc>
          <w:tcPr>
            <w:tcW w:type="dxa" w:w="4535"/>
          </w:tcPr>
          <w:p>
            <w:r>
              <w:t>Дополнить перечень в разделе 5; решить, нужен ли избыточный индекс (допустимо оставить для единообразия с платформой).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</w:tbl>
    <w:p>
      <w:pPr>
        <w:pStyle w:val="Heading2"/>
      </w:pPr>
      <w:r>
        <w:t>Б. Что не отражено в документе (по результатам проверки)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6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Где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Замечание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Предложение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Важность</w:t>
            </w:r>
          </w:p>
        </w:tc>
      </w:tr>
      <w:tr>
        <w:tc>
          <w:tcPr>
            <w:tcW w:type="dxa" w:w="680"/>
          </w:tcPr>
          <w:p>
            <w:r>
              <w:t>Б1</w:t>
            </w:r>
          </w:p>
        </w:tc>
        <w:tc>
          <w:tcPr>
            <w:tcW w:type="dxa" w:w="2268"/>
          </w:tcPr>
          <w:p>
            <w:r>
              <w:t>Раздел 8, «Тариф маршрута»</w:t>
            </w:r>
          </w:p>
        </w:tc>
        <w:tc>
          <w:tcPr>
            <w:tcW w:type="dxa" w:w="5953"/>
          </w:tcPr>
          <w:p>
            <w:r>
              <w:t>Нет главной проблемы: при загрузке нового тарифа сервис тарифов выключает старый и создаёт новый с другим id, поэтому маршруты со старым tariff_id станут недоступными. Нет вопроса, чем является tariff_id и как проверять тариф в списке (в списке нужны параметры поездки; запрос бесплатного ожидания для каждого маршрута без кэша — отдельный риск по нагрузке). [КОД] TariffServiceImpl.java:608-650.</w:t>
            </w:r>
          </w:p>
        </w:tc>
        <w:tc>
          <w:tcPr>
            <w:tcW w:type="dxa" w:w="4535"/>
          </w:tcPr>
          <w:p>
            <w:r>
              <w:t>Добавить вопрос архитектору с вариантами А–Г (полный текст подготовлен ранее).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680"/>
          </w:tcPr>
          <w:p>
            <w:r>
              <w:t>Б2</w:t>
            </w:r>
          </w:p>
        </w:tc>
        <w:tc>
          <w:tcPr>
            <w:tcW w:type="dxa" w:w="2268"/>
          </w:tcPr>
          <w:p>
            <w:r>
              <w:t>Раздел 8, D02 и D10; раздел 7 (T04.1)</w:t>
            </w:r>
          </w:p>
        </w:tc>
        <w:tc>
          <w:tcPr>
            <w:tcW w:type="dxa" w:w="5953"/>
          </w:tcPr>
          <w:p>
            <w:r>
              <w:t>Не названы последствия: (а) ожидание 120 минут и лимит 1440 на точку против fraud-проверки TAXI_WAITING_TIME (больше 60 минут суммарно — пометка, заявку не блокирует); (б) любой избранный маршрут имеет 3+ точек и попадает под лимит многоточечных заявок (3 в сутки на пассажира). Это блокирующее ограничение для сценария. [КОД] RequestForTaxiServiceImpl.java:860-891; request-checks (MAX_MULTIPOINT_REQUESTS).</w:t>
            </w:r>
          </w:p>
        </w:tc>
        <w:tc>
          <w:tcPr>
            <w:tcW w:type="dxa" w:w="4535"/>
          </w:tcPr>
          <w:p>
            <w:r>
              <w:t>Добавить в D02/D10 и в передачу T04.1 и владельцам проверок заявок: исключить заявки с favorite_route_id или согласовать пороги.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680"/>
          </w:tcPr>
          <w:p>
            <w:r>
              <w:t>Б3</w:t>
            </w:r>
          </w:p>
        </w:tc>
        <w:tc>
          <w:tcPr>
            <w:tcW w:type="dxa" w:w="2268"/>
          </w:tcPr>
          <w:p>
            <w:r>
              <w:t>Раздел 7, передача в смежные задачи</w:t>
            </w:r>
          </w:p>
        </w:tc>
        <w:tc>
          <w:tcPr>
            <w:tcW w:type="dxa" w:w="5953"/>
          </w:tcPr>
          <w:p>
            <w:r>
              <w:t>T01.4: нет двух вызовов (geo, затем REST calculate; gRPC TariffService.calculate не принимает ожидание и класс), сотрудника и организации в расчёте (маршрут создаёт администратор), даты поездки для ночного признака (tripDate определяет дневной или ночной тариф), поведения при недоступности расчёта и ретраев. T01.2: нет требований про version в теле, 400, формат 409, деактивацию, правило сохранения без изменений.</w:t>
            </w:r>
          </w:p>
        </w:tc>
        <w:tc>
          <w:tcPr>
            <w:tcW w:type="dxa" w:w="4535"/>
          </w:tcPr>
          <w:p>
            <w:r>
              <w:t>Добавить эти пункты в раздел 7 (тексты подготовлены).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680"/>
          </w:tcPr>
          <w:p>
            <w:r>
              <w:t>Б4</w:t>
            </w:r>
          </w:p>
        </w:tc>
        <w:tc>
          <w:tcPr>
            <w:tcW w:type="dxa" w:w="2268"/>
          </w:tcPr>
          <w:p>
            <w:r>
              <w:t>Раздел 4, city необязателен (D01)</w:t>
            </w:r>
          </w:p>
        </w:tc>
        <w:tc>
          <w:tcPr>
            <w:tcW w:type="dxa" w:w="5953"/>
          </w:tcPr>
          <w:p>
            <w:r>
              <w:t>В расчёте трансфера признак загородной поездки определяется по числу разных значений city в точках (`getCity` в множестве, size &gt; 1). Если у одной точки города нет, он считается отдельным значением и может дать загородный тариф. [КОД] CalculateServiceImpl.java:876.</w:t>
            </w:r>
          </w:p>
        </w:tc>
        <w:tc>
          <w:tcPr>
            <w:tcW w:type="dxa" w:w="4535"/>
          </w:tcPr>
          <w:p>
            <w:r>
              <w:t>Добавить в T01.4 и D01: как заполнять city перед расчётом (из региона или обязательное для трансфера) либо проверить на сценарии.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Б5</w:t>
            </w:r>
          </w:p>
        </w:tc>
        <w:tc>
          <w:tcPr>
            <w:tcW w:type="dxa" w:w="2268"/>
          </w:tcPr>
          <w:p>
            <w:r>
              <w:t>Раздел 3 (valid_from/valid_to), ночной признак</w:t>
            </w:r>
          </w:p>
        </w:tc>
        <w:tc>
          <w:tcPr>
            <w:tcW w:type="dxa" w:w="5953"/>
          </w:tcPr>
          <w:p>
            <w:r>
              <w:t>Не определены: часовой пояс «текущей даты», включительность valid_to, сравнивается ли период с датой оформления или датой поездки; можно ли заказать ночной маршрут на дневное время.</w:t>
            </w:r>
          </w:p>
        </w:tc>
        <w:tc>
          <w:tcPr>
            <w:tcW w:type="dxa" w:w="4535"/>
          </w:tcPr>
          <w:p>
            <w:r>
              <w:t>Добавить решения для заказчика (предложение: дата поездки, часовой пояс региона первой точки, valid_to включительно; ночной маршрут — проверка времени).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Б6</w:t>
            </w:r>
          </w:p>
        </w:tc>
        <w:tc>
          <w:tcPr>
            <w:tcW w:type="dxa" w:w="2268"/>
          </w:tcPr>
          <w:p>
            <w:r>
              <w:t>Раздел 5, дубли</w:t>
            </w:r>
          </w:p>
        </w:tc>
        <w:tc>
          <w:tcPr>
            <w:tcW w:type="dxa" w:w="5953"/>
          </w:tcPr>
          <w:p>
            <w:r>
              <w:t>Не определены ключ сравнения адресов (текст или координаты), учёт порядка точек и ожиданий, защита от одновременного создания. В платформе сравнение адресов по координатам с допуском, equals по всем строкам.</w:t>
            </w:r>
          </w:p>
        </w:tc>
        <w:tc>
          <w:tcPr>
            <w:tcW w:type="dxa" w:w="4535"/>
          </w:tcPr>
          <w:p>
            <w:r>
              <w:t>Добавить решение: координаты с фиксированной точностью в порядке следования + вид транспорта + класс + ночной признак в рамках организации; блокировка на организацию при проверке.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Б7</w:t>
            </w:r>
          </w:p>
        </w:tc>
        <w:tc>
          <w:tcPr>
            <w:tcW w:type="dxa" w:w="2268"/>
          </w:tcPr>
          <w:p>
            <w:r>
              <w:t>Раздел 1 (роли), D10, база, история</w:t>
            </w:r>
          </w:p>
        </w:tc>
        <w:tc>
          <w:tcPr>
            <w:tcW w:type="dxa" w:w="5953"/>
          </w:tcPr>
          <w:p>
            <w:r>
              <w:t>Не определены: роли (кто создаёт, меняет, деактивирует; видимость маршрутов в организации; data_master), смысл «10 точек вместе с точками локации», допустимость маршрута, не возвращающегося на базу, правила текстового представления значений в истории (boolean, даты, numeric, null).</w:t>
            </w:r>
          </w:p>
        </w:tc>
        <w:tc>
          <w:tcPr>
            <w:tcW w:type="dxa" w:w="4535"/>
          </w:tcPr>
          <w:p>
            <w:r>
              <w:t>Вынести в раздел 8 как вопросы заказчику, интеграторам и архитектору.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Б8</w:t>
            </w:r>
          </w:p>
        </w:tc>
        <w:tc>
          <w:tcPr>
            <w:tcW w:type="dxa" w:w="2268"/>
          </w:tcPr>
          <w:p>
            <w:r>
              <w:t>Раздел 8, «Параллельное редактирование», «Источник расчётных полей»</w:t>
            </w:r>
          </w:p>
        </w:tc>
        <w:tc>
          <w:tcPr>
            <w:tcW w:type="dxa" w:w="5953"/>
          </w:tcPr>
          <w:p>
            <w:r>
              <w:t>Не отражены: правило сохранения без изменений (версия, updated_*, история), решение о поле calculated_at (в блоке есть, но не в таблице полей и не на диаграмме до решения), код или русский текст в message ответа 409.</w:t>
            </w:r>
          </w:p>
        </w:tc>
        <w:tc>
          <w:tcPr>
            <w:tcW w:type="dxa" w:w="4535"/>
          </w:tcPr>
          <w:p>
            <w:r>
              <w:t>Оформить как открытые вопросы в T01.2 / разделе 8.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680"/>
          </w:tcPr>
          <w:p>
            <w:r>
              <w:t>Б9</w:t>
            </w:r>
          </w:p>
        </w:tc>
        <w:tc>
          <w:tcPr>
            <w:tcW w:type="dxa" w:w="2268"/>
          </w:tcPr>
          <w:p>
            <w:r>
              <w:t>Раздел 8, D04 «История»</w:t>
            </w:r>
          </w:p>
        </w:tc>
        <w:tc>
          <w:tcPr>
            <w:tcW w:type="dxa" w:w="5953"/>
          </w:tcPr>
          <w:p>
            <w:r>
              <w:t>Формулировка «условия старых заявок восстанавливаются из истории на дату создания заявки» ненадёжна: порядок изменений задаёт route_version, а не changed_at, а поиск по дате зависит от часов и часового пояса. «Сам HTTP-аудит» не назван: речь о библиотеке audit. Не упомянуты деактивация (is_active) и правила текстового представления значений.</w:t>
            </w:r>
          </w:p>
        </w:tc>
        <w:tc>
          <w:tcPr>
            <w:tcW w:type="dxa" w:w="4535"/>
          </w:tcPr>
          <w:p>
            <w:r>
              <w:t>Заменить на: «[СОГЛАСОВАТЬ С АРХИТЕКТОРОМ] История ведётся по схеме EAV (БТ §10.2): одна строка на одно изменённое поле. Строки одного сохранения имеют один номер route_version; он же задаёт порядок изменений. Исходная запись имеет версию 0. История пишется в одной транзакции с маршрутом, включая деактивацию (is_active). Условия, действовавшие при создании заявки, восстанавливаются по версии маршрута, сохранённой в заявке (T04.1): берутся строки истории с route_version, не большей этой версии. Штатная библиотека audit пишет журнал HTTP-действий и историю значений не заменяет. Правила текстового представления значений и поведение при сохранении без изменений определяются в T01.2».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680"/>
          </w:tcPr>
          <w:p>
            <w:r>
              <w:t>Б10</w:t>
            </w:r>
          </w:p>
        </w:tc>
        <w:tc>
          <w:tcPr>
            <w:tcW w:type="dxa" w:w="2268"/>
          </w:tcPr>
          <w:p>
            <w:r>
              <w:t>Раздел 7, передача в T04.1</w:t>
            </w:r>
          </w:p>
        </w:tc>
        <w:tc>
          <w:tcPr>
            <w:tcW w:type="dxa" w:w="5953"/>
          </w:tcPr>
          <w:p>
            <w:r>
              <w:t>В T04.1 передаются favorite_route_id и снимок цены, но не версия маршрута на момент создания заявки. Без неё восстановление условий по истории возможно только поиском по дате.</w:t>
            </w:r>
          </w:p>
        </w:tc>
        <w:tc>
          <w:tcPr>
            <w:tcW w:type="dxa" w:w="4535"/>
          </w:tcPr>
          <w:p>
            <w:r>
              <w:t>Добавить в T04.1: сохранять в заявке favorite_route_version (значение version маршрута при создании заявки) вместе с favorite_route_id и original_fixed_cost.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