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t xml:space="preserve">T01.2 • Проект спецификации </w:t>
      </w:r>
      <w:r/>
      <w:r/>
      <w:r>
        <w:t xml:space="preserve">v0.6 от 7 октября</w:t>
      </w:r>
      <w:r/>
      <w:r/>
      <w:r>
        <w:t xml:space="preserve"> 2026 года • TRANSPORT-45586 • Эпик TRANSPORT-45584</w:t>
      </w:r>
    </w:p>
    <w:p>
      <w: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  <w:r>
        <w:t>Структура документа следует образцам интеграционных спецификаций: параметры взаимодействия, запрос и ответ с обязательностью и маппингом на модель данных T01.1, примеры, таблицы ошибок. Правила и решения по сравнению с версией 0.4 не менялись.</w:t>
      </w:r>
    </w:p>
    <w:p>
      <w:pPr>
        <w:pStyle w:val="Heading1"/>
      </w:pPr>
      <w:r>
        <w:t>1 История изменений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5880"/>
        <w:gridCol w:w="1300"/>
        <w:gridCol w:w="1400"/>
      </w:tblGrid>
      <w:tr>
        <w:trPr>
          <w:tblHeader/>
        </w:trPr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2556"/>
            <w:tcW w:type="dxa" w:w="58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изменений</w:t>
            </w:r>
          </w:p>
        </w:tc>
        <w:tc>
          <w:tcPr>
            <w:tcW w:type="dxa" w:w="2556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type="dxa" w:w="2556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Ссылка на Jira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0.1 (25.09.2026)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Первая редакция по карточке TRANSPORT-45586 и БТ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0.2 (05.10.2026)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Приведение к T01.1 v1.1, карточке и BR-04–BR-08 по итогам встреч до 05.10: 2–26 точек, база, ожидание в миллисекундах, DELETE и PUT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0.3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Сверка с T01.1: вариант Б по D15, нумерация вопросов Q01–Q17, статус Q08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0.4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Замечания внешней проверки: преобразование путей шлюзом, повторный DELETE и версия, семантика PUT, серверные поля, статус записи, предварительный расчёт, условия завершения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0.5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Оформление по образцу интеграционных спецификаций: параметры взаимодействия, таблицы запроса и ответа с маппингом на T01.1, примеры, таблицы ошибок, связанные артефакты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0.6 (07.10.2026)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Сверка с записью встречи 17.09: цель поездки и автомобиль в маршруте не хранятся; статус Q06 уточнён (скрыт у пользователя при оформлении заявки)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</w:tbl>
    <w:p>
      <w:pPr>
        <w:spacing w:after="40"/>
      </w:pPr>
    </w:p>
    <w:p>
      <w:pPr>
        <w:pStyle w:val="Heading1"/>
      </w:pPr>
      <w:r>
        <w:t>2 Назначение и границы</w:t>
      </w:r>
    </w:p>
    <w:p>
      <w: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авторизованным пользователям корпоративного кабинета с соответствующими правами (протокол 10.09, п. 10: «доступ есть у всех, кто авторизован и имеет права»); отдельная бизнес-роль не выделяется. В БТ и карточке эти пользователи названы «Управляющий справочниками» (BR-04) — формулировку БТ и карточки привести в соответствие с протоколом; какая роль платформы даёт право на справочник,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</w:rPr>
        <w:t xml:space="preserve">Объём по карточке TRANSPORT-45586 и бизнес-правилам БТ. </w:t>
      </w:r>
      <w:r>
        <w:rPr/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POST: создание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список с поиском и пагинацией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карточка по UUID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/favorite-routes/{id} (или PATCH): корректировка разрешена с сохранением, кто и когда правил (протокол 10.09, п. 7); метод нужен для BR-05, версий и истории (T01.1, D11). Карточку дополнить; выбор PUT или PATCH за разработчиком, предложение — PUT.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Доступ у авторизованных пользователей корпоративного кабинета с правами на справочник (протокол 10.09, п. 10); в БТ они названы «Управляющий справочниками». Проверка прав — через сервис ролей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Ожидание допустимо только у промежуточных точек (они есть при 3 и более точках). Обязательность ожидания заказчиком не определена (Q05): в дорожной карте написано «обязательное», в T01.1 — необязательно (предложение).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Раздел 4 («Обработка ошибок»); дополнительно 401 выдаёт шлюз.</w:t>
            </w:r>
          </w:p>
        </w:tc>
      </w:tr>
    </w:tbl>
    <w:p/>
    <w:p>
      <w:pPr>
        <w:pStyle w:val="Heading1"/>
      </w:pPr>
      <w:r>
        <w:t>3 Подтверждённые правила</w:t>
      </w:r>
    </w:p>
    <w:p>
      <w: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На первой и последней точках ожидания нет (подтверждено 05.10). Ожидание задаётся у промежуточных точек и сохраняется внутри waypoints в миллисекундах; обязательно ли оно на каждой промежуточной точке, заказчик не определил (предложение — необязательно, нет ожидания — ключ опущен; Q05). В интерфейсе единица — минута; сумма ожиданий выводится отдельно от времени в пути. Название точки (name) необязательно.</w:t>
      </w:r>
      <w:r>
        <w:t xml:space="preserve"> Конкретный автомобиль и цель поездки в маршруте не хранятся: автомобиль выбирается и цель указывается при оформлении заявки по маршруту (протокол 17.09, п. 4 и вопрос 9; запись 17.09, 00:03:56–00:04:14 и 00:35:48–00:38:46); в запрос API они не входят (T02, T04.1).</w:t>
      </w:r>
    </w:p>
    <w:p>
      <w: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t xml:space="preserve">Вопросы ведутся кодами </w:t>
      </w:r>
      <w:r>
        <w:t xml:space="preserve">Q01–Q17 (Q01–Q14 — в отдельном документе, Q15–Q17 — в разделе 8); их статус на 6 октября 2026 года</w:t>
      </w:r>
      <w:r>
        <w:t xml:space="preserve"> — в разделе 8. Наличие проектного решения ниже не означает, что заказчик или архитектор его уже утвердил.</w:t>
      </w:r>
    </w:p>
    <w:p>
      <w:pPr>
        <w:pStyle w:val="Heading1"/>
      </w:pPr>
      <w:r>
        <w:t>4 Параметры взаимодействия и общие правила</w:t>
      </w:r>
    </w:p>
    <w:p>
      <w:pPr>
        <w:pStyle w:val="Heading2"/>
      </w:pPr>
      <w:r>
        <w:t>Параметры взаимодействия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800"/>
        <w:gridCol w:w="7280"/>
      </w:tblGrid>
      <w:tr>
        <w:trPr>
          <w:tblHeader/>
        </w:trPr>
        <w:tc>
          <w:tcPr>
            <w:tcW w:type="dxa" w:w="5112"/>
            <w:tcW w:type="dxa" w:w="28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112"/>
            <w:tcW w:type="dxa" w:w="72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Протокол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HTTP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Арх. стиль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REST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Формат сообщений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JSON (UTF-8)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Endpoint (внешний, через шлюз)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/api/favorite-routes (проект, Q07). Для сервиса нужен новый маршрут шлюза.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Endpoint (внутренний)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/favorite-routes (проект: зависит от правила преобразования шлюза, раздел 5)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Тип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Синхронный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Аутентификация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Токен платформы; проверяется шлюзом (401). Пользователь и организация берутся из токена (JwtAuthenticationToken).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API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 определена (Q07)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Окружения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Адреса контуров не определены: сервис проектируется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Источник требований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 v1.1 (модель данных); карточка TRANSPORT-45586; БТ «Манжерок» (BR-04–BR-08); встречи до 05.10.2026</w:t>
            </w:r>
          </w:p>
        </w:tc>
      </w:tr>
    </w:tbl>
    <w:p>
      <w:pPr>
        <w:spacing w:after="40"/>
      </w:pPr>
    </w:p>
    <w:p>
      <w:pPr>
        <w:pStyle w:val="Heading2"/>
      </w:pPr>
      <w:r>
        <w:t>Заголовки запроса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000"/>
        <w:gridCol w:w="5080"/>
        <w:gridCol w:w="1500"/>
        <w:gridCol w:w="1500"/>
      </w:tblGrid>
      <w:tr>
        <w:trPr>
          <w:tblHeader/>
        </w:trPr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5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Authorization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Токен авторизации платформы (JWT)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Content-Type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application/json; для POST и PUT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 (POST, PUT)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Accept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application/json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Доступ</w:t>
      </w:r>
    </w:p>
    <w:p>
      <w:r>
        <w:rPr>
          <w:b/>
        </w:rPr>
        <w:t>Доступ (BR-04). Операции доступны авторизованным пользователям корпоративного кабинета с правами на справочник (протокол 10.09, п. 10; в БТ они названы «Управляющий справочниками»). [КОД] Платформа проверяет права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названием «Управляющий справочниками» в коде платформы не найдена: какая роль даёт право на справочник («Администратор корпоративного кабинета» или отдельная), проверяется по стенду (Q14). Список для виджетов WEB и МП (сотрудник без этого права)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  <w:r>
        <w:t xml:space="preserve"> Предложение: входной DTO не содержит серверных полей (recommendedCost, метрики, tariffId, createdBy, updatedBy, даты, номер, isActive), присланные ключи игнорируются; organizationId из тела при несовпадении с организацией из токена даёт 403; version обязательна при PUT и DELETE. Альтернатива — 400 на любое лишнее серверное поле; выбор за разработчиком (Q07).</w:t>
      </w:r>
    </w:p>
    <w:p>
      <w:pPr>
        <w:pStyle w:val="Heading2"/>
      </w:pPr>
      <w:r>
        <w:t>Допустимые значения класса услуги</w:t>
      </w:r>
    </w:p>
    <w:p>
      <w: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точки маршрута</w:t>
      </w:r>
    </w:p>
    <w:p>
      <w: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 Соответствие полей адресного API, точки маршрута и WaypointDTO заявки и тарифа — таблица в T01.1.</w:t>
      </w:r>
    </w:p>
    <w:p>
      <w: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r>
        <w:t>Поля одного элемента массива waypoints. Обязательность: О — обязательно, Н — необязательно. Статус: «модель T01.1» — решение модели данных (согласуется с архитектором), «предложение» — проект T01.2.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400"/>
        <w:gridCol w:w="4180"/>
        <w:gridCol w:w="1300"/>
        <w:gridCol w:w="2000"/>
        <w:gridCol w:w="1200"/>
      </w:tblGrid>
      <w:tr>
        <w:trPr>
          <w:tblHeader/>
        </w:trPr>
        <w:tc>
          <w:tcPr>
            <w:tcW w:type="dxa" w:w="2045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2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country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Страна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favorite_route.waypoints[].country (T01.1, раздел 5)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region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Регион (край, область, республика)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waypoints[].region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city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Населённый пункт; может отсутствовать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waypoints[].city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street, house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Улица и дом; пустое значение не записывается, ключ опускается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waypoints[].street, house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building, structure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building — корпус, structure — строение (адресный контракт). Передача в заявку по имени поля — проектный маппинг, не проверен (T01.1)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waypoints[].building, structure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latitude, longitude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Широта −90…90, долгота −180…180; без координат маршрут не строится, точка отклоняется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waypoints[].latitude, longitude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name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Название точки; пустое значение не записывается; в заявку не передаётся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waypoints[].name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waitTime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Плановое ожидание, целое число миллисекунд ≥ 0; только у промежуточных точек, у первой и последней — 400; нет ожидания — ключ опускается. Ввод в интерфейсе целыми минутами, максимум 1440 минут на точку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waypoints[].waitTime (мс)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T01.1; ввод и максимум — предложение</w:t>
            </w:r>
          </w:p>
        </w:tc>
      </w:tr>
    </w:tbl>
    <w:p>
      <w:pPr>
        <w:spacing w:after="40"/>
      </w:pPr>
    </w:p>
    <w:p>
      <w:pPr>
        <w:pStyle w:val="Heading2"/>
      </w:pPr>
      <w:r>
        <w:t>Расчётные данные</w:t>
      </w:r>
    </w:p>
    <w:p>
      <w:r>
        <w:t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</w:t>
      </w:r>
      <w:r>
        <w:t xml:space="preserve"> Контракт предварительного расчёта (предложение): отдельный метод расчёта без сохранения; принимает waypoints, transportType, serviceClass и isNightTariff, возвращает расстояние, время, ожидание и расчётную цену; вызовы geo и тарифа — T01.4, форма — T01.3. Если значения, рассчитанные при сохранении, отличаются от показанных пользователю, сервер возвращает сохранённые, и форма показывает именно их.</w:t>
      </w:r>
      <w:r>
        <w:t xml:space="preserve"> Без успешного расчёта маршрут не сохраняется (исключение — TRANSFER_CAR_CHOICE </w:t>
      </w:r>
      <w:r>
        <w:t xml:space="preserve">при варианте Б,</w:t>
      </w:r>
      <w:r>
        <w:t xml:space="preserve"> T01.1, D15). Бесплатное ожидание берётся из тарифа, в маршруте не хранится и в ответе не возвращается.</w:t>
      </w:r>
    </w:p>
    <w:p>
      <w:pPr>
        <w:pStyle w:val="Heading2"/>
      </w:pPr>
      <w:r>
        <w:t>Обработка ошибок</w:t>
      </w:r>
    </w:p>
    <w:p>
      <w: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1900"/>
        <w:gridCol w:w="3480"/>
        <w:gridCol w:w="3000"/>
        <w:gridCol w:w="1000"/>
      </w:tblGrid>
      <w:tr>
        <w:trPr>
          <w:tblHeader/>
        </w:trPr>
        <w:tc>
          <w:tcPr>
            <w:tcW w:type="dxa" w:w="2045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Ситуация</w:t>
            </w:r>
          </w:p>
        </w:tc>
        <w:tc>
          <w:tcPr>
            <w:tcW w:type="dxa" w:w="2045"/>
            <w:tcW w:type="dxa" w:w="34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Условие</w:t>
            </w:r>
          </w:p>
        </w:tc>
        <w:tc>
          <w:tcPr>
            <w:tcW w:type="dxa" w:w="2045"/>
            <w:tcW w:type="dxa" w:w="3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VALIDATION_ERROR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поля, число точек, координаты, ожидание у крайней точки, период, цена или класс; не передана version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отклоняется, данные не сохраняются; в ответе ExceptionBody с problems по полям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401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UNAUTHORIZED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действующей авторизации (шлюз)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не доходит до сервиса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403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ACCESS_DENIED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права на справочник либо доступа к организации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отклоняется, данные организации не раскрываются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либо недоступна для организации; политику сокрытия согласовать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DUPLICATE_ROUTE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Дубль по предлагаемому правилу (T01.1, D09); отказ 409 — предложение, пока Q01 открыт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ACTIVE_REQUESTS_EXIST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Есть активная заявка на маршрут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Деактивация не выполняется, данные и история не меняются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VERSION_CONFLICT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Параллельное изменение: переданная версия не совпадает с текущей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Изменения не сохраняются; клиент перечитывает карточку и повторяет запрос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TARIFF_NOT_FOUND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подходящего действующего тарифа; предложенный код. Для TRANSFER_CAR_CHOICE при варианте Б (T01.1, D15) не применяется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сохраняется, расчёт не выполнен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500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INTERNAL_ERROR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Транзакция откатывается, частично сохранённых маршрута и истории нет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ответа об ошибке (400)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"timestamp": "2026-10-06T10:15:30Z", "path": "/favorite-routes",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"message": "Проверьте данные маршрута",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"problems": [{"field": "fixedCost", "value": "0", "constraints": [{"type": "Positive"}]}]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5 Операции API</w:t>
      </w:r>
    </w:p>
    <w:p>
      <w:r>
        <w:t xml:space="preserve">Предлагаемый внешний ресурс — /api/favorite-routes. </w:t>
      </w:r>
      <w:r>
        <w:t xml:space="preserve">[КОД] Шлюз направляет запросы /api/&lt;сервис&gt;/** в сервис и отбрасывает префикс вместе с именем сервиса (gateway-main, application.yml: RewritePath=/api/tariffs/(?&lt;segment&gt;.*), /${segment}, то есть /api/tariffs/calculate → /calculate). По тому же шаблону /api/favorite-routes/{id} попал бы в сервис как /{id}, а не /favorite-routes/{id}. Внешний и внутренний пути — проект до проверки: нужен новый маршрут шлюза с отдельным правилом преобразования, например RewritePath=/api/(?&lt;segment&gt;.*), /${segment} (Q07).</w:t>
      </w:r>
      <w:r>
        <w:t xml:space="preserve">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t>Ниже по каждой операции: алгоритм, запрос, пример запроса, ответ, пример ответа и коды ответа. Общие коды 400, 401, 403 и 500 описаны в разделе 4; здесь указаны дополнительные.</w:t>
      </w:r>
    </w:p>
    <w:p>
      <w:pPr>
        <w:pStyle w:val="Heading2"/>
      </w:pPr>
      <w:r>
        <w:t>5.1 GET /api/favorite-routes — список маршрутов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 (шлюз, 401), право на справочник и организацию из токена (403).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Разобрать параметры запроса: поиск по номеру, фильтры, page, size, sort. Некорректные значения — 400.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Выбрать записи организации. </w:t>
            </w:r>
            <w:r>
              <w:rPr>
                <w:sz w:val="20"/>
              </w:rPr>
      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      </w:r>
            <w:r>
              <w:rPr>
                <w:sz w:val="20"/>
              </w:rPr>
              <w:t xml:space="preserve"> Сортировка по умолчанию: createdAt DESC, id DESC; размер страницы по умолчанию 10 (макет).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Для каждой записи вычислить status и totalWaitMinutes, сформировать страницу ответа.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number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Поиск по номеру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favorite_route.favorite_route_number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Фильтр: 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favorite_route.transport_type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Фильтр по классу услуги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favorite_route.service_class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page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 страницы; нумерация с 0 или 1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size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Размер страницы; по умолчанию 10 (макет); верхний предел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sort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 умолчанию createdAt DESC, id DESC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created_at, 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запроса 1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GET /api/favorite-routes?number=FR-0013&amp;transportType=GROUP_TRANSFER&amp;page=0&amp;size=10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p>
      <w:r>
        <w:t>Предлагаемый ответ списка: items, page, size, totalElements, totalPages ([КОД] поиск в сервисе тарифов возвращает страницу Spring Page; формат страниц платформы уточняется в Q07).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4680"/>
        <w:gridCol w:w="2000"/>
        <w:gridCol w:w="1000"/>
      </w:tblGrid>
      <w:tr>
        <w:trPr>
          <w:tblHeader/>
        </w:trPr>
        <w:tc>
          <w:tcPr>
            <w:tcW w:type="dxa" w:w="2556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items[]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Записи страницы; состав полей записи — в таблице карточки (5.2), без recommendedCost, travelTime, totalTime, tariffId, organizationId, isActive и аудита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page, size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 и размер страницы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totalElements, totalPages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Всего записей и страниц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ответа 1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"items": [{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"id": "3fa85f64-5717-4562-b3fc-2c963f66afa6",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"routeName": "Экскурсия в горы",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"serviceClass": "TRANSFER_COMFORT",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"totalKm": 6.00,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"isNightTariff": false, "status": "ACTIVE",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"waypoints": [ ...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}],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"page": 0, "size": 10, "totalElements": 1, "totalPages": 1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страница записей организации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параметры запроса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5.2 GET /api/favorite-routes/{id} — карточка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авторизацию, право на справочник и организацию из токена.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Найти запись по UUID id в организации пользователя. Нет записи или она чужая — 404 (политика сокрытия — согласовать).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Сформировать карточку: поля списка, расчётная цена и время, тариф и аудит.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 (path)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Технический UUID маршрута; favoriteRouteNumber для поиска карточки не используется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запроса 2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GET /api/favorite-routes/3fa85f64-5717-4562-b3fc-2c963f66afa6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100"/>
        <w:gridCol w:w="4980"/>
        <w:gridCol w:w="2000"/>
        <w:gridCol w:w="1000"/>
      </w:tblGrid>
      <w:tr>
        <w:trPr>
          <w:tblHeader/>
        </w:trPr>
        <w:tc>
          <w:tcPr>
            <w:tcW w:type="dxa" w:w="2556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9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Технический идентификатор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favoriteRouteNumber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 FR-XXXX-XXXXXXXX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favorite_route_number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Название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route_name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Точки маршрута; состав — раздел 4, waitTime в миллисекундах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 (jsonb)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transport_type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класса услуги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service_class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Фиксированная цена по прайсу, копейки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recommendedCost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Рекомендуемая цена по тарифу, копейки; для TRANSFER_CAR_CHOICE при варианте Б может быть пустой (T01.1, D15)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recommended_cost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Признак ночного тарифа (22:00–06:00)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is_night_tariff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действия (YYYY-MM-DD);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valid_from,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totalKm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Протяжённость, км (три знака)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total_km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Время в пути без ожидания,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totalWaitMinutes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Сумма плановых ожиданий, минуты; производное: сумма waitTime по точкам / 60000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колонки (вычисляется из waypoints)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Полное время с ожиданием,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status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Вычисляемое состояние: ACTIVE — период действует или не задан, EXPIRED — период истёк (истёкшие доступны только для чтения)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вычисляется из is_active и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isActive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false — маршрут удалён вручную; в списке такие записи не показываются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is_active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Тариф на момент расчёта (снимок); для TRANSFER_CAR_CHOICE при варианте Б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organizationId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organization_id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createdBy, createdAt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Автор и время создания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created_by, created_at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updatedBy, updatedAt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и время последнего сохранения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updated_by, updated_at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записи (int64); передаётся при PUT и DELETE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ответа 2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"id": "3fa85f64-5717-4562-b3fc-2c963f66afa6",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"transportType": "GROUP_TRANSFER",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500000,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"status": "ACTIVE", "isActive": true,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"totalKm": 6.00, "travelTime": 22.0, "totalWaitMinutes": 120.0, "totalTime": 142.0,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"tariffId": "7c9e6679-7425-40de-944b-e07fc1f90ae7",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"organizationId": "9b2d5f1e-3a64-4c8e-8a1f-0d6e2b7c4a10",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"createdBy": "5e8f2a40-1c3b-4d7a-9a52-6f0b3c8d1e21", "createdAt":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"updatedBy": "5e8f2a40-1c3b-4d7a-9a52-6f0b3c8d1e21", "updatedAt":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"version": 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Значения условные. Бесплатное ожидание в ответе не возвращается: оно берётся из тарифа (T01.1).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5.3 POST /api/favorite-routes — создание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 Для TRANSFER_CAR_CHOICE при варианте Б (T01.1, D15) тариф и расчётная цена могут отсутствовать: проверка и сохранение выполняются без них.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p>
      <w:r>
        <w:t>Названия API в camelCase — проект. Сопоставление с БД однозначное: fixedCost → fixed_cost и т. д.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080"/>
        <w:gridCol w:w="1300"/>
        <w:gridCol w:w="1900"/>
        <w:gridCol w:w="11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Название маршрута; до 255 символов; пустая строка запрещена (предложение)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favorite_route.route_name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Упорядоченные точки, от 2 до 26 включая базу (встреча 05.10, D10); состав — раздел 4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favorite_route.waypoints (jsonb)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transport_type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класса, допустимый для выбранного транспорта (раздел 4)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service_class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Фиксированная цена из прайса; целое число копеек, &gt; 0 (5 000 руб. = 500000)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fixed_cost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Ночное окно 22:00–06:00; по умолчанию false. TAXI — совпадает с тарифом; GROUP_TRANSFER — необязателен, с тарифом не сверяется; пропуск и null равнозначны false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is_night_tariff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действия, YYYY-MM-DD; круглогодичные маршруты допускаются (05.10); при двух датах начало ≤ окончания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valid_from, valid_to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r>
        <w:t>Серверные поля (recommendedCost, метрики, tariffId, createdBy, updatedBy, даты, номер, isActive) во входной запрос не входят: присланные значения игнорируются (раздел 4, «Организация и технические поля»).</w:t>
      </w:r>
    </w:p>
    <w:p>
      <w:pPr>
        <w:pStyle w:val="Caption"/>
        <w:keepNext/>
      </w:pPr>
      <w:r>
        <w:t>Пример запроса 3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POST /api/favorite-routes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Учебный пример: условные адреса и координаты; показывает проект DTO и единиц, не подтверждает адресный контракт и расчёт. База → остановка → база, ожидание 120 минут.</w:t>
      </w:r>
    </w:p>
    <w:p>
      <w:pPr>
        <w:keepNext/>
        <w:spacing w:before="120"/>
      </w:pPr>
      <w:r>
        <w:rPr>
          <w:b/>
        </w:rPr>
        <w:t>Ответ</w:t>
      </w:r>
    </w:p>
    <w:p>
      <w:r>
        <w:t>Ответ 201 — карточка в составе таблицы 5.2 (сохранённые входные поля, UUID, тариф, организация, версия, аудит). Ниже фрагмент итоговых значений; recommendedCost и метрики условные.</w:t>
      </w:r>
    </w:p>
    <w:p>
      <w:pPr>
        <w:pStyle w:val="Caption"/>
        <w:keepNext/>
      </w:pPr>
      <w:r>
        <w:t>Пример ответа 3 (201, фрагмент)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"totalKm": 6.00,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"travelTime": 22.0,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"totalTime": 142.0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r>
        <w:t>Для TRANSFER_CAR_CHOICE при варианте Б recommendedCost и tariffId могут быть пустыми (null).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создан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сохранённая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Ошибка проверки данных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5.4 PUT /api/favorite-routes/{id} — изменение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p>
      <w:r>
        <w:t>Тело запроса — как у POST (таблица 5.3), плюс version. Полная замена редактируемых данных: waypoints заменяется целиком с сохранением порядка.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36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3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 (path)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UUID изменяемого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записи (int64); при отсутствии — 400, при несовпадении — 409 (D11)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routeName, waypoints, transportType, serviceClass, fixedCost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POST; обязательны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isNightTariff, validFrom, validTo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POST; при пропуске прежнее значение очищается (isNightTariff — false)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r>
        <w:t xml:space="preserve">Предложение для PUT: </w:t>
      </w:r>
      <w:r>
        <w:t>обязательны routeName, waypoints, transportType, serviceClass, fixedCost и version; необязательные validFrom, validTo и name точек при пропуске очищаются, isNightTariff при пропуске или null равнозначен false, то есть прежнее значение не сохраняется; явный null у обязательных полей — 400; неизвестные ключи игнорируются (поведение Spring/Jackson по умолчанию, настройку платформы проверить). Окончательное решение — Q07/Q09.</w:t>
      </w:r>
    </w:p>
    <w:p>
      <w:pPr>
        <w:pStyle w:val="Caption"/>
        <w:keepNext/>
      </w:pPr>
      <w:r>
        <w:t>Пример запроса 4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PUT /api/favorite-routes/3fa85f64-5717-4562-b3fc-2c963f66afa6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520000,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p>
      <w:r>
        <w:t>200 — карточка в составе таблицы 5.2 с увеличенной version и обновлёнными updatedBy и updatedAt; id и номер сохраняются.</w:t>
      </w:r>
    </w:p>
    <w:p>
      <w:pPr>
        <w:pStyle w:val="Caption"/>
        <w:keepNext/>
      </w:pPr>
      <w:r>
        <w:t>Пример ответа об ошибке версии (409)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"timestamp": "2026-10-06T10:20:00Z", "path": "/favorite-routes/3fa85f64-5717-4562-b3fc-2c963f66afa6",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"message": "Маршрут изменён другим пользователем, обновите данные",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"problems": [{"field": "version", "value": "0", "constraints": [{"type": "VersionConflict"}]}]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Текст сообщения и значение type условные.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изменён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карточка; изменения и история записаны атомарно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Ошибка проверки данных или не передана version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VERSION_CONFLICT, 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удалённой или истёкшей записи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 (T01.1); код ответа в карточке не определён, Q07</w:t>
            </w:r>
          </w:p>
        </w:tc>
      </w:tr>
    </w:tbl>
    <w:p>
      <w:pPr>
        <w:spacing w:after="40"/>
      </w:pPr>
    </w:p>
    <w:p>
      <w:pPr>
        <w:pStyle w:val="Heading2"/>
      </w:pPr>
      <w:r>
        <w:t>5.5 DELETE /api/favorite-routes/{id}?version={n} — деактивация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Деактивация — DELETE (карточка TRANSPORT-45586); версия передаётся параметром запроса version; это проектное решение, в карточке подтверждён только метод DELETE.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Порядок проверок DELETE (предложение): запись не найдена или недоступна организации — 404; уже вручную деактивирована — 204 без проверки версии и без новой истории (повтор безопасен, хотя версия после первого удаления увеличилась); иначе несовпадение версии — 409; затем наличие активных заявок — 409; затем деактивация. Истёкшая запись не равнозначна вручную удалённой. Восстановление и продление не предусмотрены (T01.1).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3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 (path)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UUID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 (query)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записи; у DELETE передаётся параметром запроса (проектное решение); для повтора по уже деактивированной записи не проверяется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запроса 5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DELETE /api/favorite-routes/3fa85f64-5717-4562-b3fc-2c963f66afa6?version=1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p>
      <w:r>
        <w:t>204 — тела нет. Запись деактивирована (is_active = false), в историю записана новая версия; данные и история сохранены, восстановление не предусмотрено.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деактивирован либо уже был вручную деактивирован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Новая версия и запись истории создаются только при первой деактивации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ACTIVE_REQUESTS_EXIST или VERSION_CONFLICT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Деактивация не выполняется</w:t>
            </w:r>
          </w:p>
        </w:tc>
      </w:tr>
    </w:tbl>
    <w:p>
      <w:pPr>
        <w:spacing w:after="40"/>
      </w:pPr>
    </w:p>
    <w:p>
      <w:pPr>
        <w:pStyle w:val="Heading1"/>
      </w:pPr>
      <w:r>
        <w:t>6 Транзакции и надёжность</w:t>
      </w:r>
    </w:p>
    <w:p>
      <w: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</w:pPr>
      <w:r>
        <w:t>7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с правом на справочник видит и изменяет только маршруты доступной организации; без права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  <w:r>
              <w:rPr>
                <w:sz w:val="20"/>
              </w:rPr>
              <w:t xml:space="preserve"> Исключение — TRANSFER_CAR_CHOICE по решению D15 (T01.1).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  <w:r>
              <w:rPr>
                <w:sz w:val="20"/>
              </w:rPr>
              <w:t xml:space="preserve"> Предварительный критерий: правило подбора нового тарифа (T01.1, D07) ещё не утверждено.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t>До передачи в реализацию закрыть: поиск tariffId и расчётные поля (T01.4), правило дубля, период доступности и часовой пояс, формат ошибок, право доступа (BR-04 и протокол 10.09), выбор PUT или PATCH для изменения и добавление метода изменения в карточку.</w:t>
      </w:r>
      <w:r>
        <w:t xml:space="preserve"> Дополнительно закрыть: решение D15 по TRANSFER_CAR_CHOICE (T01.1), контракт проверки активных заявок (T04.1) и защиту от создания заявки во время деактивации, контракт предварительного расчёта для кнопок формы.</w:t>
      </w:r>
      <w:r>
        <w:t xml:space="preserve">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pStyle w:val="Heading1"/>
      </w:pPr>
      <w:r>
        <w:t>8 Статус вопросов Q01–Q17 на 6 октября 2026 года</w:t>
      </w:r>
    </w:p>
    <w:p>
      <w:r>
        <w:rPr/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26, минимум 2 и отсутствие ожидания у крайних точек подтверждены (05.10). Обязательность ожидания на промежуточной точке, ввод целыми минутами, максимум на точку и шаг заказчик не определил.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Маршрут действует, пока действует тариф (17.09, 05.10). </w:t>
            </w:r>
            <w:r>
              <w:rPr>
                <w:sz w:val="20"/>
              </w:rPr>
              <w:t xml:space="preserve">Для пользователя при оформлении заявки истёкший маршрут скрыт, при использовании неактуального тарифа возвращается ошибка (запись 17.09, 00:30:15–00:30:49). Открыто: как показывать такой маршрут в справочнике управляющего.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Схема: geo и REST расчёта; класс определяется tariffId; ожидание в time не включено. </w:t>
            </w:r>
            <w:r>
              <w:rPr>
                <w:sz w:val="20"/>
              </w:rPr>
              <w:t xml:space="preserve">Способ найти tariffId и дата для расчёта — вопросы архитектору и T01.4; при расчёте по tariffId должность и подразделение сотрудника на стоимость не влияют.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Состав точки, обязательность, единица waitTime (мс), name необязателен, id адреса не хранится, </w:t>
            </w:r>
            <w:r>
              <w:rPr>
                <w:sz w:val="20"/>
              </w:rPr>
              <w:t xml:space="preserve">таблица соответствия описаны в T01.1, раздел 5; техническое согласование (имя и единица ожидания, структура JSON) открыто.</w:t>
            </w:r>
            <w:r>
              <w:rPr>
                <w:sz w:val="20"/>
              </w:rPr>
              <w:t xml:space="preserve">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из токена. Доступ у авторизованных пользователей с правами (протокол 10.09, п. 10), проверка через сервис ролей; название роли в БТ — «Управляющий справочниками». Какая роль платформы даёт право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Метод DELETE подтверждён карточкой. Передача версии параметром запроса version — проектное решение, ожидает согласования.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разрешено (протокол 10.09, п. 7); в карточке TRANSPORT-45586 метода нет. Выбор PUT или PATCH за разработчиком, предложение — PUT.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p>
      <w:pPr>
        <w:pStyle w:val="Heading1"/>
      </w:pPr>
      <w:r>
        <w:t>9 Связанные артефакты</w:t>
      </w:r>
    </w:p>
    <w:p>
      <w:pPr>
        <w:pStyle w:val="ListBullet"/>
      </w:pPr>
      <w:r>
        <w:t>T01.1 «Модель данных FavoriteRoute», редакция 1.1 (первичный документ), с ER-диаграммой;</w:t>
      </w:r>
    </w:p>
    <w:p>
      <w:pPr>
        <w:pStyle w:val="ListBullet"/>
      </w:pPr>
      <w:r>
        <w:t>T01.3 (интерфейс справочника), T01.4 (интеграция с тарифным сервисом: tariffId и расчёт), T04.1 (связь заявки с маршрутом, активные заявки), T02.2 и T02.3 (автозаполнение и создание заявки);</w:t>
      </w:r>
    </w:p>
    <w:p>
      <w:pPr>
        <w:pStyle w:val="ListBullet"/>
      </w:pPr>
      <w:r>
        <w:t>карточка TRANSPORT-45586, эпик TRANSPORT-45584;</w:t>
      </w:r>
    </w:p>
    <w:p>
      <w:pPr>
        <w:pStyle w:val="ListBullet"/>
      </w:pPr>
      <w:r>
        <w:t>Questions_T01.2 (вопросы Q01–Q14), вопросы архитектору и заказчику по T01.1.</w:t>
      </w:r>
    </w:p>
    <w:p>
      <w:pPr>
        <w:spacing w:before="60"/>
      </w:pPr>
      <w: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