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справочника избранных маршрутов</w:t>
      </w:r>
    </w:p>
    <w:p>
      <w:pPr>
        <w:pStyle w:val="Subtitle"/>
      </w:pPr>
      <w:r>
        <w:t xml:space="preserve">T01.2 • Проект спецификации </w:t>
      </w:r>
      <w:r/>
      <w:r/>
      <w:r>
        <w:rPr>
          <w:color w:val="C00000"/>
        </w:rPr>
        <w:t xml:space="preserve">v0.6 от 7 октября</w:t>
      </w:r>
      <w:r/>
      <w:r/>
      <w:r>
        <w:t xml:space="preserve"> 2026 года • TRANSPORT-45586 • Эпик TRANSPORT-45584</w:t>
      </w:r>
    </w:p>
    <w:p>
      <w:r>
        <w:t>Документ описывает создание, чтение, изменение и деактивацию FavoriteRoute в корпоративном кабинете. Основание — T01.1 в редакции 1.1 от 5 октября 2026 года (первичный документ модели данных), карточка TRANSPORT-45586 (SP 13, приоритет «Критичный»), бизнес-правила BR-04–BR-08 из БТ «Манжерок», записи встреч до 05.10.2026 и утверждённые макеты. Репозиторий API не предоставлен; пути, DTO и HTTP-ответы ниже являются проектом для согласования с разработчиком. Версия 0.1 от 25 сентября 2026 года утратила актуальность и заменена этой.</w:t>
      </w:r>
      <w:r>
        <w:rPr>
          <w:color w:val="C00000"/>
        </w:rPr>
        <w:t>Структура документа следует образцам интеграционных спецификаций: параметры взаимодействия, запрос и ответ с обязательностью и маппингом на модель данных T01.1, примеры, таблицы ошибок. Правила и решения по сравнению с версией 0.4 не менялись.</w:t>
      </w:r>
    </w:p>
    <w:p>
      <w:pPr>
        <w:pStyle w:val="Heading1"/>
      </w:pPr>
      <w:r>
        <w:t>1 История изменений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500"/>
        <w:gridCol w:w="5880"/>
        <w:gridCol w:w="1300"/>
        <w:gridCol w:w="1400"/>
      </w:tblGrid>
      <w:tr>
        <w:trPr>
          <w:tblHeader/>
        </w:trPr>
        <w:tc>
          <w:tcPr>
            <w:tcW w:type="dxa" w:w="2556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Версия</w:t>
            </w:r>
          </w:p>
        </w:tc>
        <w:tc>
          <w:tcPr>
            <w:tcW w:type="dxa" w:w="2556"/>
            <w:tcW w:type="dxa" w:w="58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изменений</w:t>
            </w:r>
          </w:p>
        </w:tc>
        <w:tc>
          <w:tcPr>
            <w:tcW w:type="dxa" w:w="2556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Ответственный</w:t>
            </w:r>
          </w:p>
        </w:tc>
        <w:tc>
          <w:tcPr>
            <w:tcW w:type="dxa" w:w="2556"/>
            <w:tcW w:type="dxa" w:w="14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Ссылка на Jira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0.1 (25.09.2026)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Первая редакция по карточке TRANSPORT-45586 и БТ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0.2 (05.10.2026)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Приведение к T01.1 v1.1, карточке и BR-04–BR-08 по итогам встреч до 05.10: 2–26 точек, база, ожидание в миллисекундах, DELETE и PUT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0.3 (06.10.2026)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Сверка с T01.1: вариант Б по D15, нумерация вопросов Q01–Q17, статус Q08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0.4 (06.10.2026)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Замечания внешней проверки: преобразование путей шлюзом, повторный DELETE и версия, семантика PUT, серверные поля, статус записи, предварительный расчёт, условия завершения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0.5 (06.10.2026)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Оформление по образцу интеграционных спецификаций: параметры взаимодействия, таблицы запроса и ответа с маппингом на T01.1, примеры, таблицы ошибок, связанные артефакты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0.6 (07.10.2026)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Сверка с записью встречи 17.09: цель поездки и автомобиль в маршруте не хранятся; статус Q06 уточнён (скрыт у пользователя при оформлении заявки)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TRANSPORT-45586</w:t>
            </w:r>
          </w:p>
        </w:tc>
      </w:tr>
    </w:tbl>
    <w:p>
      <w:pPr>
        <w:spacing w:after="40"/>
      </w:pPr>
    </w:p>
    <w:p>
      <w:pPr>
        <w:pStyle w:val="Heading1"/>
      </w:pPr>
      <w:r>
        <w:t>2 Назначение и границы</w:t>
      </w:r>
    </w:p>
    <w:p>
      <w:r>
        <w:t>Цель — управлять справочником маршрутов с фиксированной ценой, обеспечить изоляцию организаций, проверку данных и сохранение истории. Управление доступно авторизованным пользователям корпоративного кабинета с соответствующими правами (протокол 10.09, п. 10: «доступ есть у всех, кто авторизован и имеет права»); отдельная бизнес-роль не выделяется. В БТ и карточке эти пользователи названы «Управляющий справочниками» (BR-04) — формулировку БТ и карточки привести в соответствие с протоколом; какая роль платформы даёт право на справочник, проверяется по стенду (Q14).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928"/>
      </w:tblGrid>
      <w:tr>
        <w:trPr>
          <w:tblHeader/>
        </w:trP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Задача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Ответственность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T01.1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данных (первичный документ): сущности, поля, ограничения, история, DDL.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T01.2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CRUD API, поиск, пагинация, валидация, проверка роли, номер, транзакции и деактивация.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T01.3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Формы и список; два поля стоимости; кнопки расчёта в форме; момент обновления итогов.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T01.4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Выбор и проверка тарифа, получение расчётных показателей (geo и расчёт тарифа), преобразование единиц.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T04.1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Связь заявки с маршрутом, проверка активных заявок, сохранение исторических данных.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T02.2, T02.3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Автозаполнение заявки (GET /favorite-routes/{id}/prepopulate) и передача favorite_route_id в создание заявки — отдельные задачи.</w:t>
            </w:r>
          </w:p>
        </w:tc>
      </w:tr>
    </w:tbl>
    <w:p>
      <w:r>
        <w:rPr>
          <w:b/>
        </w:rPr>
        <w:t xml:space="preserve">Объём по карточке TRANSPORT-45586 и бизнес-правилам БТ. </w:t>
      </w:r>
      <w:r>
        <w:rPr/>
        <w:t>Таблица показывает, как требования карточки отражены в спецификации и где они изменены более поздними решениями.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928"/>
      </w:tblGrid>
      <w:tr>
        <w:trPr>
          <w:tblHeader/>
        </w:trP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Карточка и БТ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В спецификации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 /favorite-routes — создать маршрут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POST: создание (раздел 5).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/favorite-routes — список с пагинацией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GET: список с поиском и пагинацией (раздел 5).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/favorite-routes/{id} — детали маршрута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GET: карточка по UUID (раздел 5).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 /favorite-routes/{id} — удалить маршрут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DELETE: деактивация (удаление — деактивация с историей, T01.1); версия передаётся параметром запроса.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Метода изменения в карточке нет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PUT /favorite-routes/{id} (или PATCH): корректировка разрешена с сохранением, кто и когда правил (протокол 10.09, п. 7); метод нужен для BR-05, версий и истории (T01.1, D11). Карточку дополнить; выбор PUT или PATCH за разработчиком, предложение — PUT.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BR-04: только роль «Управляющий справочниками»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Доступ у авторизованных пользователей корпоративного кабинета с правами на справочник (протокол 10.09, п. 10); в БТ они названы «Управляющий справочниками». Проверка прав — через сервис ролей (раздел 5).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BR-05: изменение стоимости после расчёта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fixedCost вводится вручную после расчёта и расчётом не изменяется.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BR-06: максимум 10 адресов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Максимум 26 точек, минимум 2 (решение заказчика 05.10); значение в БТ и карточке устарело.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BR-07: ожидание между точками при более чем 2 адресах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Ожидание допустимо только у промежуточных точек (они есть при 3 и более точках). Обязательность ожидания заказчиком не определена (Q05): в дорожной карте написано «обязательное», в T01.1 — необязательно (предложение).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BR-08: время действия (ночь/день, месяц)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isNightTariff и необязательные validFrom, validTo (T01.1).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Ошибки 400, 403, 404, 409, 500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Раздел 4 («Обработка ошибок»); дополнительно 401 выдаёт шлюз.</w:t>
            </w:r>
          </w:p>
        </w:tc>
      </w:tr>
    </w:tbl>
    <w:p/>
    <w:p>
      <w:pPr>
        <w:pStyle w:val="Heading1"/>
      </w:pPr>
      <w:r>
        <w:t>3 Подтверждённые правила</w:t>
      </w:r>
    </w:p>
    <w:p>
      <w:r>
        <w:t>Первая точка — база: место базирования, откуда стартует транспорт (гараж, отель и т.п.); последняя — конечная точка маршрута, для маршрутов с возвратом совпадает с базой. Число точек — от 2 до 26, включая базу (встреча 05.10). Пользователь задаёт адреса; равенство крайних адресов не проверяется. На первой и последней точках ожидания нет (подтверждено 05.10). Ожидание задаётся у промежуточных точек и сохраняется внутри waypoints в миллисекундах; обязательно ли оно на каждой промежуточной точке, заказчик не определил (предложение — необязательно, нет ожидания — ключ опущен; Q05). В интерфейсе единица — минута; сумма ожиданий выводится отдельно от времени в пути. Название точки (name) необязательно.</w:t>
      </w:r>
      <w:r>
        <w:rPr>
          <w:color w:val="C00000"/>
        </w:rPr>
        <w:t xml:space="preserve"> Конкретный автомобиль и цель поездки в маршруте не хранятся: автомобиль выбирается и цель указывается при оформлении заявки по маршруту (протокол 17.09, п. 4 и вопрос 9; запись 17.09, 00:03:56–00:04:14 и 00:35:48–00:38:46); в запрос API они не входят (T02, T04.1).</w:t>
      </w:r>
    </w:p>
    <w:p>
      <w:r>
        <w:t>Расчётная цена по тарифу и фиксированная стоимость — разные значения. fixedCost задаётся пользователем вручную (BR-05) и должна быть больше нуля. recommendedCost обязательна и рассчитывается сервисом (подтверждено 05.10); для класса TRANSFER_CAR_CHOICE правило открыто (T01.1, D15). Одно поле стоимости на макете — известная неисправленная недоработка, подтверждённая Яной.</w:t>
      </w:r>
    </w:p>
    <w:p>
      <w:r>
        <w:t>Ручное удаление — деактивация с сохранением истории; при активных заявках запрещено. Завершённые поездки не препятствуют удалению. Вручную удалённая запись не восстанавливается, истёкший маршрут не продлевается (T01.1). Маршрут действует, пока действует тариф; круглогодичные маршруты без периода действия допускаются (встреча 05.10).</w:t>
      </w:r>
    </w:p>
    <w:p>
      <w:r>
        <w:t xml:space="preserve">Вопросы ведутся кодами </w:t>
      </w:r>
      <w:r>
        <w:t xml:space="preserve">Q01–Q17 (Q01–Q14 — в отдельном документе, Q15–Q17 — в разделе 8); их статус на 6 октября 2026 года</w:t>
      </w:r>
      <w:r>
        <w:t xml:space="preserve"> — в разделе 8. Наличие проектного решения ниже не означает, что заказчик или архитектор его уже утвердил.</w:t>
      </w:r>
    </w:p>
    <w:p>
      <w:pPr>
        <w:pStyle w:val="Heading1"/>
      </w:pPr>
      <w:r>
        <w:t>4 Параметры взаимодействия и общие правила</w:t>
      </w:r>
    </w:p>
    <w:p>
      <w:pPr>
        <w:pStyle w:val="Heading2"/>
      </w:pPr>
      <w:r>
        <w:t>Параметры взаимодействия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800"/>
        <w:gridCol w:w="7280"/>
      </w:tblGrid>
      <w:tr>
        <w:trPr>
          <w:tblHeader/>
        </w:trPr>
        <w:tc>
          <w:tcPr>
            <w:tcW w:type="dxa" w:w="5112"/>
            <w:tcW w:type="dxa" w:w="28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Параметр</w:t>
            </w:r>
          </w:p>
        </w:tc>
        <w:tc>
          <w:tcPr>
            <w:tcW w:type="dxa" w:w="5112"/>
            <w:tcW w:type="dxa" w:w="72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Протокол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HTTP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Арх. стиль взаимодействия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REST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Формат сообщений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JSON (UTF-8)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Endpoint (внешний, через шлюз)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/api/favorite-routes (проект, Q07). Для сервиса нужен новый маршрут шлюза.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Endpoint (внутренний)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/favorite-routes (проект: зависит от правила преобразования шлюза, раздел 5)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Тип взаимодействия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Синхронный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Аутентификация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Токен платформы; проверяется шлюзом (401). Пользователь и организация берутся из токена (JwtAuthenticationToken).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Версия API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 определена (Q07)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Окружения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Адреса контуров не определены: сервис проектируется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Источник требований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T01.1 v1.1 (модель данных); карточка TRANSPORT-45586; БТ «Манжерок» (BR-04–BR-08); встречи до 05.10.2026</w:t>
            </w:r>
          </w:p>
        </w:tc>
      </w:tr>
    </w:tbl>
    <w:p>
      <w:pPr>
        <w:spacing w:after="40"/>
      </w:pPr>
    </w:p>
    <w:p>
      <w:pPr>
        <w:pStyle w:val="Heading2"/>
      </w:pPr>
      <w:r>
        <w:t>Заголовки запроса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000"/>
        <w:gridCol w:w="5080"/>
        <w:gridCol w:w="1500"/>
        <w:gridCol w:w="1500"/>
      </w:tblGrid>
      <w:tr>
        <w:trPr>
          <w:tblHeader/>
        </w:trPr>
        <w:tc>
          <w:tcPr>
            <w:tcW w:type="dxa" w:w="2556"/>
            <w:tcW w:type="dxa" w:w="2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556"/>
            <w:tcW w:type="dxa" w:w="50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556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Обязательность</w:t>
            </w:r>
          </w:p>
        </w:tc>
        <w:tc>
          <w:tcPr>
            <w:tcW w:type="dxa" w:w="2556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</w:tr>
      <w:tr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Authorization</w:t>
            </w:r>
          </w:p>
        </w:tc>
        <w:tc>
          <w:tcPr>
            <w:tcW w:type="dxa" w:w="2556"/>
            <w:tcW w:type="dxa" w:w="5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Токен авторизации платформы (JWT)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—</w:t>
            </w:r>
          </w:p>
        </w:tc>
      </w:tr>
      <w:tr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Content-Type</w:t>
            </w:r>
          </w:p>
        </w:tc>
        <w:tc>
          <w:tcPr>
            <w:tcW w:type="dxa" w:w="2556"/>
            <w:tcW w:type="dxa" w:w="5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application/json; для POST и PUT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 (POST, PUT)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—</w:t>
            </w:r>
          </w:p>
        </w:tc>
      </w:tr>
      <w:tr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Accept</w:t>
            </w:r>
          </w:p>
        </w:tc>
        <w:tc>
          <w:tcPr>
            <w:tcW w:type="dxa" w:w="2556"/>
            <w:tcW w:type="dxa" w:w="5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application/json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Доступ</w:t>
      </w:r>
    </w:p>
    <w:p>
      <w:r>
        <w:rPr>
          <w:b/>
        </w:rPr>
        <w:t>Доступ (BR-04). Операции доступны авторизованным пользователям корпоративного кабинета с правами на справочник (протокол 10.09, п. 10; в БТ они названы «Управляющий справочниками»). [КОД] Платформа проверяет права по URL и HTTP-методу: сервис подключает библиотеку role_check_starter (RoleCheckServiceImpl), разрешённые роли для пары «метод + шаблон URL» хранятся в сервисе ролей, при отказе возвращается 403. Для API нужно зарегистрировать пары (метод, URL) за ролью. Роль с названием «Управляющий справочниками» в коде платформы не найдена: какая роль даёт право на справочник («Администратор корпоративного кабинета» или отдельная), проверяется по стенду (Q14). Список для виджетов WEB и МП (сотрудник без этого права) в T01.2 не входит и относится к T02.</w:t>
      </w:r>
    </w:p>
    <w:p>
      <w:pPr>
        <w:pStyle w:val="Heading2"/>
      </w:pPr>
      <w:r>
        <w:t>Организация и технические поля</w:t>
      </w:r>
    </w:p>
    <w:p>
      <w:r>
        <w:t>Предложение: organizationId определяется сервером из контекста авторизованного пользователя. [КОД] В сервисе тарифов организация и сотрудник берутся из токена (JwtAuthenticationToken). Если платформа передаёт организацию явно, сервер проверяет доступ к ней. Нельзя доверять произвольному organizationId из тела запроса. Правило действует для списка, карточки, изменения и удаления (Q14).</w:t>
      </w:r>
    </w:p>
    <w:p>
      <w:r>
        <w:t>id, favoriteRouteNumber, createdBy, updatedBy, createdAt, updatedAt, version и состояние удаления заполняет сервер; version клиент возвращает при изменении и удалении. Клиент не меняет номер, организацию, автора и активность обычным PUT. После изменения сохраняется исходный id и номер.</w:t>
      </w:r>
      <w:r>
        <w:t xml:space="preserve"> Предложение: входной DTO не содержит серверных полей (recommendedCost, метрики, tariffId, createdBy, updatedBy, даты, номер, isActive), присланные ключи игнорируются; organizationId из тела при несовпадении с организацией из токена даёт 403; version обязательна при PUT и DELETE. Альтернатива — 400 на любое лишнее серверное поле; выбор за разработчиком (Q07).</w:t>
      </w:r>
    </w:p>
    <w:p>
      <w:pPr>
        <w:pStyle w:val="Heading2"/>
      </w:pPr>
      <w:r>
        <w:t>Допустимые значения класса услуги</w:t>
      </w:r>
    </w:p>
    <w:p>
      <w:r>
        <w:t>TAXI: ECONOMY, COMFORT, COMFORT_PLUS, BUSINESS, OFFICIAL, VIP_BUS, SMALL_BUS, MIDDLE_BUS, LARGE_BUS (OFFICIAL и автобусные классы остаются по решению 05.10). GROUP_TRANSFER: TRANSFER, TRANSFER_COMFORT, TRANSFER_COMFORT_PLUS, TRANSFER_BUSINESS, TRANSFER_VIP, TRANSFER_CAR_CHOICE (расчёт и обязательность recommendedCost — T01.1, D15). Поле конкретного автомобиля в маршрут не включается.</w:t>
      </w:r>
    </w:p>
    <w:p>
      <w:pPr>
        <w:pStyle w:val="Heading2"/>
      </w:pPr>
      <w:r>
        <w:t>Состав точки маршрута</w:t>
      </w:r>
    </w:p>
    <w:p>
      <w:r>
        <w:t>Состав точки определён в T01.1 (раздел 5). Обязательны country, region, latitude, longitude; необязательны name, city, street, house, building, structure; waitTime допустим только у промежуточных точек. Пустое значение не записывается — ключ опускается. id адреса не хранится, district в точку не входит. building — корпус, structure — строение по адресному контракту; в заявку поля передаются по имени. Соответствие полей адресного API, точки маршрута и WaypointDTO заявки и тарифа — таблица в T01.1.</w:t>
      </w:r>
    </w:p>
    <w:p>
      <w:r>
        <w:t>waitTime — целое число миллисекунд ≥ 0, как в WaypointDTO заявки (T01.1, D02); внутренний формат в секундах (waitTimeSeconds) из версии 0.1 отменён. 120 минут интерфейса соответствуют 7 200 000 мс. У первой и последней точек ключа нет, запрос с waitTime у крайней точки отклоняется (400). Нет ожидания — ключ опускается, null не записывается. Ввод целыми минутами и максимум 1440 минут на точку — предложение, ожидает заказчика. Бесплатный лимит тарифа не заменяет ожидание точки.</w:t>
      </w:r>
    </w:p>
    <w:p>
      <w:r>
        <w:rPr>
          <w:color w:val="C00000"/>
        </w:rPr>
        <w:t>Поля одного элемента массива waypoints. Обязательность: О — обязательно, Н — необязательно. Статус: «модель T01.1» — решение модели данных (согласуется с архитектором), «предложение» — проект T01.2.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400"/>
        <w:gridCol w:w="4180"/>
        <w:gridCol w:w="1300"/>
        <w:gridCol w:w="2000"/>
        <w:gridCol w:w="1200"/>
      </w:tblGrid>
      <w:tr>
        <w:trPr>
          <w:tblHeader/>
        </w:trPr>
        <w:tc>
          <w:tcPr>
            <w:tcW w:type="dxa" w:w="2045"/>
            <w:tcW w:type="dxa" w:w="14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1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2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2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country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Страна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favorite_route.waypoints[].country (T01.1, раздел 5)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region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Регион (край, область, республика)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waypoints[].region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city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Населённый пункт; может отсутствовать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waypoints[].city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street, house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Улица и дом; пустое значение не записывается, ключ опускается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waypoints[].street, house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building, structure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building — корпус, structure — строение (адресный контракт). Передача в заявку по имени поля — проектный маппинг, не проверен (T01.1)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waypoints[].building, structure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latitude, longitude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Широта −90…90, долгота −180…180; без координат маршрут не строится, точка отклоняется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waypoints[].latitude, longitude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name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Название точки; пустое значение не записывается; в заявку не передаётся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waypoints[].name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waitTime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Плановое ожидание, целое число миллисекунд ≥ 0; только у промежуточных точек, у первой и последней — 400; нет ожидания — ключ опускается. Ввод в интерфейсе целыми минутами, максимум 1440 минут на точку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waypoints[].waitTime (мс)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T01.1; ввод и максимум — предложение</w:t>
            </w:r>
          </w:p>
        </w:tc>
      </w:tr>
    </w:tbl>
    <w:p>
      <w:pPr>
        <w:spacing w:after="40"/>
      </w:pPr>
    </w:p>
    <w:p>
      <w:pPr>
        <w:pStyle w:val="Heading2"/>
      </w:pPr>
      <w:r>
        <w:t>Расчётные данные</w:t>
      </w:r>
    </w:p>
    <w:p>
      <w:r>
        <w:t>recommendedCost, totalKm, travelTime, totalTime и totalWaitMinutes не задаются пользователем: значения от клиента не принимаются (T01.1, D12). Сервис сам рассчитывает их при создании и при любом изменении waypoints, serviceClass, transportType или isNightTariff: расстояние и время даёт geo, стоимость — REST расчёта сервиса тарифов по найденному tariffId (T01.4). Кнопки «Рассчитать маршрут» и «Расчёт по тарифу» в форме показывают расчёт пользователю, вызывая те же сервисы; при сохранении сервер рассчитывает значения сам.</w:t>
      </w:r>
      <w:r>
        <w:t xml:space="preserve"> Контракт предварительного расчёта (предложение): отдельный метод расчёта без сохранения; принимает waypoints, transportType, serviceClass и isNightTariff, возвращает расстояние, время, ожидание и расчётную цену; вызовы geo и тарифа — T01.4, форма — T01.3. Если значения, рассчитанные при сохранении, отличаются от показанных пользователю, сервер возвращает сохранённые, и форма показывает именно их.</w:t>
      </w:r>
      <w:r>
        <w:t xml:space="preserve"> Без успешного расчёта маршрут не сохраняется (исключение — TRANSFER_CAR_CHOICE </w:t>
      </w:r>
      <w:r>
        <w:t xml:space="preserve">при варианте Б,</w:t>
      </w:r>
      <w:r>
        <w:t xml:space="preserve"> T01.1, D15). Бесплатное ожидание берётся из тарифа, в маршруте не хранится и в ответе не возвращается.</w:t>
      </w:r>
    </w:p>
    <w:p>
      <w:pPr>
        <w:pStyle w:val="Heading2"/>
      </w:pPr>
      <w:r>
        <w:t>Обработка ошибок</w:t>
      </w:r>
    </w:p>
    <w:p>
      <w:r>
        <w:t>Ниже проект HTTP-кодов. Карточка TRANSPORT-45586 называет коды 400, 403, 404, 409 и 500; код 401 выдаёт шлюз и аутентификация платформы. [КОД] Формат тела ошибки ExceptionBody (transport_core: timestamp, path, entity, message, problems[field, value, constraints]) принят в сервисах заявок и корпоративном; в других сервисах (например, vehicle) используется ProblemDetail, поэтому окончательный формат согласовать (Q07). В ExceptionBody нет поля машинного кода: имена ситуаций в таблице служат для спецификации и тестов, а не полями ответа. Ошибка не должна оставлять частично сохранённый маршрут или историю.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1900"/>
        <w:gridCol w:w="3480"/>
        <w:gridCol w:w="3000"/>
        <w:gridCol w:w="1000"/>
      </w:tblGrid>
      <w:tr>
        <w:trPr>
          <w:tblHeader/>
        </w:trPr>
        <w:tc>
          <w:tcPr>
            <w:tcW w:type="dxa" w:w="2045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HTTP</w:t>
            </w:r>
          </w:p>
        </w:tc>
        <w:tc>
          <w:tcPr>
            <w:tcW w:type="dxa" w:w="2045"/>
            <w:tcW w:type="dxa" w:w="1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Ситуация</w:t>
            </w:r>
          </w:p>
        </w:tc>
        <w:tc>
          <w:tcPr>
            <w:tcW w:type="dxa" w:w="2045"/>
            <w:tcW w:type="dxa" w:w="34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Условие</w:t>
            </w:r>
          </w:p>
        </w:tc>
        <w:tc>
          <w:tcPr>
            <w:tcW w:type="dxa" w:w="2045"/>
            <w:tcW w:type="dxa" w:w="3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Реакция системы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400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VALIDATION_ERROR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Некорректные поля, число точек, координаты, ожидание у крайней точки, период, цена или класс; не передана version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отклоняется, данные не сохраняются; в ответе ExceptionBody с problems по полям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карточка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401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UNAUTHORIZED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Нет действующей авторизации (шлюз)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не доходит до сервиса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шлюз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403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ACCESS_DENIED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Нет права на справочник либо доступа к организации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отклоняется, данные организации не раскрываются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карточка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404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NOT_FOUND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Запись не существует либо недоступна для организации; политику сокрытия согласовать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отклоняется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карточка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DUPLICATE_ROUTE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Дубль по предлагаемому правилу (T01.1, D09); отказ 409 — предложение, пока Q01 открыт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не сохраняется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ACTIVE_REQUESTS_EXIST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Есть активная заявка на маршрут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Деактивация не выполняется, данные и история не меняются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VERSION_CONFLICT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Параллельное изменение: переданная версия не совпадает с текущей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Изменения не сохраняются; клиент перечитывает карточку и повторяет запрос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TARIFF_NOT_FOUND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Нет подходящего действующего тарифа; предложенный код. Для TRANSFER_CAR_CHOICE при варианте Б (T01.1, D15) не применяется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не сохраняется, расчёт не выполнен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500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INTERNAL_ERROR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Внутренняя ошибка, в том числе недоступны geo, расчёт тарифа или проверка активных заявок. Код 503 для недоступных зависимостей — предложение, если он принят в платформе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Транзакция откатывается, частично сохранённых маршрута и истории нет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карточка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rPr>
          <w:color w:val="C00000"/>
        </w:rPr>
        <w:t>Пример ответа об ошибке (400)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"timestamp": "2026-10-06T10:15:30Z", "path": "/favorite-routes",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"message": "Проверьте данные маршрута",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"problems": [{"field": "fixedCost", "value": "0", "constraints": [{"type": "Positive"}]}]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</w:pPr>
      <w:r>
        <w:t>5 Операции API</w:t>
      </w:r>
    </w:p>
    <w:p>
      <w:r>
        <w:t xml:space="preserve">Предлагаемый внешний ресурс — /api/favorite-routes. </w:t>
      </w:r>
      <w:r>
        <w:t xml:space="preserve">[КОД] Шлюз направляет запросы /api/&lt;сервис&gt;/** в сервис и отбрасывает префикс вместе с именем сервиса (gateway-main, application.yml: RewritePath=/api/tariffs/(?&lt;segment&gt;.*), /${segment}, то есть /api/tariffs/calculate → /calculate). По тому же шаблону /api/favorite-routes/{id} попал бы в сервис как /{id}, а не /favorite-routes/{id}. Внешний и внутренний пути — проект до проверки: нужен новый маршрут шлюза с отдельным правилом преобразования, например RewritePath=/api/(?&lt;segment&gt;.*), /${segment} (Q07).</w:t>
      </w:r>
      <w:r>
        <w:t xml:space="preserve"> Версия API, стиль имён и формат страниц сверяются с репозиторием (Q07). Для поиска и изменения используется технический UUID id; favoriteRouteNumber предназначен для отображения и поиска.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5184"/>
        <w:gridCol w:w="1152"/>
      </w:tblGrid>
      <w:tr>
        <w:trPr>
          <w:tblHeader/>
        </w:trP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Метод и путь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Назначение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Успех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/api/favorite-routes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маршрутов текущей организации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/api/favorite-routes/{id}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 по UUID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 /api/favorite-routes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Создание маршрута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201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PUT /api/favorite-routes/{id}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Изменение: полная замена редактируемых данных, version в теле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 /api/favorite-routes/{id}?version={n}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Ручная деактивация (удаление маршрута)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204</w:t>
            </w:r>
          </w:p>
        </w:tc>
      </w:tr>
    </w:tbl>
    <w:p>
      <w:r>
        <w:rPr>
          <w:color w:val="C00000"/>
        </w:rPr>
        <w:t>Ниже по каждой операции: алгоритм, запрос, пример запроса, ответ, пример ответа и коды ответа. Общие коды 400, 401, 403 и 500 описаны в разделе 4; здесь указаны дополнительные.</w:t>
      </w:r>
    </w:p>
    <w:p>
      <w:pPr>
        <w:pStyle w:val="Heading2"/>
      </w:pPr>
      <w:r>
        <w:t>5.1 GET /api/favorite-routes — список маршрутов</w:t>
      </w:r>
    </w:p>
    <w:p>
      <w:pPr>
        <w:keepNext/>
        <w:spacing w:before="120"/>
      </w:pPr>
      <w:r>
        <w:rPr>
          <w:b/>
          <w:color w:val="C00000"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Проверить авторизацию (шлюз, 401), право на справочник и организацию из токена (403).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Разобрать параметры запроса: поиск по номеру, фильтры, page, size, sort. Некорректные значения — 400.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 xml:space="preserve">Выбрать записи организации. </w:t>
            </w:r>
            <w:r>
              <w:rPr>
                <w:sz w:val="20"/>
              </w:rPr>
              <w:t>Предложение: административный список включает истёкшие, но не вручную удалённые записи; доступность для выбора заявки проверяется отдельно: период маршрута (если задан) покрывает желаемую дату заказа и на эту дату есть действующий тариф (T01.1, D07, D14). isActive само по себе не заменяет проверку срока. Состав видимых состояний — Q03/Q04.</w:t>
            </w:r>
            <w:r>
              <w:rPr>
                <w:color w:val="C00000"/>
                <w:sz w:val="20"/>
              </w:rPr>
              <w:t xml:space="preserve"> Сортировка по умолчанию: createdAt DESC, id DESC; размер страницы по умолчанию 10 (макет).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Для каждой записи вычислить status и totalWaitMinutes, сформировать страницу ответа.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Запрос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500"/>
        <w:gridCol w:w="4180"/>
        <w:gridCol w:w="1300"/>
        <w:gridCol w:w="2100"/>
        <w:gridCol w:w="1000"/>
      </w:tblGrid>
      <w:tr>
        <w:trPr>
          <w:tblHeader/>
        </w:trPr>
        <w:tc>
          <w:tcPr>
            <w:tcW w:type="dxa" w:w="2045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1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21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number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Поиск по номеру маршрута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favorite_route.favorite_route_number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transportType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Фильтр: TAXI или GROUP_TRANSFER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favorite_route.transport_type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serviceClass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Фильтр по классу услуги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favorite_route.service_class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page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Номер страницы; нумерация с 0 или 1 — Q07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—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size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Размер страницы; по умолчанию 10 (макет); верхний предел — Q07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—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sort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По умолчанию createdAt DESC, id DESC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created_at, id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rPr>
          <w:color w:val="C00000"/>
        </w:rPr>
        <w:t>Пример запроса 1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GET /api/favorite-routes?number=FR-0013&amp;transportType=GROUP_TRANSFER&amp;page=0&amp;size=10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Ответ</w:t>
      </w:r>
    </w:p>
    <w:p>
      <w:r>
        <w:t>Предлагаемый ответ списка: items, page, size, totalElements, totalPages ([КОД] поиск в сервисе тарифов возвращает страницу Spring Page; формат страниц платформы уточняется в Q07).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400"/>
        <w:gridCol w:w="4680"/>
        <w:gridCol w:w="2000"/>
        <w:gridCol w:w="1000"/>
      </w:tblGrid>
      <w:tr>
        <w:trPr>
          <w:tblHeader/>
        </w:trPr>
        <w:tc>
          <w:tcPr>
            <w:tcW w:type="dxa" w:w="2556"/>
            <w:tcW w:type="dxa" w:w="24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556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556"/>
            <w:tcW w:type="dxa" w:w="2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  <w:tc>
          <w:tcPr>
            <w:tcW w:type="dxa" w:w="2556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556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items[]</w:t>
            </w:r>
          </w:p>
        </w:tc>
        <w:tc>
          <w:tcPr>
            <w:tcW w:type="dxa" w:w="2556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Записи страницы; состав полей записи — в таблице карточки (5.2), без recommendedCost, travelTime, totalTime, tariffId, organizationId, isActive и аудита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556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page, size</w:t>
            </w:r>
          </w:p>
        </w:tc>
        <w:tc>
          <w:tcPr>
            <w:tcW w:type="dxa" w:w="2556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Номер и размер страницы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—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556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totalElements, totalPages</w:t>
            </w:r>
          </w:p>
        </w:tc>
        <w:tc>
          <w:tcPr>
            <w:tcW w:type="dxa" w:w="2556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Всего записей и страниц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—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rPr>
          <w:color w:val="C00000"/>
        </w:rPr>
        <w:t>Пример ответа 1 (200)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"items": [{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"id": "3fa85f64-5717-4562-b3fc-2c963f66afa6", "favoriteRouteNumber": "FR-0013-00000001",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"routeName": "Экскурсия в горы", "transportType": "GROUP_TRANSFER",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"serviceClass": "TRANSFER_COMFORT", "fixedCost": 500000,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"totalKm": 6.00, "totalWaitMinutes": 120.0,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"validFrom": "2026-10-01", "validTo": "2026-12-31",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"isNightTariff": false, "status": "ACTIVE", "version": 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"waypoints": [ ... 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}],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"page": 0, "size": 10, "totalElements": 1, "totalPages": 1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200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Операция выполнена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Возвращается страница записей организации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Некорректные параметры запроса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отклоняется</w:t>
            </w:r>
          </w:p>
        </w:tc>
      </w:tr>
    </w:tbl>
    <w:p>
      <w:pPr>
        <w:spacing w:after="40"/>
      </w:pPr>
    </w:p>
    <w:p>
      <w:pPr>
        <w:pStyle w:val="Heading2"/>
      </w:pPr>
      <w:r>
        <w:t>5.2 GET /api/favorite-routes/{id} — карточка маршрута</w:t>
      </w:r>
    </w:p>
    <w:p>
      <w:pPr>
        <w:keepNext/>
        <w:spacing w:before="120"/>
      </w:pPr>
      <w:r>
        <w:rPr>
          <w:b/>
          <w:color w:val="C00000"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Проверить авторизацию, право на справочник и организацию из токена.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Найти запись по UUID id в организации пользователя. Нет записи или она чужая — 404 (политика сокрытия — согласовать).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Сформировать карточку: поля списка, расчётная цена и время, тариф и аудит.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Запрос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500"/>
        <w:gridCol w:w="4180"/>
        <w:gridCol w:w="1300"/>
        <w:gridCol w:w="2100"/>
        <w:gridCol w:w="1000"/>
      </w:tblGrid>
      <w:tr>
        <w:trPr>
          <w:tblHeader/>
        </w:trPr>
        <w:tc>
          <w:tcPr>
            <w:tcW w:type="dxa" w:w="2045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1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21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id (path)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Технический UUID маршрута; favoriteRouteNumber для поиска карточки не используется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favorite_route.id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rPr>
          <w:color w:val="C00000"/>
        </w:rPr>
        <w:t>Пример запроса 2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GET /api/favorite-routes/3fa85f64-5717-4562-b3fc-2c963f66afa6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Ответ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100"/>
        <w:gridCol w:w="4980"/>
        <w:gridCol w:w="2000"/>
        <w:gridCol w:w="1000"/>
      </w:tblGrid>
      <w:tr>
        <w:trPr>
          <w:tblHeader/>
        </w:trPr>
        <w:tc>
          <w:tcPr>
            <w:tcW w:type="dxa" w:w="2556"/>
            <w:tcW w:type="dxa" w:w="21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556"/>
            <w:tcW w:type="dxa" w:w="49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556"/>
            <w:tcW w:type="dxa" w:w="2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  <w:tc>
          <w:tcPr>
            <w:tcW w:type="dxa" w:w="2556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id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Технический идентификатор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favorite_route.id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favoriteRouteNumber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Номер FR-XXXX-XXXXXXXX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favorite_route_number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routeName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Название маршрута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route_name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waypoints[]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Точки маршрута; состав — раздел 4, waitTime в миллисекундах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 (jsonb)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transportType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TAXI или GROUP_TRANSFER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transport_type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serviceClass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Код класса услуги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service_class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fixedCost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Фиксированная цена по прайсу, копейки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fixed_cost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recommendedCost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Рекомендуемая цена по тарифу, копейки; для TRANSFER_CAR_CHOICE при варианте Б может быть пустой (T01.1, D15)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recommended_cost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isNightTariff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Признак ночного тарифа (22:00–06:00)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is_night_tariff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validFrom, validTo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Период действия (YYYY-MM-DD); может быть пустым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valid_from, valid_to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totalKm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Протяжённость, км (три знака)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total_km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travelTime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Время в пути без ожидания, минуты (0,1)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travel_time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totalWaitMinutes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Сумма плановых ожиданий, минуты; производное: сумма waitTime по точкам / 60000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нет колонки (вычисляется из waypoints)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totalTime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Полное время с ожиданием, минуты (0,1)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total_time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status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Вычисляемое состояние: ACTIVE — период действует или не задан, EXPIRED — период истёк (истёкшие доступны только для чтения)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вычисляется из is_active и valid_to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isActive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false — маршрут удалён вручную; в списке такие записи не показываются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is_active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tariffId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Тариф на момент расчёта (снимок); для TRANSFER_CAR_CHOICE при варианте Б может быть пустым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tariff_id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organizationId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Организация маршрута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organization_id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createdBy, createdAt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Автор и время создания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created_by, created_at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updatedBy, updatedAt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Пользователь и время последнего сохранения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updated_by, updated_at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version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Версия записи (int64); передаётся при PUT и DELETE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version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rPr>
          <w:color w:val="C00000"/>
        </w:rPr>
        <w:t>Пример ответа 2 (200)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"id": "3fa85f64-5717-4562-b3fc-2c963f66afa6",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"favoriteRouteNumber": "FR-0013-00000001",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"routeName": "Экскурсия в горы",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"transportType": "GROUP_TRANSFER", "serviceClass": "TRANSFER_COMFORT",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"fixedCost": 500000, "recommendedCost": 480000,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"isNightTariff": false,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"validFrom": "2026-10-01", "validTo": "2026-12-31",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"status": "ACTIVE", "isActive": true,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"totalKm": 6.00, "travelTime": 22.0, "totalWaitMinutes": 120.0, "totalTime": 142.0,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"tariffId": "7c9e6679-7425-40de-944b-e07fc1f90ae7",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"organizationId": "9b2d5f1e-3a64-4c8e-8a1f-0d6e2b7c4a10",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"waypoints": [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{"name": "База", 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51.83, "longitude": 85.77},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51.84, "longitude": 85.78,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"waitTime": 7200000},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51.83, "longitude": 85.77}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"createdBy": "5e8f2a40-1c3b-4d7a-9a52-6f0b3c8d1e21", "createdAt": "2026-10-06T10:15:30Z",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"updatedBy": "5e8f2a40-1c3b-4d7a-9a52-6f0b3c8d1e21", "updatedAt": "2026-10-06T10:15:30Z",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"version": 0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rPr>
          <w:color w:val="C00000"/>
        </w:rPr>
        <w:t>Значения условные. Бесплатное ожидание в ответе не возвращается: оно берётся из тарифа (T01.1).</w:t>
      </w:r>
    </w:p>
    <w:p>
      <w:pPr>
        <w:keepNext/>
        <w:spacing w:before="120"/>
      </w:pPr>
      <w:r>
        <w:rPr>
          <w:b/>
          <w:color w:val="C00000"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200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Операция выполнена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Возвращается карточка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404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Запись не существует или недоступна организации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отклоняется</w:t>
            </w:r>
          </w:p>
        </w:tc>
      </w:tr>
    </w:tbl>
    <w:p>
      <w:pPr>
        <w:spacing w:after="40"/>
      </w:pPr>
    </w:p>
    <w:p>
      <w:pPr>
        <w:pStyle w:val="Heading2"/>
      </w:pPr>
      <w:r>
        <w:t>5.3 POST /api/favorite-routes — создание маршрута</w:t>
      </w:r>
    </w:p>
    <w:p>
      <w:pPr>
        <w:keepNext/>
        <w:spacing w:before="120"/>
      </w:pPr>
      <w:r>
        <w:rPr>
          <w:b/>
          <w:color w:val="C00000"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Проверить авторизацию, роль и доступ к организации. Проверить типы, обязательные поля, число точек (от 2 до 26), координаты, класс, цену, период и отсутствие ожидания у первой и последней точек. Правило дубля применяется после решения Q01 (T01.1: активная запись с тем же ключом и пересекающимся периодом); серверная проверка должна учитывать конкурентное создание.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Через T01.4 найти действующий тариф для организации, региона первой точки, транспорта, класса и ночного признака и рассчитать показатели. Отсутствие тарифа запрещает сохранение. [КОД] Расчёт по конкретному tariffId принимает только активный тариф, поэтому tariffId находится при каждом расчёте заново. Источник времени в пути и расстояния и контекст расчёта без конкретной заявки остаются в Q08. Для TRANSFER_CAR_CHOICE при варианте Б (T01.1, D15) тариф и расчётная цена могут отсутствовать: проверка и сохранение выполняются без них.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travelTime = time / 60000, totalTime = (time + сумма waitTime по точкам) / 60000 минут; округление half-up до 0,1 минуты выполняется один раз, после суммирования (T01.1). Не вычитать из суммы бесплатный лимит. Не заменять введённую fixedCost расчётной ценой.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Атомарно выделить номер FR-XXXX-XXXXXXXX, где XXXX — digitId организации: штатная библиотека human-readable-generator, счётчик company_sq; при конфликте уникального индекса favorite_route_number повторить генерацию (T01.1, D13). Сохранить маршрут с историей: на создании записываются исходные значения всех восстанавливаемых полей с route_version 0. Вернуть сохранённую карточку.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Запрос</w:t>
      </w:r>
    </w:p>
    <w:p>
      <w:r>
        <w:t>Названия API в camelCase — проект. Сопоставление с БД однозначное: fixedCost → fixed_cost и т. д.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700"/>
        <w:gridCol w:w="4080"/>
        <w:gridCol w:w="1300"/>
        <w:gridCol w:w="1900"/>
        <w:gridCol w:w="1100"/>
      </w:tblGrid>
      <w:tr>
        <w:trPr>
          <w:tblHeader/>
        </w:trPr>
        <w:tc>
          <w:tcPr>
            <w:tcW w:type="dxa" w:w="2045"/>
            <w:tcW w:type="dxa" w:w="1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0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1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1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routeName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Название маршрута; до 255 символов; пустая строка запрещена (предложение)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favorite_route.route_name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waypoints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Упорядоченные точки, от 2 до 26 включая базу (встреча 05.10, D10); состав — раздел 4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favorite_route.waypoints (jsonb)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transportType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TAXI или GROUP_TRANSFER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transport_type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serviceClass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Код класса, допустимый для выбранного транспорта (раздел 4)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service_class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fixedCost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Фиксированная цена из прайса; целое число копеек, &gt; 0 (5 000 руб. = 500000)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fixed_cost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isNightTariff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Ночное окно 22:00–06:00; по умолчанию false. TAXI — совпадает с тарифом; GROUP_TRANSFER — необязателен, с тарифом не сверяется; пропуск и null равнозначны false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is_night_tariff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validFrom, validTo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Период действия, YYYY-MM-DD; круглогодичные маршруты допускаются (05.10); при двух датах начало ≤ окончания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valid_from, valid_to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</w:tbl>
    <w:p>
      <w:pPr>
        <w:spacing w:after="40"/>
      </w:pPr>
    </w:p>
    <w:p>
      <w:r>
        <w:rPr>
          <w:color w:val="C00000"/>
        </w:rPr>
        <w:t>Серверные поля (recommendedCost, метрики, tariffId, createdBy, updatedBy, даты, номер, isActive) во входной запрос не входят: присланные значения игнорируются (раздел 4, «Организация и технические поля»).</w:t>
      </w:r>
    </w:p>
    <w:p>
      <w:pPr>
        <w:pStyle w:val="Caption"/>
        <w:keepNext/>
      </w:pPr>
      <w:r>
        <w:rPr>
          <w:color w:val="C00000"/>
        </w:rPr>
        <w:t>Пример запроса 3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POST /api/favorite-routes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Content-Type: application/json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"routeName": "Экскурсия в горы",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"transportType": "GROUP_TRANSFER",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"serviceClass": "TRANSFER_COMFORT",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"fixedCost": 500000,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"isNightTariff": false,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"validFrom": "2026-10-01", "validTo": "2026-12-31",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"waypoints": [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{"name": "База", 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51.83, "longitude": 85.77},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51.84, "longitude": 85.78,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"waitTime": 7200000},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51.83, "longitude": 85.77}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t>Учебный пример: условные адреса и координаты; показывает проект DTO и единиц, не подтверждает адресный контракт и расчёт. База → остановка → база, ожидание 120 минут.</w:t>
      </w:r>
    </w:p>
    <w:p>
      <w:pPr>
        <w:keepNext/>
        <w:spacing w:before="120"/>
      </w:pPr>
      <w:r>
        <w:rPr>
          <w:b/>
          <w:color w:val="C00000"/>
        </w:rPr>
        <w:t>Ответ</w:t>
      </w:r>
    </w:p>
    <w:p>
      <w:r>
        <w:rPr>
          <w:color w:val="C00000"/>
        </w:rPr>
        <w:t>Ответ 201 — карточка в составе таблицы 5.2 (сохранённые входные поля, UUID, тариф, организация, версия, аудит). Ниже фрагмент итоговых значений; recommendedCost и метрики условные.</w:t>
      </w:r>
    </w:p>
    <w:p>
      <w:pPr>
        <w:pStyle w:val="Caption"/>
        <w:keepNext/>
      </w:pPr>
      <w:r>
        <w:rPr>
          <w:color w:val="C00000"/>
        </w:rPr>
        <w:t>Пример ответа 3 (201, фрагмент)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"favoriteRouteNumber": "FR-0013-00000001",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"version": 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"recommendedCost": 480000,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"fixedCost": 500000,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"totalKm": 6.00,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"travelTime": 22.0,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"totalWaitMinutes": 120.0,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"totalTime": 142.0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t>recommendedCost и fixedCost — копейки; totalKm — километры; travelTime, totalWaitMinutes и totalTime — минуты в предлагаемом API. totalWaitMinutes — производное поле ответа; отдельной колонки в T01.1 нет. Бесплатное ожидание в ответе не возвращается: оно берётся из тарифа (T01.1).</w:t>
      </w:r>
    </w:p>
    <w:p>
      <w:r>
        <w:t>Для TRANSFER_CAR_CHOICE при варианте Б recommendedCost и tariffId могут быть пустыми (null).</w:t>
      </w:r>
    </w:p>
    <w:p>
      <w:pPr>
        <w:keepNext/>
        <w:spacing w:before="120"/>
      </w:pPr>
      <w:r>
        <w:rPr>
          <w:b/>
          <w:color w:val="C00000"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201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создан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Возвращается сохранённая карточка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Ошибка проверки данных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не сохраняется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DUPLICATE_ROUTE, TARIFF_NOT_FOUND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не сохраняется</w:t>
            </w:r>
          </w:p>
        </w:tc>
      </w:tr>
    </w:tbl>
    <w:p>
      <w:pPr>
        <w:spacing w:after="40"/>
      </w:pPr>
    </w:p>
    <w:p>
      <w:pPr>
        <w:pStyle w:val="Heading2"/>
      </w:pPr>
      <w:r>
        <w:t>5.4 PUT /api/favorite-routes/{id} — изменение маршрута</w:t>
      </w:r>
    </w:p>
    <w:p>
      <w:pPr>
        <w:keepNext/>
        <w:spacing w:before="120"/>
      </w:pPr>
      <w:r>
        <w:rPr>
          <w:b/>
          <w:color w:val="C00000"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Проверить роль, организацию, допустимость изменения состояния и версию записи. Удалённый и истёкший маршруты доступны только для чтения: запрос на изменение, в том числе valid_to, отклоняется (T01.1). Изменять бизнес-поля при сохранении id, номера и createdAt. Изменение точек, ожиданий, транспорта, класса, ночного признака требует нового расчёта (T01.4); изменение названия само по себе не меняет состав маршрута.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Версия передаётся в теле запроса и обязательна (при отсутствии — 400), при несовпадении — 409 (T01.1, D11). Номер версии пишется в историю как route_version. Сохранить изменения и историю атомарно, обновить updatedBy и updatedAt. Сохранение без изменений бизнес-полей не определено (Q11): [КОД] Hibernate увеличивает version, только если сущность изменилась; предложение — запись без изменений не сохранять, version и updatedAt не менять.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 записи справочника не должно задним числом менять данные уже созданных заявок: заявка хранит версию маршрута (favorite_route_version), условия восстанавливаются по истории (T01.1, D04). Запрет редактирования при активных заявках не следует из подтверждённого запрета удаления; его нельзя вводить автоматически.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Запрос</w:t>
      </w:r>
    </w:p>
    <w:p>
      <w:r>
        <w:rPr>
          <w:color w:val="C00000"/>
        </w:rPr>
        <w:t>Тело запроса — как у POST (таблица 5.3), плюс version. Полная замена редактируемых данных: waypoints заменяется целиком с сохранением порядка.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400"/>
        <w:gridCol w:w="3680"/>
        <w:gridCol w:w="1300"/>
        <w:gridCol w:w="1700"/>
        <w:gridCol w:w="1000"/>
      </w:tblGrid>
      <w:tr>
        <w:trPr>
          <w:tblHeader/>
        </w:trPr>
        <w:tc>
          <w:tcPr>
            <w:tcW w:type="dxa" w:w="2045"/>
            <w:tcW w:type="dxa" w:w="24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3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1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id (path)</w:t>
            </w:r>
          </w:p>
        </w:tc>
        <w:tc>
          <w:tcPr>
            <w:tcW w:type="dxa" w:w="2045"/>
            <w:tcW w:type="dxa" w:w="3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UUID изменяемого маршрута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favorite_route.id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version</w:t>
            </w:r>
          </w:p>
        </w:tc>
        <w:tc>
          <w:tcPr>
            <w:tcW w:type="dxa" w:w="2045"/>
            <w:tcW w:type="dxa" w:w="3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Версия записи (int64); при отсутствии — 400, при несовпадении — 409 (D11)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favorite_route.version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routeName, waypoints, transportType, serviceClass, fixedCost</w:t>
            </w:r>
          </w:p>
        </w:tc>
        <w:tc>
          <w:tcPr>
            <w:tcW w:type="dxa" w:w="2045"/>
            <w:tcW w:type="dxa" w:w="3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Как у POST; обязательны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как у POST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isNightTariff, validFrom, validTo</w:t>
            </w:r>
          </w:p>
        </w:tc>
        <w:tc>
          <w:tcPr>
            <w:tcW w:type="dxa" w:w="2045"/>
            <w:tcW w:type="dxa" w:w="3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Как у POST; при пропуске прежнее значение очищается (isNightTariff — false)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как у POST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</w:tbl>
    <w:p>
      <w:pPr>
        <w:spacing w:after="40"/>
      </w:pPr>
    </w:p>
    <w:p>
      <w:r>
        <w:t xml:space="preserve">Предложение для PUT: </w:t>
      </w:r>
      <w:r>
        <w:t>обязательны routeName, waypoints, transportType, serviceClass, fixedCost и version; необязательные validFrom, validTo и name точек при пропуске очищаются, isNightTariff при пропуске или null равнозначен false, то есть прежнее значение не сохраняется; явный null у обязательных полей — 400; неизвестные ключи игнорируются (поведение Spring/Jackson по умолчанию, настройку платформы проверить). Окончательное решение — Q07/Q09.</w:t>
      </w:r>
    </w:p>
    <w:p>
      <w:pPr>
        <w:pStyle w:val="Caption"/>
        <w:keepNext/>
      </w:pPr>
      <w:r>
        <w:rPr>
          <w:color w:val="C00000"/>
        </w:rPr>
        <w:t>Пример запроса 4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PUT /api/favorite-routes/3fa85f64-5717-4562-b3fc-2c963f66afa6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Content-Type: application/json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"version": 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"routeName": "Экскурсия в горы",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"transportType": "GROUP_TRANSFER",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"serviceClass": "TRANSFER_COMFORT",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"fixedCost": 520000,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"isNightTariff": false,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"validFrom": "2026-10-01", "validTo": "2026-12-31",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"waypoints": [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{"name": "База", 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51.83, "longitude": 85.77},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51.84, "longitude": 85.78,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"waitTime": 7200000},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   "city": "Манжерок", "latitude": 51.83, "longitude": 85.77}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Ответ</w:t>
      </w:r>
    </w:p>
    <w:p>
      <w:r>
        <w:rPr>
          <w:color w:val="C00000"/>
        </w:rPr>
        <w:t>200 — карточка в составе таблицы 5.2 с увеличенной version и обновлёнными updatedBy и updatedAt; id и номер сохраняются.</w:t>
      </w:r>
    </w:p>
    <w:p>
      <w:pPr>
        <w:pStyle w:val="Caption"/>
        <w:keepNext/>
      </w:pPr>
      <w:r>
        <w:rPr>
          <w:color w:val="C00000"/>
        </w:rPr>
        <w:t>Пример ответа об ошибке версии (409)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"timestamp": "2026-10-06T10:20:00Z", "path": "/favorite-routes/3fa85f64-5717-4562-b3fc-2c963f66afa6",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"message": "Маршрут изменён другим пользователем, обновите данные",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 xml:space="preserve">  "problems": [{"field": "version", "value": "0", "constraints": [{"type": "VersionConflict"}]}]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t>Текст сообщения и значение type условные.</w:t>
      </w:r>
    </w:p>
    <w:p>
      <w:pPr>
        <w:keepNext/>
        <w:spacing w:before="120"/>
      </w:pPr>
      <w:r>
        <w:rPr>
          <w:b/>
          <w:color w:val="C00000"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200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изменён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Возвращается карточка; изменения и история записаны атомарно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Ошибка проверки данных или не передана version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Изменения не сохраняются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404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Запись не существует или недоступна организации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отклоняется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VERSION_CONFLICT, DUPLICATE_ROUTE, TARIFF_NOT_FOUND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Изменения не сохраняются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—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Изменение удалённой или истёкшей записи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отклоняется (T01.1); код ответа в карточке не определён, Q07</w:t>
            </w:r>
          </w:p>
        </w:tc>
      </w:tr>
    </w:tbl>
    <w:p>
      <w:pPr>
        <w:spacing w:after="40"/>
      </w:pPr>
    </w:p>
    <w:p>
      <w:pPr>
        <w:pStyle w:val="Heading2"/>
      </w:pPr>
      <w:r>
        <w:t>5.5 DELETE /api/favorite-routes/{id}?version={n} — деактивация маршрута</w:t>
      </w:r>
    </w:p>
    <w:p>
      <w:pPr>
        <w:keepNext/>
        <w:spacing w:before="120"/>
      </w:pPr>
      <w:r>
        <w:rPr>
          <w:b/>
          <w:color w:val="C00000"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Сервис проверяет наличие активных заявок по контракту T04.1. При наличии — отказ без изменений (409). При отсутствии — деактивация (is_active = false) с записью истории и новой версией; данные и история сохраняются. Деактивация — DELETE (карточка TRANSPORT-45586); версия передаётся параметром запроса version; это проектное решение, в карточке подтверждён только метод DELETE. Проверка и деактивация должны быть согласованы с созданием новой заявки, чтобы исключить гонку. Недоступность проверки не означает отсутствие активных заявок (Q12).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Порядок проверок DELETE (предложение): запись не найдена или недоступна организации — 404; уже вручную деактивирована — 204 без проверки версии и без новой истории (повтор безопасен, хотя версия после первого удаления увеличилась); иначе несовпадение версии — 409; затем наличие активных заявок — 409; затем деактивация. Истёкшая запись не равнозначна вручную удалённой. Восстановление и продление не предусмотрены (T01.1).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Запрос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700"/>
        <w:gridCol w:w="4380"/>
        <w:gridCol w:w="1300"/>
        <w:gridCol w:w="1700"/>
        <w:gridCol w:w="1000"/>
      </w:tblGrid>
      <w:tr>
        <w:trPr>
          <w:tblHeader/>
        </w:trPr>
        <w:tc>
          <w:tcPr>
            <w:tcW w:type="dxa" w:w="2045"/>
            <w:tcW w:type="dxa" w:w="1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1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id (path)</w:t>
            </w:r>
          </w:p>
        </w:tc>
        <w:tc>
          <w:tcPr>
            <w:tcW w:type="dxa" w:w="2045"/>
            <w:tcW w:type="dxa" w:w="4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UUID маршрута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favorite_route.id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version (query)</w:t>
            </w:r>
          </w:p>
        </w:tc>
        <w:tc>
          <w:tcPr>
            <w:tcW w:type="dxa" w:w="2045"/>
            <w:tcW w:type="dxa" w:w="4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Версия записи; у DELETE передаётся параметром запроса (проектное решение); для повтора по уже деактивированной записи не проверяется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favorite_route.version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предложение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rPr>
          <w:color w:val="C00000"/>
        </w:rPr>
        <w:t>Пример запроса 5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color w:val="C00000"/>
                <w:sz w:val="17"/>
              </w:rPr>
              <w:t>DELETE /api/favorite-routes/3fa85f64-5717-4562-b3fc-2c963f66afa6?version=1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C00000"/>
        </w:rPr>
        <w:t>Ответ</w:t>
      </w:r>
    </w:p>
    <w:p>
      <w:r>
        <w:rPr>
          <w:color w:val="C00000"/>
        </w:rPr>
        <w:t>204 — тела нет. Запись деактивирована (is_active = false), в историю записана новая версия; данные и история сохранены, восстановление не предусмотрено.</w:t>
      </w:r>
    </w:p>
    <w:p>
      <w:pPr>
        <w:keepNext/>
        <w:spacing w:before="120"/>
      </w:pPr>
      <w:r>
        <w:rPr>
          <w:b/>
          <w:color w:val="C00000"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204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деактивирован либо уже был вручную деактивирован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Новая версия и запись истории создаются только при первой деактивации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404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Запись не существует или недоступна организации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Запрос отклоняется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ACTIVE_REQUESTS_EXIST или VERSION_CONFLICT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Деактивация не выполняется</w:t>
            </w:r>
          </w:p>
        </w:tc>
      </w:tr>
    </w:tbl>
    <w:p>
      <w:pPr>
        <w:spacing w:after="40"/>
      </w:pPr>
    </w:p>
    <w:p>
      <w:pPr>
        <w:pStyle w:val="Heading1"/>
      </w:pPr>
      <w:r>
        <w:t>6 Транзакции и надёжность</w:t>
      </w:r>
    </w:p>
    <w:p>
      <w:r>
        <w:t>Запись маршрута и локальной истории выполняется в одной транзакции. На создании фиксируется каждое восстанавливаемое поле (EAV, T01.1, D04); имена полей истории выбираются из разрешённого набора (CHECK в БД и перечисление в коде).</w:t>
      </w:r>
    </w:p>
    <w:p>
      <w:r>
        <w:t>Расчёт и межсервисные проверки не становятся атомарными от локальной транзакции. Способ проверки актуальности тарифа и защиты от создания заявки во время деактивации согласовать отдельно. Повторы POST при потере ответа требуют решения по идемпотентности; проверка бизнес-дубля её не заменяет (Q10).</w:t>
      </w:r>
    </w:p>
    <w:p>
      <w:r>
        <w:t>Индексы подбираются разработчиком по запросам организации, номера, фильтров и истории. UNIQUE номера и индекс (organization_id, is_active) уже предложены в T01.1. Индекс по составу бизнес-дубля проектируется после Q01; заказчику структуру индексов не направляем.</w:t>
      </w:r>
    </w:p>
    <w:p>
      <w:pPr>
        <w:pStyle w:val="Heading1"/>
      </w:pPr>
      <w:r>
        <w:t>7 Критерии приёмки и готовность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9216"/>
      </w:tblGrid>
      <w:tr>
        <w:trPr>
          <w:tblHeader/>
        </w:trP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Проверяемый результат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AC01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Пользователь с правом на справочник видит и изменяет только маршруты доступной организации; без права — 403; чужой UUID и подмена организации не дают доступ.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AC02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Создание сохраняет упорядоченные точки (от 2 до 26) и ожидание внутри них; номер уникален при параллельных запросах.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AC03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Некорректные цена, координаты, период, транспорт, класс или ожидание у крайней точки не сохраняются; ошибка указывает поле.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AC04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Расчётная и фиксированная цены различимы; пользовательская fixedCost не теряется при расчёте.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AC05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120 минутах ожидания сумма равна 120; при 22 минутах движения полное время равно 142, если сервис вернул время без ожидания.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AC06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Отсутствие тарифа блокирует сохранение; при сбое зависимостей нет частичной записи.</w:t>
            </w:r>
            <w:r>
              <w:rPr>
                <w:sz w:val="20"/>
              </w:rPr>
              <w:t xml:space="preserve"> Исключение — TRANSFER_CAR_CHOICE по решению D15 (T01.1).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AC07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Редактирование требует version, сохраняет id и номер, обновляет аудит и историю; несовпадение версии даёт 409 и ничего не затирает.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AC08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активной заявке удаление отклоняется; при завершённых поездках допускается деактивация, история доступна.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AC09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Вручную удалённую запись нельзя восстановить через PUT; истёкший маршрут не доступен для выбора заявки.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AC10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поддерживает поиск номера, пагинацию и стабильный порядок; согласованные фильтры работают в границах организации.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AC11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После изменения справочника данные уже созданной заявки восстанавливаются на дату её создания.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AC12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Дубли и пограничные даты проверяются по решениям Q01/Q02; изменение точек заявки переводит её в обычную в рамках T04.1.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AC13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без периода действия доступен, пока есть действующий тариф; после загрузки нового тарифа он снова доступен (T01.1, D07/D14).</w:t>
            </w:r>
            <w:r>
              <w:rPr>
                <w:sz w:val="20"/>
              </w:rPr>
              <w:t xml:space="preserve"> Предварительный критерий: правило подбора нового тарифа (T01.1, D07) ещё не утверждено.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AC14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из 2 и из 26 точек сохраняется, из 1 и из 27 — нет; name необязателен и возвращается, если задан.</w:t>
            </w:r>
          </w:p>
        </w:tc>
      </w:tr>
    </w:tbl>
    <w:p>
      <w:pPr>
        <w:pStyle w:val="Heading2"/>
      </w:pPr>
      <w:r>
        <w:t>Условия завершения спецификации</w:t>
      </w:r>
    </w:p>
    <w:p>
      <w:r>
        <w:t>До передачи в реализацию закрыть: поиск tariffId и расчётные поля (T01.4), правило дубля, период доступности и часовой пояс, формат ошибок, право доступа (BR-04 и протокол 10.09), выбор PUT или PATCH для изменения и добавление метода изменения в карточку.</w:t>
      </w:r>
      <w:r>
        <w:t xml:space="preserve"> Дополнительно закрыть: решение D15 по TRANSFER_CAR_CHOICE (T01.1), контракт проверки активных заявок (T04.1) и защиту от создания заявки во время деактивации, контракт предварительного расчёта для кнопок формы.</w:t>
      </w:r>
      <w:r>
        <w:t xml:space="preserve"> Зафиксировать OpenAPI с утверждёнными путями, DTO, ошибками и примерами. Не требовать от заказчика выбора HTTP-кодов, единиц, индексов или схемы таблиц.</w:t>
      </w:r>
    </w:p>
    <w:p>
      <w:pPr>
        <w:pStyle w:val="Heading1"/>
      </w:pPr>
      <w:r>
        <w:t>8 Статус вопросов Q01–Q17 на 6 октября 2026 года</w:t>
      </w:r>
    </w:p>
    <w:p>
      <w:r>
        <w:rPr/>
        <w:t>Статус отражает решения, принятые после версии 0.1 от 25 сентября, и находки по коду. «Закрыт» — ответ получен или следует из T01.1; «частично» — часть ответа получена; «открыт» — ответа нет. В конце добавлены вопросы, возникшие при сверке с карточкой.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5184"/>
        <w:gridCol w:w="1152"/>
      </w:tblGrid>
      <w:tr>
        <w:trPr>
          <w:tblHeader/>
        </w:trP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Вопрос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Статус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Что решено и что осталось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Q01 Критерий дубля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T01.1, D09: дубль — активная запись с тем же ключом и пересекающимся периодом (ожидает заказчика). Действие при дубле (409 или предупреждение)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Q02 Период доступности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Период можно не задавать, проверка на желаемую дату заказа (05.10). Часовой пояс границ и включение последнего дня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Q03 Список и фильтры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Состав фильтров и показ истёкших маршрутов в списке не определены.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Q04 Истечение срока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Продление и восстановление не допускаются (T01.1).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Q05 Ожидание и число точек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Максимум 26, минимум 2 и отсутствие ожидания у крайних точек подтверждены (05.10). Обязательность ожидания на промежуточной точке, ввод целыми минутами, максимум на точку и шаг заказчик не определил.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Q06 Тариф перестал действовать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 xml:space="preserve">Маршрут действует, пока действует тариф (17.09, 05.10). </w:t>
            </w:r>
            <w:r>
              <w:rPr>
                <w:sz w:val="20"/>
                <w:color w:val="C00000"/>
              </w:rPr>
              <w:t xml:space="preserve">Для пользователя при оформлении заявки истёкший маршрут скрыт, при использовании неактуального тарифа возвращается ошибка (запись 17.09, 00:30:15–00:30:49). Открыто: как показывать такой маршрут в справочнике управляющего.</w:t>
            </w:r>
            <w:r>
              <w:rPr>
                <w:sz w:val="20"/>
              </w:rPr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Q07 Контракт API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Шлюз /api/&lt;сервис&gt;/**, пути карточки, формат ошибок ExceptionBody (с оговоркой), роль через сервис ролей найдены в коде. Версия API, формат страниц, предел размера страницы и PUT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Q08 Расчёт показателей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 xml:space="preserve">Схема: geo и REST расчёта; класс определяется tariffId; ожидание в time не включено. </w:t>
            </w:r>
            <w:r>
              <w:rPr>
                <w:sz w:val="20"/>
              </w:rPr>
              <w:t xml:space="preserve">Способ найти tariffId и дата для расчёта — вопросы архитектору и T01.4; при расчёте по tariffId должность и подразделение сотрудника на стоимость не влияют.</w:t>
            </w:r>
            <w:r>
              <w:rPr>
                <w:sz w:val="20"/>
              </w:rPr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Q09 Адрес и точка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частично</w:t>
            </w:r>
            <w:r>
              <w:rPr>
                <w:sz w:val="20"/>
              </w:rPr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 xml:space="preserve">Состав точки, обязательность, единица waitTime (мс), name необязателен, id адреса не хранится, </w:t>
            </w:r>
            <w:r>
              <w:rPr>
                <w:sz w:val="20"/>
              </w:rPr>
              <w:t xml:space="preserve">таблица соответствия описаны в T01.1, раздел 5; техническое согласование (имя и единица ожидания, структура JSON) открыто.</w:t>
            </w:r>
            <w:r>
              <w:rPr>
                <w:sz w:val="20"/>
              </w:rPr>
              <w:t xml:space="preserve"> [КОД] В шлюзе есть маршруты /api/addresses/** и /api/geo/**; какой используется формой, проверить по стенду.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Q10 Номер и повтор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Номер: библиотека human-readable-generator и повтор при конфликте (T01.1, D13); способ получения digitId и идемпотентность POST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Q11 История и версии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EAV, route_version, version в теле запроса (T01.1, D04, D11); сохранение без изменений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Q12 Активные заявки и удаление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Статусы активных заявок и контракт проверки определяет T04.1.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Q13 Жизненный цикл и тариф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Удалённый и истёкший маршруты различаются по is_active и valid_to (T01.1); отслеживание тарифа — по параметрам на дату заказа (D07, предложение).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Q14 Организация и доступ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Организация из токена. Доступ у авторизованных пользователей с правами (протокол 10.09, п. 10), проверка через сервис ролей; название роли в БТ — «Управляющий справочниками». Какая роль платформы даёт право и политика 403/404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Q15 (новый) Метод деактивации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частично</w:t>
            </w:r>
            <w:r>
              <w:rPr>
                <w:sz w:val="20"/>
              </w:rPr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Метод DELETE подтверждён карточкой. Передача версии параметром запроса version — проектное решение, ожидает согласования.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Q16 (новый) Метод изменения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 разрешено (протокол 10.09, п. 7); в карточке TRANSPORT-45586 метода нет. Выбор PUT или PATCH за разработчиком, предложение — PUT.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Q17 (новый) Список для виджетов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маршрутов для сотрудника при создании заявки не принадлежит управляющему справочниками; эндпоинт и роль определяются в T02.</w:t>
            </w:r>
          </w:p>
        </w:tc>
      </w:tr>
    </w:tbl>
    <w:p>
      <w:pPr>
        <w:pStyle w:val="Heading1"/>
      </w:pPr>
      <w:r>
        <w:t>9 Связанные артефакты</w:t>
      </w:r>
    </w:p>
    <w:p>
      <w:pPr>
        <w:pStyle w:val="ListBullet"/>
      </w:pPr>
      <w:r>
        <w:rPr>
          <w:color w:val="C00000"/>
        </w:rPr>
        <w:t>T01.1 «Модель данных FavoriteRoute», редакция 1.1 (первичный документ), с ER-диаграммой;</w:t>
      </w:r>
    </w:p>
    <w:p>
      <w:pPr>
        <w:pStyle w:val="ListBullet"/>
      </w:pPr>
      <w:r>
        <w:rPr>
          <w:color w:val="C00000"/>
        </w:rPr>
        <w:t>T01.3 (интерфейс справочника), T01.4 (интеграция с тарифным сервисом: tariffId и расчёт), T04.1 (связь заявки с маршрутом, активные заявки), T02.2 и T02.3 (автозаполнение и создание заявки);</w:t>
      </w:r>
    </w:p>
    <w:p>
      <w:pPr>
        <w:pStyle w:val="ListBullet"/>
      </w:pPr>
      <w:r>
        <w:rPr>
          <w:color w:val="C00000"/>
        </w:rPr>
        <w:t>карточка TRANSPORT-45586, эпик TRANSPORT-45584;</w:t>
      </w:r>
    </w:p>
    <w:p>
      <w:pPr>
        <w:pStyle w:val="ListBullet"/>
      </w:pPr>
      <w:r>
        <w:rPr>
          <w:color w:val="C00000"/>
        </w:rPr>
        <w:t>Questions_T01.2 (вопросы Q01–Q14), вопросы архитектору и заказчику по T01.1.</w:t>
      </w:r>
    </w:p>
    <w:p>
      <w:pPr>
        <w:spacing w:before="60"/>
      </w:pPr>
      <w:r>
        <w:t>Источники: T01.1 в редакции 1.1 от 5 октября 2026 года (первичный документ); карточка TRANSPORT-45586; БТ «Манжерок» (BR-04–BR-08, разделы 6 и 8); дорожная карта; встречи 23.09, 24.09, 30.09 и 05.10, протоколы 10.09 и 17.09; адреса.yml 3.16.0; код: gateway-main (application.yml), role_check_starter (RoleCheckServiceImpl), transport_core (ExceptionBody), tariff (CalculatingController, CalculateServiceImpl), human_readable_generator, geo; макеты создания, редактирования и списка; подтверждения Яны 24–25.09. Старые правила о привязке к автомобилю и расчёте заявки при изменении точек не переносятся автоматически.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FavoriteRoute • 25.09.2026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