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7323AA" w14:textId="54809971" w:rsidR="00186E89" w:rsidRPr="007366EC" w:rsidRDefault="00186E89" w:rsidP="007366EC">
      <w:pPr>
        <w:autoSpaceDE w:val="0"/>
        <w:autoSpaceDN w:val="0"/>
        <w:spacing w:afterLines="50" w:after="156" w:line="500" w:lineRule="exact"/>
        <w:jc w:val="center"/>
        <w:rPr>
          <w:rFonts w:ascii="Times New Roman" w:eastAsia="黑体" w:hAnsi="Times New Roman" w:cs="Times New Roman"/>
          <w:sz w:val="30"/>
          <w:szCs w:val="30"/>
        </w:rPr>
      </w:pPr>
      <w:r w:rsidRPr="007366EC">
        <w:rPr>
          <w:rFonts w:ascii="Times New Roman" w:eastAsia="黑体" w:hAnsi="Times New Roman" w:cs="Times New Roman" w:hint="eastAsia"/>
          <w:sz w:val="30"/>
          <w:szCs w:val="30"/>
        </w:rPr>
        <w:t>基于样本特异性因果网络熵</w:t>
      </w:r>
      <w:r w:rsidR="006A65BA" w:rsidRPr="007366EC">
        <w:rPr>
          <w:rFonts w:ascii="Times New Roman" w:eastAsia="黑体" w:hAnsi="Times New Roman" w:cs="Times New Roman"/>
          <w:sz w:val="30"/>
          <w:szCs w:val="30"/>
        </w:rPr>
        <w:t>(</w:t>
      </w:r>
      <w:r w:rsidRPr="007366EC">
        <w:rPr>
          <w:rFonts w:ascii="Times New Roman" w:eastAsia="黑体" w:hAnsi="Times New Roman" w:cs="Times New Roman" w:hint="eastAsia"/>
          <w:sz w:val="30"/>
          <w:szCs w:val="30"/>
        </w:rPr>
        <w:t>SCNE</w:t>
      </w:r>
      <w:r w:rsidR="006A65BA" w:rsidRPr="007366EC">
        <w:rPr>
          <w:rFonts w:ascii="Times New Roman" w:eastAsia="黑体" w:hAnsi="Times New Roman" w:cs="Times New Roman"/>
          <w:sz w:val="30"/>
          <w:szCs w:val="30"/>
        </w:rPr>
        <w:t>)</w:t>
      </w:r>
      <w:r w:rsidRPr="007366EC">
        <w:rPr>
          <w:rFonts w:ascii="Times New Roman" w:eastAsia="黑体" w:hAnsi="Times New Roman" w:cs="Times New Roman" w:hint="eastAsia"/>
          <w:sz w:val="30"/>
          <w:szCs w:val="30"/>
        </w:rPr>
        <w:t>揭示疾病进展过程中的</w:t>
      </w:r>
      <w:r w:rsidR="008A6623" w:rsidRPr="007366EC">
        <w:rPr>
          <w:rFonts w:ascii="Times New Roman" w:eastAsia="黑体" w:hAnsi="Times New Roman" w:cs="Times New Roman" w:hint="eastAsia"/>
          <w:sz w:val="30"/>
          <w:szCs w:val="30"/>
        </w:rPr>
        <w:t>恶</w:t>
      </w:r>
      <w:r w:rsidR="00224CDC">
        <w:rPr>
          <w:rFonts w:ascii="Times New Roman" w:eastAsia="黑体" w:hAnsi="Times New Roman" w:cs="Times New Roman" w:hint="eastAsia"/>
          <w:sz w:val="30"/>
          <w:szCs w:val="30"/>
        </w:rPr>
        <w:t>化</w:t>
      </w:r>
      <w:r w:rsidR="008A6623" w:rsidRPr="007366EC">
        <w:rPr>
          <w:rFonts w:ascii="Times New Roman" w:eastAsia="黑体" w:hAnsi="Times New Roman" w:cs="Times New Roman" w:hint="eastAsia"/>
          <w:sz w:val="30"/>
          <w:szCs w:val="30"/>
        </w:rPr>
        <w:t>前</w:t>
      </w:r>
      <w:r w:rsidR="006A65BA" w:rsidRPr="007366EC">
        <w:rPr>
          <w:rFonts w:ascii="Times New Roman" w:eastAsia="黑体" w:hAnsi="Times New Roman" w:cs="Times New Roman" w:hint="eastAsia"/>
          <w:sz w:val="30"/>
          <w:szCs w:val="30"/>
        </w:rPr>
        <w:t>状态</w:t>
      </w:r>
    </w:p>
    <w:p w14:paraId="5F603DBA" w14:textId="57932A0A" w:rsidR="003E786B" w:rsidRDefault="007366EC" w:rsidP="007366EC">
      <w:pPr>
        <w:autoSpaceDE w:val="0"/>
        <w:autoSpaceDN w:val="0"/>
        <w:spacing w:afterLines="50" w:after="156" w:line="240" w:lineRule="auto"/>
        <w:jc w:val="center"/>
        <w:rPr>
          <w:rFonts w:ascii="Times New Roman" w:eastAsia="宋体" w:hAnsi="Times New Roman" w:cs="Times New Roman"/>
          <w:sz w:val="24"/>
        </w:rPr>
      </w:pPr>
      <w:r>
        <w:rPr>
          <w:rFonts w:ascii="Times New Roman" w:eastAsia="宋体" w:hAnsi="Times New Roman" w:cs="Times New Roman" w:hint="eastAsia"/>
          <w:sz w:val="24"/>
        </w:rPr>
        <w:t>作者：</w:t>
      </w:r>
      <w:r w:rsidR="006A65BA" w:rsidRPr="00645D49">
        <w:rPr>
          <w:rFonts w:ascii="Times New Roman" w:eastAsia="宋体" w:hAnsi="Times New Roman" w:cs="Times New Roman"/>
          <w:sz w:val="24"/>
        </w:rPr>
        <w:t xml:space="preserve">Jiayuan Zhong, Hui Tang, Ziyi Huang, Hua Chai, Fei Ling, Pei Cheng, </w:t>
      </w:r>
      <w:r w:rsidR="00645D49" w:rsidRPr="00645D49">
        <w:rPr>
          <w:rFonts w:ascii="Times New Roman" w:eastAsia="宋体" w:hAnsi="Times New Roman" w:cs="Times New Roman"/>
          <w:sz w:val="24"/>
        </w:rPr>
        <w:t>Rui Liu</w:t>
      </w:r>
    </w:p>
    <w:p w14:paraId="36476288" w14:textId="21D98E51" w:rsidR="00645D49" w:rsidRPr="007366EC" w:rsidRDefault="00645D49" w:rsidP="007366EC">
      <w:pPr>
        <w:autoSpaceDE w:val="0"/>
        <w:autoSpaceDN w:val="0"/>
        <w:spacing w:beforeLines="50" w:before="156" w:afterLines="50" w:after="156" w:line="500" w:lineRule="exact"/>
        <w:jc w:val="center"/>
        <w:rPr>
          <w:rFonts w:ascii="宋体" w:eastAsia="宋体" w:hAnsi="宋体" w:cs="Times New Roman"/>
          <w:b/>
          <w:bCs/>
          <w:sz w:val="28"/>
          <w:szCs w:val="28"/>
        </w:rPr>
      </w:pPr>
      <w:r w:rsidRPr="007366EC">
        <w:rPr>
          <w:rFonts w:ascii="宋体" w:eastAsia="宋体" w:hAnsi="宋体" w:cs="Times New Roman" w:hint="eastAsia"/>
          <w:b/>
          <w:bCs/>
          <w:sz w:val="28"/>
          <w:szCs w:val="28"/>
        </w:rPr>
        <w:t>摘要</w:t>
      </w:r>
    </w:p>
    <w:p w14:paraId="5303F459" w14:textId="4C796120" w:rsidR="008A6623" w:rsidRDefault="00645D49" w:rsidP="008D0177">
      <w:pPr>
        <w:autoSpaceDE w:val="0"/>
        <w:autoSpaceDN w:val="0"/>
        <w:spacing w:after="0" w:line="500" w:lineRule="exact"/>
        <w:ind w:firstLineChars="200" w:firstLine="480"/>
        <w:jc w:val="both"/>
        <w:rPr>
          <w:rFonts w:ascii="Times New Roman" w:eastAsia="宋体" w:hAnsi="Times New Roman" w:cs="Times New Roman"/>
          <w:sz w:val="24"/>
        </w:rPr>
      </w:pPr>
      <w:r w:rsidRPr="00645D49">
        <w:rPr>
          <w:rFonts w:ascii="Times New Roman" w:eastAsia="宋体" w:hAnsi="Times New Roman" w:cs="Times New Roman" w:hint="eastAsia"/>
          <w:sz w:val="24"/>
        </w:rPr>
        <w:t>复杂的疾病并不总是循序渐进的。相反，</w:t>
      </w:r>
      <w:r w:rsidR="008A6623">
        <w:rPr>
          <w:rFonts w:ascii="Times New Roman" w:eastAsia="宋体" w:hAnsi="Times New Roman" w:cs="Times New Roman" w:hint="eastAsia"/>
          <w:sz w:val="24"/>
        </w:rPr>
        <w:t>疾病</w:t>
      </w:r>
      <w:r w:rsidRPr="00645D49">
        <w:rPr>
          <w:rFonts w:ascii="Times New Roman" w:eastAsia="宋体" w:hAnsi="Times New Roman" w:cs="Times New Roman" w:hint="eastAsia"/>
          <w:sz w:val="24"/>
        </w:rPr>
        <w:t>可能会经历被称为临界状态或临界点的突然转变，在那里发生明显的质变。检测这种关键的过渡或恶化前状态至关重要，因为它与严重的疾病恶化有关。然而，精确定位复杂疾病的恶化前状态仍然是一个障碍，尤其是在涉及高维数据和样本有限的情况下，传统的统计方法往往被证明是不够的。在这项研究中，我们引入了一种创新的定量方法，即样本特异性因果关系网络熵（</w:t>
      </w:r>
      <w:r w:rsidR="008D0177">
        <w:rPr>
          <w:rFonts w:ascii="Times New Roman" w:eastAsia="宋体" w:hAnsi="Times New Roman" w:cs="Times New Roman"/>
          <w:sz w:val="24"/>
          <w:szCs w:val="32"/>
        </w:rPr>
        <w:t>sample-specific causality network entropy</w:t>
      </w:r>
      <w:r w:rsidR="008D0177">
        <w:rPr>
          <w:rFonts w:ascii="Times New Roman" w:eastAsia="宋体" w:hAnsi="Times New Roman" w:cs="Times New Roman"/>
          <w:sz w:val="24"/>
        </w:rPr>
        <w:t xml:space="preserve">, </w:t>
      </w:r>
      <w:r w:rsidRPr="00645D49">
        <w:rPr>
          <w:rFonts w:ascii="Times New Roman" w:eastAsia="宋体" w:hAnsi="Times New Roman" w:cs="Times New Roman" w:hint="eastAsia"/>
          <w:sz w:val="24"/>
        </w:rPr>
        <w:t>SCNE</w:t>
      </w:r>
      <w:r w:rsidRPr="00645D49">
        <w:rPr>
          <w:rFonts w:ascii="Times New Roman" w:eastAsia="宋体" w:hAnsi="Times New Roman" w:cs="Times New Roman" w:hint="eastAsia"/>
          <w:sz w:val="24"/>
        </w:rPr>
        <w:t>），它可以推断出每个个体的样本特异性因果关系网络，并有效量化分子间因果关系的动态变化，从而捕捉复杂疾病的临界点或恶化前状态。我们通过数值模拟和各种</w:t>
      </w:r>
      <w:r w:rsidR="008A6623">
        <w:rPr>
          <w:rFonts w:ascii="Times New Roman" w:eastAsia="宋体" w:hAnsi="Times New Roman" w:cs="Times New Roman" w:hint="eastAsia"/>
          <w:sz w:val="24"/>
        </w:rPr>
        <w:t>真实世界</w:t>
      </w:r>
      <w:r w:rsidRPr="00645D49">
        <w:rPr>
          <w:rFonts w:ascii="Times New Roman" w:eastAsia="宋体" w:hAnsi="Times New Roman" w:cs="Times New Roman" w:hint="eastAsia"/>
          <w:sz w:val="24"/>
        </w:rPr>
        <w:t>数据集，包括结直肠癌上皮细胞退化（</w:t>
      </w:r>
      <w:r w:rsidR="008D0177" w:rsidRPr="008D0177">
        <w:rPr>
          <w:rFonts w:ascii="Times New Roman" w:eastAsia="宋体" w:hAnsi="Times New Roman" w:cs="Times New Roman"/>
          <w:sz w:val="24"/>
        </w:rPr>
        <w:t>epithelial cell deterioration</w:t>
      </w:r>
      <w:r w:rsidR="008D0177">
        <w:rPr>
          <w:rFonts w:ascii="Times New Roman" w:eastAsia="宋体" w:hAnsi="Times New Roman" w:cs="Times New Roman"/>
          <w:sz w:val="24"/>
        </w:rPr>
        <w:t xml:space="preserve">, </w:t>
      </w:r>
      <w:r w:rsidRPr="00645D49">
        <w:rPr>
          <w:rFonts w:ascii="Times New Roman" w:eastAsia="宋体" w:hAnsi="Times New Roman" w:cs="Times New Roman" w:hint="eastAsia"/>
          <w:sz w:val="24"/>
        </w:rPr>
        <w:t>EPCD</w:t>
      </w:r>
      <w:r w:rsidRPr="00645D49">
        <w:rPr>
          <w:rFonts w:ascii="Times New Roman" w:eastAsia="宋体" w:hAnsi="Times New Roman" w:cs="Times New Roman" w:hint="eastAsia"/>
          <w:sz w:val="24"/>
        </w:rPr>
        <w:t>）的单细胞数据、流感感染数据以及癌症基因组图谱（</w:t>
      </w:r>
      <w:r w:rsidR="008D0177" w:rsidRPr="008D0177">
        <w:rPr>
          <w:rFonts w:ascii="Times New Roman" w:eastAsia="宋体" w:hAnsi="Times New Roman" w:cs="Times New Roman"/>
          <w:sz w:val="24"/>
        </w:rPr>
        <w:t>The Cancer Genome</w:t>
      </w:r>
      <w:r w:rsidR="008D0177">
        <w:rPr>
          <w:rFonts w:ascii="Times New Roman" w:eastAsia="宋体" w:hAnsi="Times New Roman" w:cs="Times New Roman"/>
          <w:sz w:val="24"/>
        </w:rPr>
        <w:t xml:space="preserve"> </w:t>
      </w:r>
      <w:r w:rsidR="008D0177" w:rsidRPr="008D0177">
        <w:rPr>
          <w:rFonts w:ascii="Times New Roman" w:eastAsia="宋体" w:hAnsi="Times New Roman" w:cs="Times New Roman"/>
          <w:sz w:val="24"/>
        </w:rPr>
        <w:t>Atlas</w:t>
      </w:r>
      <w:r w:rsidR="008D0177">
        <w:rPr>
          <w:rFonts w:ascii="Times New Roman" w:eastAsia="宋体" w:hAnsi="Times New Roman" w:cs="Times New Roman"/>
          <w:sz w:val="24"/>
        </w:rPr>
        <w:t xml:space="preserve">, </w:t>
      </w:r>
      <w:r w:rsidRPr="00645D49">
        <w:rPr>
          <w:rFonts w:ascii="Times New Roman" w:eastAsia="宋体" w:hAnsi="Times New Roman" w:cs="Times New Roman" w:hint="eastAsia"/>
          <w:sz w:val="24"/>
        </w:rPr>
        <w:t>TCGA</w:t>
      </w:r>
      <w:r w:rsidRPr="00645D49">
        <w:rPr>
          <w:rFonts w:ascii="Times New Roman" w:eastAsia="宋体" w:hAnsi="Times New Roman" w:cs="Times New Roman" w:hint="eastAsia"/>
          <w:sz w:val="24"/>
        </w:rPr>
        <w:t>）</w:t>
      </w:r>
      <w:r w:rsidR="008A6623">
        <w:rPr>
          <w:rFonts w:ascii="Times New Roman" w:eastAsia="宋体" w:hAnsi="Times New Roman" w:cs="Times New Roman" w:hint="eastAsia"/>
          <w:sz w:val="24"/>
        </w:rPr>
        <w:t>数据</w:t>
      </w:r>
      <w:r w:rsidRPr="00645D49">
        <w:rPr>
          <w:rFonts w:ascii="Times New Roman" w:eastAsia="宋体" w:hAnsi="Times New Roman" w:cs="Times New Roman" w:hint="eastAsia"/>
          <w:sz w:val="24"/>
        </w:rPr>
        <w:t>库中的三种不同肿瘤病例，证实了方法的准确性和有效性。与其他现有的六种单样本方法相比，我们提出的方法在识别临界信号或恶化前状态方面表现出</w:t>
      </w:r>
      <w:r w:rsidR="008A6623">
        <w:rPr>
          <w:rFonts w:ascii="Times New Roman" w:eastAsia="宋体" w:hAnsi="Times New Roman" w:cs="Times New Roman" w:hint="eastAsia"/>
          <w:sz w:val="24"/>
        </w:rPr>
        <w:t>优秀</w:t>
      </w:r>
      <w:r w:rsidRPr="00645D49">
        <w:rPr>
          <w:rFonts w:ascii="Times New Roman" w:eastAsia="宋体" w:hAnsi="Times New Roman" w:cs="Times New Roman" w:hint="eastAsia"/>
          <w:sz w:val="24"/>
        </w:rPr>
        <w:t>的性能。此外，通过分析信号生物标志物的功能，也能</w:t>
      </w:r>
      <w:r w:rsidR="008A6623">
        <w:rPr>
          <w:rFonts w:ascii="Times New Roman" w:eastAsia="宋体" w:hAnsi="Times New Roman" w:cs="Times New Roman" w:hint="eastAsia"/>
          <w:sz w:val="24"/>
        </w:rPr>
        <w:t>彰显计算结果</w:t>
      </w:r>
      <w:r w:rsidRPr="00645D49">
        <w:rPr>
          <w:rFonts w:ascii="Times New Roman" w:eastAsia="宋体" w:hAnsi="Times New Roman" w:cs="Times New Roman" w:hint="eastAsia"/>
          <w:sz w:val="24"/>
        </w:rPr>
        <w:t>的</w:t>
      </w:r>
      <w:r w:rsidR="008A6623">
        <w:rPr>
          <w:rFonts w:ascii="Times New Roman" w:eastAsia="宋体" w:hAnsi="Times New Roman" w:cs="Times New Roman" w:hint="eastAsia"/>
          <w:sz w:val="24"/>
        </w:rPr>
        <w:t>有效性</w:t>
      </w:r>
      <w:r w:rsidRPr="00645D49">
        <w:rPr>
          <w:rFonts w:ascii="Times New Roman" w:eastAsia="宋体" w:hAnsi="Times New Roman" w:cs="Times New Roman" w:hint="eastAsia"/>
          <w:sz w:val="24"/>
        </w:rPr>
        <w:t>。</w:t>
      </w:r>
    </w:p>
    <w:p w14:paraId="1C9082F8" w14:textId="220AD806" w:rsidR="008A6623" w:rsidRPr="007366EC" w:rsidRDefault="008A6623" w:rsidP="00827E5A">
      <w:pPr>
        <w:pStyle w:val="a9"/>
        <w:numPr>
          <w:ilvl w:val="0"/>
          <w:numId w:val="1"/>
        </w:numPr>
        <w:autoSpaceDE w:val="0"/>
        <w:autoSpaceDN w:val="0"/>
        <w:spacing w:beforeLines="50" w:before="156" w:afterLines="50" w:after="156" w:line="240" w:lineRule="auto"/>
        <w:ind w:left="442" w:hanging="442"/>
        <w:jc w:val="both"/>
        <w:outlineLvl w:val="0"/>
        <w:rPr>
          <w:rFonts w:ascii="Times New Roman" w:eastAsia="宋体" w:hAnsi="Times New Roman" w:cs="Times New Roman"/>
          <w:b/>
          <w:bCs/>
          <w:sz w:val="32"/>
          <w:szCs w:val="32"/>
        </w:rPr>
      </w:pPr>
      <w:r w:rsidRPr="007366EC">
        <w:rPr>
          <w:rFonts w:ascii="Times New Roman" w:eastAsia="宋体" w:hAnsi="Times New Roman" w:cs="Times New Roman" w:hint="eastAsia"/>
          <w:b/>
          <w:bCs/>
          <w:sz w:val="32"/>
          <w:szCs w:val="32"/>
        </w:rPr>
        <w:t>导论</w:t>
      </w:r>
    </w:p>
    <w:p w14:paraId="744B150F" w14:textId="4482D89F" w:rsidR="00745CD6" w:rsidRDefault="00745CD6" w:rsidP="00827E5A">
      <w:pPr>
        <w:autoSpaceDE w:val="0"/>
        <w:autoSpaceDN w:val="0"/>
        <w:spacing w:after="0" w:line="500" w:lineRule="exact"/>
        <w:ind w:firstLineChars="200" w:firstLine="480"/>
        <w:jc w:val="both"/>
        <w:rPr>
          <w:rFonts w:ascii="Times New Roman" w:eastAsia="宋体" w:hAnsi="Times New Roman" w:cs="Times New Roman"/>
          <w:sz w:val="24"/>
          <w:szCs w:val="32"/>
        </w:rPr>
      </w:pPr>
      <w:r w:rsidRPr="00745CD6">
        <w:rPr>
          <w:rFonts w:ascii="Times New Roman" w:eastAsia="宋体" w:hAnsi="Times New Roman" w:cs="Times New Roman"/>
          <w:sz w:val="24"/>
          <w:szCs w:val="32"/>
        </w:rPr>
        <w:t>复杂的疾病通常是由环境或遗传因素引起的体内平衡改变造成的。大量实验和临床证据表明，复杂疾病的演变并不总是以渐进模式为特征，而是在达到临界过渡或临界点时，系统状态会发生突然的质变</w:t>
      </w:r>
      <w:r w:rsidR="006C69D8">
        <w:rPr>
          <w:rFonts w:ascii="Times New Roman" w:eastAsia="宋体" w:hAnsi="Times New Roman" w:cs="Times New Roman"/>
          <w:sz w:val="24"/>
          <w:szCs w:val="32"/>
        </w:rPr>
        <w:fldChar w:fldCharType="begin"/>
      </w:r>
      <w:r w:rsidR="006C69D8">
        <w:rPr>
          <w:rFonts w:ascii="Times New Roman" w:eastAsia="宋体" w:hAnsi="Times New Roman" w:cs="Times New Roman"/>
          <w:sz w:val="24"/>
          <w:szCs w:val="32"/>
        </w:rPr>
        <w:instrText xml:space="preserve"> ADDIN ZOTERO_ITEM CSL_CITATION {"citationID":"wf06e9u9","properties":{"formattedCitation":"\\super [1,2]\\nosupersub{}","plainCitation":"[1,2]","noteIndex":0},"citationItems":[{"id":2381,"uris":["http://zotero.org/users/13172752/items/X4XK2KI2"],"itemData":{"id":2381,"type":"article-journal","container-title":"Scientific Reports","DOI":"10.1038/srep00342","ISSN":"2045-2322","issue":"1","journalAbbreviation":"Sci Rep","language":"en","page":"342","source":"DOI.org (Crossref)","title":"Detecting early-warning signals for sudden deterioration of complex diseases by dynamical network biomarkers","volume":"2","author":[{"family":"Chen","given":"Luonan"},{"family":"Liu","given":"Rui"},{"family":"Liu","given":"Zhi-Ping"},{"family":"Li","given":"Meiyi"},{"family":"Aihara","given":"Kazuyuki"}],"issued":{"date-parts":[["2012",3,29]]}}},{"id":2382,"uris":["http://zotero.org/users/13172752/items/HH3KFQ6F"],"itemData":{"id":2382,"type":"article-journal","abstract":"Detection in high fidelity of tipping points, the emergence of which is often induced by invisible changes in internal structures or/and external interferences, is paramountly beneficial to understanding and predicting complex dynamical systems (CDSs). Detection approaches, which have been fruitfully developed from several perspectives (e.g., statistics, dynamics, and machine learning), have their own advantages but still encounter difficulties in the face of high-dimensional, fluctuating datasets. Here, using the reservoir computing (RC), a recently notable, resource-conserving machine learning method for reconstructing and predicting CDSs, we articulate a model-free framework to accomplish the detection only using the time series observationally recorded from the underlying unknown CDSs. Specifically, we encode the information of the CDS in consecutive time durations of finite length into the weights of the readout layer in an RC, and then we use the learned weights as the dynamical features and establish a mapping from these features to the system’s changes. Our designed framework can not only efficiently detect the changing positions of the system but also accurately predict the intensity change as the intensity information is available in the training data. We demonstrate the efficacy of our supervised framework using the dataset produced by representative physical, biological, and real-world systems, showing that our framework outperforms those traditional methods on the short-term data produced by the time-varying or/and noise-perturbed systems. We believe that our framework, on one hand, complements the major functions of the notable RC intelligent machine and, on the other hand, becomes one of the indispensable methods for deciphering complex systems.","container-title":"Research","DOI":"10.34133/research.0174","ISSN":"2639-5274","journalAbbreviation":"Research","language":"en","page":"0174","source":"DOI.org (Crossref)","title":"Tipping Point Detection Using Reservoir Computing","volume":"6","author":[{"family":"Li","given":"Xin"},{"family":"Zhu","given":"Qunxi"},{"family":"Zhao","given":"Chengli"},{"family":"Qian","given":"Xuzhe"},{"family":"Zhang","given":"Xue"},{"family":"Duan","given":"Xiaojun"},{"family":"Lin","given":"Wei"}],"issued":{"date-parts":[["2023",1]]}}}],"schema":"https://github.com/citation-style-language/schema/raw/master/csl-citation.json"} </w:instrText>
      </w:r>
      <w:r w:rsidR="006C69D8">
        <w:rPr>
          <w:rFonts w:ascii="Times New Roman" w:eastAsia="宋体" w:hAnsi="Times New Roman" w:cs="Times New Roman"/>
          <w:sz w:val="24"/>
          <w:szCs w:val="32"/>
        </w:rPr>
        <w:fldChar w:fldCharType="separate"/>
      </w:r>
      <w:r w:rsidR="006C69D8" w:rsidRPr="006C69D8">
        <w:rPr>
          <w:rFonts w:ascii="Times New Roman" w:hAnsi="Times New Roman" w:cs="Times New Roman"/>
          <w:kern w:val="0"/>
          <w:sz w:val="24"/>
          <w:vertAlign w:val="superscript"/>
        </w:rPr>
        <w:t>[1,2]</w:t>
      </w:r>
      <w:r w:rsidR="006C69D8">
        <w:rPr>
          <w:rFonts w:ascii="Times New Roman" w:eastAsia="宋体" w:hAnsi="Times New Roman" w:cs="Times New Roman"/>
          <w:sz w:val="24"/>
          <w:szCs w:val="32"/>
        </w:rPr>
        <w:fldChar w:fldCharType="end"/>
      </w:r>
      <w:r w:rsidRPr="00745CD6">
        <w:rPr>
          <w:rFonts w:ascii="Times New Roman" w:eastAsia="宋体" w:hAnsi="Times New Roman" w:cs="Times New Roman"/>
          <w:sz w:val="24"/>
          <w:szCs w:val="32"/>
        </w:rPr>
        <w:t>。因此，</w:t>
      </w:r>
      <w:r w:rsidR="001B62C5">
        <w:rPr>
          <w:rFonts w:ascii="Times New Roman" w:eastAsia="宋体" w:hAnsi="Times New Roman" w:cs="Times New Roman" w:hint="eastAsia"/>
          <w:sz w:val="24"/>
          <w:szCs w:val="32"/>
        </w:rPr>
        <w:t>忽略</w:t>
      </w:r>
      <w:r w:rsidRPr="00745CD6">
        <w:rPr>
          <w:rFonts w:ascii="Times New Roman" w:eastAsia="宋体" w:hAnsi="Times New Roman" w:cs="Times New Roman"/>
          <w:sz w:val="24"/>
          <w:szCs w:val="32"/>
        </w:rPr>
        <w:t>各种疾病在临床表现和生物机制上的特殊差异，疾病的演变可分为三种不同的状态：相对正常的稳定状态、以复原力减弱和易感性增强为特征的恶化前状态，以及另一种稳定的恶化状态（</w:t>
      </w:r>
      <w:r>
        <w:rPr>
          <w:rFonts w:ascii="Times New Roman" w:eastAsia="宋体" w:hAnsi="Times New Roman" w:cs="Times New Roman" w:hint="eastAsia"/>
          <w:sz w:val="24"/>
          <w:szCs w:val="32"/>
        </w:rPr>
        <w:t>图</w:t>
      </w:r>
      <w:r w:rsidRPr="00745CD6">
        <w:rPr>
          <w:rFonts w:ascii="Times New Roman" w:eastAsia="宋体" w:hAnsi="Times New Roman" w:cs="Times New Roman"/>
          <w:sz w:val="24"/>
          <w:szCs w:val="32"/>
        </w:rPr>
        <w:t>1A</w:t>
      </w:r>
      <w:r w:rsidRPr="00745CD6">
        <w:rPr>
          <w:rFonts w:ascii="Times New Roman" w:eastAsia="宋体" w:hAnsi="Times New Roman" w:cs="Times New Roman"/>
          <w:sz w:val="24"/>
          <w:szCs w:val="32"/>
        </w:rPr>
        <w:t>）。恶化前状态是相对正常状态与恶化状态之间的临界点，在疾病进展过程中具有重要意义。如果复杂的疾病越过了这种恶化前的状态，病情就会迅速恶化，最终形成恶化后的状态。与不可逆转的恶化状态不同，确定恶化前的状态可以提供缓解进一步恶化的</w:t>
      </w:r>
      <w:r w:rsidR="00F3077A">
        <w:rPr>
          <w:rFonts w:ascii="Times New Roman" w:eastAsia="宋体" w:hAnsi="Times New Roman" w:cs="Times New Roman" w:hint="eastAsia"/>
          <w:sz w:val="24"/>
          <w:szCs w:val="32"/>
        </w:rPr>
        <w:t>可能</w:t>
      </w:r>
      <w:r w:rsidRPr="00745CD6">
        <w:rPr>
          <w:rFonts w:ascii="Times New Roman" w:eastAsia="宋体" w:hAnsi="Times New Roman" w:cs="Times New Roman"/>
          <w:sz w:val="24"/>
          <w:szCs w:val="32"/>
        </w:rPr>
        <w:t>，并利用合适的干预方法帮助控制疾病的进展。然而，准确定位复杂疾病的恶化前状态或临界点是一项艰巨的任务，因为在疾病恶化前，分子表达或临床表型的改变可能微乎其微</w:t>
      </w:r>
      <w:r w:rsidR="006C69D8">
        <w:rPr>
          <w:rFonts w:ascii="Times New Roman" w:eastAsia="宋体" w:hAnsi="Times New Roman" w:cs="Times New Roman"/>
          <w:sz w:val="24"/>
          <w:szCs w:val="32"/>
        </w:rPr>
        <w:fldChar w:fldCharType="begin"/>
      </w:r>
      <w:r w:rsidR="006C69D8">
        <w:rPr>
          <w:rFonts w:ascii="Times New Roman" w:eastAsia="宋体" w:hAnsi="Times New Roman" w:cs="Times New Roman"/>
          <w:sz w:val="24"/>
          <w:szCs w:val="32"/>
        </w:rPr>
        <w:instrText xml:space="preserve"> ADDIN ZOTERO_ITEM CSL_CITATION {"citationID":"badO9AtH","properties":{"formattedCitation":"\\super [3]\\nosupersub{}","plainCitation":"[3]","noteIndex":0},"citationItems":[{"id":2383,"uris":["http://zotero.org/users/13172752/items/GAP2C9IL"],"itemData":{"id":2383,"type":"article-journal","abstract":"Abstract\n            Acquired drug resistance is the major reason why patients fail to respond to cancer therapies. It is a challenging task to determine the tipping point of endocrine resistance and detect the associated molecules. Derived from new systems biology theory, the dynamic network biomarker (DNB) method is designed to quantitatively identify the tipping point of a drastic system transition and can theoretically identify DNB genes that play key roles in acquiring drug resistance. We analyzed time-course mRNA sequence data generated from the tamoxifen-treated estrogen receptor (ER)-positive MCF-7 cell line, and identified the tipping point of endocrine resistance with its leading molecules. The results show that there is interplay between gene mutations and DNB genes, in which the accumulated mutations eventually affect the DNB genes that subsequently cause the change of transcriptional landscape, enabling full-blown drug resistance. Survival analyses based on clinical datasets validated that the DNB genes were associated with the poor survival of breast cancer patients. The results provided the detection for the pre-resistance state or early signs of endocrine resistance. Our predictive method may greatly benefit the scheduling of treatments for complex diseases in which patients are exposed to considerably different drugs and may become drug resistant.","container-title":"Journal of Molecular Cell Biology","DOI":"10.1093/jmcb/mjy059","ISSN":"1759-4685","issue":"8","language":"en","license":"http://creativecommons.org/licenses/by-nc/4.0/","page":"649-664","source":"DOI.org (Crossref)","title":"Hunt for the tipping point during endocrine resistance process in breast cancer by dynamic network biomarkers","volume":"11","author":[{"family":"Liu","given":"Rui"},{"family":"Wang","given":"Jinzeng"},{"family":"Ukai","given":"Masao"},{"family":"Sewon","given":"Ki"},{"family":"Chen","given":"Pei"},{"family":"Suzuki","given":"Yutaka"},{"family":"Wang","given":"Haiyun"},{"family":"Aihara","given":"Kazuyuki"},{"family":"Okada-Hatakeyama","given":"Mariko"},{"family":"Chen","given":"Luonan"}],"issued":{"date-parts":[["2019",8,19]]}}}],"schema":"https://github.com/citation-style-language/schema/raw/master/csl-citation.json"} </w:instrText>
      </w:r>
      <w:r w:rsidR="006C69D8">
        <w:rPr>
          <w:rFonts w:ascii="Times New Roman" w:eastAsia="宋体" w:hAnsi="Times New Roman" w:cs="Times New Roman"/>
          <w:sz w:val="24"/>
          <w:szCs w:val="32"/>
        </w:rPr>
        <w:fldChar w:fldCharType="separate"/>
      </w:r>
      <w:r w:rsidR="006C69D8" w:rsidRPr="006C69D8">
        <w:rPr>
          <w:rFonts w:ascii="Times New Roman" w:hAnsi="Times New Roman" w:cs="Times New Roman"/>
          <w:kern w:val="0"/>
          <w:sz w:val="24"/>
          <w:vertAlign w:val="superscript"/>
        </w:rPr>
        <w:t>[3]</w:t>
      </w:r>
      <w:r w:rsidR="006C69D8">
        <w:rPr>
          <w:rFonts w:ascii="Times New Roman" w:eastAsia="宋体" w:hAnsi="Times New Roman" w:cs="Times New Roman"/>
          <w:sz w:val="24"/>
          <w:szCs w:val="32"/>
        </w:rPr>
        <w:fldChar w:fldCharType="end"/>
      </w:r>
      <w:r w:rsidRPr="00745CD6">
        <w:rPr>
          <w:rFonts w:ascii="Times New Roman" w:eastAsia="宋体" w:hAnsi="Times New Roman" w:cs="Times New Roman"/>
          <w:sz w:val="24"/>
          <w:szCs w:val="32"/>
        </w:rPr>
        <w:t>。</w:t>
      </w:r>
    </w:p>
    <w:p w14:paraId="6A25B62F" w14:textId="0447C8B2" w:rsidR="006C69D8" w:rsidRDefault="006C69D8" w:rsidP="00827E5A">
      <w:pPr>
        <w:autoSpaceDE w:val="0"/>
        <w:autoSpaceDN w:val="0"/>
        <w:spacing w:after="0" w:line="500" w:lineRule="exact"/>
        <w:ind w:firstLineChars="200" w:firstLine="480"/>
        <w:jc w:val="both"/>
        <w:rPr>
          <w:rFonts w:ascii="Times New Roman" w:eastAsia="宋体" w:hAnsi="Times New Roman" w:cs="Times New Roman"/>
          <w:sz w:val="24"/>
          <w:szCs w:val="32"/>
        </w:rPr>
      </w:pPr>
      <w:r w:rsidRPr="006C69D8">
        <w:rPr>
          <w:rFonts w:ascii="Times New Roman" w:eastAsia="宋体" w:hAnsi="Times New Roman" w:cs="Times New Roman" w:hint="eastAsia"/>
          <w:sz w:val="24"/>
          <w:szCs w:val="32"/>
        </w:rPr>
        <w:lastRenderedPageBreak/>
        <w:t>最近，一种被称为动态网络生物标志物（</w:t>
      </w:r>
      <w:r w:rsidR="00A7447F">
        <w:rPr>
          <w:rFonts w:ascii="Times New Roman" w:eastAsia="宋体" w:hAnsi="Times New Roman" w:cs="Times New Roman"/>
          <w:sz w:val="24"/>
          <w:szCs w:val="32"/>
        </w:rPr>
        <w:t xml:space="preserve">dynamic network biomarker, </w:t>
      </w:r>
      <w:r w:rsidRPr="006C69D8">
        <w:rPr>
          <w:rFonts w:ascii="Times New Roman" w:eastAsia="宋体" w:hAnsi="Times New Roman" w:cs="Times New Roman" w:hint="eastAsia"/>
          <w:sz w:val="24"/>
          <w:szCs w:val="32"/>
        </w:rPr>
        <w:t>DNB</w:t>
      </w:r>
      <w:r w:rsidRPr="006C69D8">
        <w:rPr>
          <w:rFonts w:ascii="Times New Roman" w:eastAsia="宋体" w:hAnsi="Times New Roman" w:cs="Times New Roman" w:hint="eastAsia"/>
          <w:sz w:val="24"/>
          <w:szCs w:val="32"/>
        </w:rPr>
        <w:t>）</w:t>
      </w:r>
      <w:r>
        <w:rPr>
          <w:rFonts w:ascii="Times New Roman" w:eastAsia="宋体" w:hAnsi="Times New Roman" w:cs="Times New Roman"/>
          <w:sz w:val="24"/>
          <w:szCs w:val="32"/>
        </w:rPr>
        <w:fldChar w:fldCharType="begin"/>
      </w:r>
      <w:r>
        <w:rPr>
          <w:rFonts w:ascii="Times New Roman" w:eastAsia="宋体" w:hAnsi="Times New Roman" w:cs="Times New Roman"/>
          <w:sz w:val="24"/>
          <w:szCs w:val="32"/>
        </w:rPr>
        <w:instrText xml:space="preserve"> ADDIN ZOTERO_ITEM CSL_CITATION {"citationID":"ZOn5tRv2","properties":{"formattedCitation":"\\super [1,4]\\nosupersub{}","plainCitation":"[1,4]","noteIndex":0},"citationItems":[{"id":2381,"uris":["http://zotero.org/users/13172752/items/X4XK2KI2"],"itemData":{"id":2381,"type":"article-journal","container-title":"Scientific Reports","DOI":"10.1038/srep00342","ISSN":"2045-2322","issue":"1","journalAbbreviation":"Sci Rep","language":"en","page":"342","source":"DOI.org (Crossref)","title":"Detecting early-warning signals for sudden deterioration of complex diseases by dynamical network biomarkers","volume":"2","author":[{"family":"Chen","given":"Luonan"},{"family":"Liu","given":"Rui"},{"family":"Liu","given":"Zhi-Ping"},{"family":"Li","given":"Meiyi"},{"family":"Aihara","given":"Kazuyuki"}],"issued":{"date-parts":[["2012",3,29]]}}},{"id":2384,"uris":["http://zotero.org/users/13172752/items/J42A27A3"],"itemData":{"id":2384,"type":"article-journal","container-title":"Scientific Reports","DOI":"10.1038/srep00813","ISSN":"2045-2322","issue":"1","journalAbbreviation":"Sci Rep","language":"en","page":"813","source":"DOI.org (Crossref)","title":"Identifying critical transitions and their leading biomolecular networks in complex diseases","volume":"2","author":[{"family":"Liu","given":"Rui"},{"family":"Li","given":"Meiyi"},{"family":"Liu","given":"Zhi-Ping"},{"family":"Wu","given":"Jiarui"},{"family":"Chen","given":"Luonan"},{"family":"Aihara","given":"Kazuyuki"}],"issued":{"date-parts":[["2012",12,10]]}}}],"schema":"https://github.com/citation-style-language/schema/raw/master/csl-citation.json"} </w:instrText>
      </w:r>
      <w:r>
        <w:rPr>
          <w:rFonts w:ascii="Times New Roman" w:eastAsia="宋体" w:hAnsi="Times New Roman" w:cs="Times New Roman"/>
          <w:sz w:val="24"/>
          <w:szCs w:val="32"/>
        </w:rPr>
        <w:fldChar w:fldCharType="separate"/>
      </w:r>
      <w:r w:rsidRPr="006C69D8">
        <w:rPr>
          <w:rFonts w:ascii="Times New Roman" w:hAnsi="Times New Roman" w:cs="Times New Roman"/>
          <w:kern w:val="0"/>
          <w:sz w:val="24"/>
          <w:vertAlign w:val="superscript"/>
        </w:rPr>
        <w:t>[1,4]</w:t>
      </w:r>
      <w:r>
        <w:rPr>
          <w:rFonts w:ascii="Times New Roman" w:eastAsia="宋体" w:hAnsi="Times New Roman" w:cs="Times New Roman"/>
          <w:sz w:val="24"/>
          <w:szCs w:val="32"/>
        </w:rPr>
        <w:fldChar w:fldCharType="end"/>
      </w:r>
      <w:r w:rsidRPr="006C69D8">
        <w:rPr>
          <w:rFonts w:ascii="Times New Roman" w:eastAsia="宋体" w:hAnsi="Times New Roman" w:cs="Times New Roman" w:hint="eastAsia"/>
          <w:sz w:val="24"/>
          <w:szCs w:val="32"/>
        </w:rPr>
        <w:t>的量化方法利用一组在疾病进展过程中集体波动的分子来辨别临界点</w:t>
      </w:r>
      <w:r w:rsidR="00214966">
        <w:rPr>
          <w:rFonts w:ascii="Times New Roman" w:eastAsia="宋体" w:hAnsi="Times New Roman" w:cs="Times New Roman" w:hint="eastAsia"/>
          <w:sz w:val="24"/>
          <w:szCs w:val="32"/>
        </w:rPr>
        <w:t>。</w:t>
      </w:r>
      <w:r w:rsidRPr="006C69D8">
        <w:rPr>
          <w:rFonts w:ascii="Times New Roman" w:eastAsia="宋体" w:hAnsi="Times New Roman" w:cs="Times New Roman" w:hint="eastAsia"/>
          <w:sz w:val="24"/>
          <w:szCs w:val="32"/>
        </w:rPr>
        <w:t>DNB</w:t>
      </w:r>
      <w:r w:rsidRPr="006C69D8">
        <w:rPr>
          <w:rFonts w:ascii="Times New Roman" w:eastAsia="宋体" w:hAnsi="Times New Roman" w:cs="Times New Roman" w:hint="eastAsia"/>
          <w:sz w:val="24"/>
          <w:szCs w:val="32"/>
        </w:rPr>
        <w:t>方法在各种疾病和生物现象中的有效性显而易见，它已被用于识别疾病前状态</w:t>
      </w:r>
      <w:r>
        <w:rPr>
          <w:rFonts w:ascii="Times New Roman" w:eastAsia="宋体" w:hAnsi="Times New Roman" w:cs="Times New Roman"/>
          <w:sz w:val="24"/>
          <w:szCs w:val="32"/>
        </w:rPr>
        <w:fldChar w:fldCharType="begin"/>
      </w:r>
      <w:r>
        <w:rPr>
          <w:rFonts w:ascii="Times New Roman" w:eastAsia="宋体" w:hAnsi="Times New Roman" w:cs="Times New Roman"/>
          <w:sz w:val="24"/>
          <w:szCs w:val="32"/>
        </w:rPr>
        <w:instrText xml:space="preserve"> ADDIN ZOTERO_ITEM CSL_CITATION {"citationID":"3XWsEeo6","properties":{"formattedCitation":"\\super [5,6]\\nosupersub{}","plainCitation":"[5,6]","noteIndex":0},"citationItems":[{"id":2385,"uris":["http://zotero.org/users/13172752/items/2YLYAJK4"],"itemData":{"id":2385,"type":"article-journal","abstract":"Abstract\n            \n              Background\n              \n                Type 1 diabetes (T1D) is a complex disease and harmful to human health, and most of the existing biomarkers are mainly to measure the disease phenotype after the disease onset (or drastic deterioration). Until now, there is no effective biomarker which can predict the upcoming disease (or pre-disease state) before disease onset or disease deterioration. Further, the detail molecular mechanism for such deterioration of the disease,\n                e.g\n                ., driver genes or causal network of the disease, is still unclear.\n              \n            \n            \n              Methods\n              \n                In this study, we detected early-warning signals of T1D and its leading biomolecular networks based on serial gene expression profiles of NOD (non-obese diabetic) mice by identifying a new type of biomarker,\n                i.e\n                ., dynamical network biomarker (DNB) which forms a specific module for marking the time period just before the drastic deterioration of T1D.\n              \n            \n            \n              Results\n              Two dynamical network biomarkers were obtained to signal the emergence of two critical deteriorations for the disease, and could be used to predict the upcoming sudden changes during the disease progression. We found that the two critical transitions led to peri-insulitis and hyperglycemia in NOD mices, which are consistent with other independent experimental results from literature.\n            \n            \n              Conclusions\n              The identified dynamical network biomarkers can be used to detect the early-warning signals of T1D and predict upcoming disease onset before the drastic deterioration. In addition, we also demonstrated that the leading biomolecular networks are causally related to the initiation and progression of T1D, and provided the biological insight into the molecular mechanism of T1D. Experimental data from literature and functional analysis on DNBs validated the computational results.","container-title":"BMC Medical Genomics","DOI":"10.1186/1755-8794-6-S2-S8","ISSN":"1755-8794","issue":"S2","journalAbbreviation":"BMC Med Genomics","language":"en","page":"S8","source":"DOI.org (Crossref)","title":"Detecting early-warning signals of type 1 diabetes and its leading biomolecular networks by dynamical network biomarkers","volume":"6","author":[{"family":"Liu","given":"Xiaoping"},{"family":"Liu","given":"Rui"},{"family":"Zhao","given":"Xing-Ming"},{"family":"Chen","given":"Luonan"}],"issued":{"date-parts":[["2013",5]]}}},{"id":2386,"uris":["http://zotero.org/users/13172752/items/XAPNN94Q"],"itemData":{"id":2386,"type":"article-journal","container-title":"Mol. BioSyst.","DOI":"10.1039/C4MB00325J","ISSN":"1742-206X, 1742-2051","issue":"11","journalAbbreviation":"Mol. BioSyst.","language":"en","page":"2870-2875","source":"DOI.org (Crossref)","title":"MCentridFS: a tool for identifying module biomarkers for multi-phenotypes from high-throughput data","title-short":"MCentridFS","volume":"10","author":[{"family":"Wen","given":"Zhenshu"},{"family":"Zhang","given":"Wanwei"},{"family":"Zeng","given":"Tao"},{"family":"Chen","given":"Luonan"}],"issued":{"date-parts":[["2014",7,30]]}}}],"schema":"https://github.com/citation-style-language/schema/raw/master/csl-citation.json"} </w:instrText>
      </w:r>
      <w:r>
        <w:rPr>
          <w:rFonts w:ascii="Times New Roman" w:eastAsia="宋体" w:hAnsi="Times New Roman" w:cs="Times New Roman"/>
          <w:sz w:val="24"/>
          <w:szCs w:val="32"/>
        </w:rPr>
        <w:fldChar w:fldCharType="separate"/>
      </w:r>
      <w:r w:rsidRPr="006C69D8">
        <w:rPr>
          <w:rFonts w:ascii="Times New Roman" w:hAnsi="Times New Roman" w:cs="Times New Roman"/>
          <w:kern w:val="0"/>
          <w:sz w:val="24"/>
          <w:vertAlign w:val="superscript"/>
        </w:rPr>
        <w:t>[5,6]</w:t>
      </w:r>
      <w:r>
        <w:rPr>
          <w:rFonts w:ascii="Times New Roman" w:eastAsia="宋体" w:hAnsi="Times New Roman" w:cs="Times New Roman"/>
          <w:sz w:val="24"/>
          <w:szCs w:val="32"/>
        </w:rPr>
        <w:fldChar w:fldCharType="end"/>
      </w:r>
      <w:r w:rsidRPr="006C69D8">
        <w:rPr>
          <w:rFonts w:ascii="Times New Roman" w:eastAsia="宋体" w:hAnsi="Times New Roman" w:cs="Times New Roman" w:hint="eastAsia"/>
          <w:sz w:val="24"/>
          <w:szCs w:val="32"/>
        </w:rPr>
        <w:t>，检测细胞命运转变</w:t>
      </w:r>
      <w:r>
        <w:rPr>
          <w:rFonts w:ascii="Times New Roman" w:eastAsia="宋体" w:hAnsi="Times New Roman" w:cs="Times New Roman"/>
          <w:sz w:val="24"/>
          <w:szCs w:val="32"/>
        </w:rPr>
        <w:fldChar w:fldCharType="begin"/>
      </w:r>
      <w:r>
        <w:rPr>
          <w:rFonts w:ascii="Times New Roman" w:eastAsia="宋体" w:hAnsi="Times New Roman" w:cs="Times New Roman"/>
          <w:sz w:val="24"/>
          <w:szCs w:val="32"/>
        </w:rPr>
        <w:instrText xml:space="preserve"> ADDIN ZOTERO_ITEM CSL_CITATION {"citationID":"sM0cBRv2","properties":{"formattedCitation":"\\super [7,8]\\nosupersub{}","plainCitation":"[7,8]","noteIndex":0},"citationItems":[{"id":2387,"uris":["http://zotero.org/users/13172752/items/6BM6ENPH"],"itemData":{"id":2387,"type":"article-journal","container-title":"PLOS Biology","DOI":"10.1371/journal.pbio.1002585","ISSN":"1545-7885","issue":"12","journalAbbreviation":"PLoS Biol","language":"en","page":"e1002585","source":"DOI.org (Crossref)","title":"Single-Cell-Based Analysis Highlights a Surge in Cell-to-Cell Molecular Variability Preceding Irreversible Commitment in a Differentiation Process","volume":"14","author":[{"family":"Richard","given":"Angélique"},{"family":"Boullu","given":"Loïs"},{"family":"Herbach","given":"Ulysse"},{"family":"Bonnafoux","given":"Arnaud"},{"family":"Morin","given":"Valérie"},{"family":"Vallin","given":"Elodie"},{"family":"Guillemin","given":"Anissa"},{"family":"Papili Gao","given":"Nan"},{"family":"Gunawan","given":"Rudiyanto"},{"family":"Cosette","given":"Jérémie"},{"family":"Arnaud","given":"Ophélie"},{"family":"Kupiec","given":"Jean-Jacques"},{"family":"Espinasse","given":"Thibault"},{"family":"Gonin-Giraud","given":"Sandrine"},{"family":"Gandrillon","given":"Olivier"}],"editor":[{"family":"Teichmann","given":"Sarah A."}],"issued":{"date-parts":[["2016",12,27]]}}},{"id":2388,"uris":["http://zotero.org/users/13172752/items/NDS2SM82"],"itemData":{"id":2388,"type":"article-journal","container-title":"Nature Reviews Genetics","DOI":"10.1038/s41576-021-00341-z","ISSN":"1471-0056, 1471-0064","issue":"7","journalAbbreviation":"Nat Rev Genet","language":"en","page":"459-476","source":"DOI.org (Crossref)","title":"Statistical mechanics meets single-cell biology","volume":"22","author":[{"family":"Teschendorff","given":"Andrew E."},{"family":"Feinberg","given":"Andrew P."}],"issued":{"date-parts":[["2021",7]]}}}],"schema":"https://github.com/citation-style-language/schema/raw/master/csl-citation.json"} </w:instrText>
      </w:r>
      <w:r>
        <w:rPr>
          <w:rFonts w:ascii="Times New Roman" w:eastAsia="宋体" w:hAnsi="Times New Roman" w:cs="Times New Roman"/>
          <w:sz w:val="24"/>
          <w:szCs w:val="32"/>
        </w:rPr>
        <w:fldChar w:fldCharType="separate"/>
      </w:r>
      <w:r w:rsidRPr="006C69D8">
        <w:rPr>
          <w:rFonts w:ascii="Times New Roman" w:hAnsi="Times New Roman" w:cs="Times New Roman"/>
          <w:kern w:val="0"/>
          <w:sz w:val="24"/>
          <w:vertAlign w:val="superscript"/>
        </w:rPr>
        <w:t>[7,8]</w:t>
      </w:r>
      <w:r>
        <w:rPr>
          <w:rFonts w:ascii="Times New Roman" w:eastAsia="宋体" w:hAnsi="Times New Roman" w:cs="Times New Roman"/>
          <w:sz w:val="24"/>
          <w:szCs w:val="32"/>
        </w:rPr>
        <w:fldChar w:fldCharType="end"/>
      </w:r>
      <w:r w:rsidRPr="006C69D8">
        <w:rPr>
          <w:rFonts w:ascii="Times New Roman" w:eastAsia="宋体" w:hAnsi="Times New Roman" w:cs="Times New Roman" w:hint="eastAsia"/>
          <w:sz w:val="24"/>
          <w:szCs w:val="32"/>
        </w:rPr>
        <w:t>，以及研究免疫检查点阻断</w:t>
      </w:r>
      <w:r>
        <w:rPr>
          <w:rFonts w:ascii="Times New Roman" w:eastAsia="宋体" w:hAnsi="Times New Roman" w:cs="Times New Roman"/>
          <w:sz w:val="24"/>
          <w:szCs w:val="32"/>
        </w:rPr>
        <w:fldChar w:fldCharType="begin"/>
      </w:r>
      <w:r>
        <w:rPr>
          <w:rFonts w:ascii="Times New Roman" w:eastAsia="宋体" w:hAnsi="Times New Roman" w:cs="Times New Roman"/>
          <w:sz w:val="24"/>
          <w:szCs w:val="32"/>
        </w:rPr>
        <w:instrText xml:space="preserve"> ADDIN ZOTERO_ITEM CSL_CITATION {"citationID":"ouidKwZS","properties":{"formattedCitation":"\\super [9]\\nosupersub{}","plainCitation":"[9]","noteIndex":0},"citationItems":[{"id":2389,"uris":["http://zotero.org/users/13172752/items/B4JDEUYH"],"itemData":{"id":2389,"type":"article-journal","container-title":"Nature Reviews Drug Discovery","DOI":"10.1038/nrd.2016.233","ISSN":"1474-1776, 1474-1784","issue":"4","journalAbbreviation":"Nat Rev Drug Discov","language":"en","page":"264-272","source":"DOI.org (Crossref)","title":"Dynamic versus static biomarkers in cancer immune checkpoint blockade: unravelling complexity","title-short":"Dynamic versus static biomarkers in cancer immune checkpoint blockade","volume":"16","author":[{"family":"Lesterhuis","given":"W. Joost"},{"family":"Bosco","given":"Anthony"},{"family":"Millward","given":"Michael J."},{"family":"Small","given":"Michael"},{"family":"Nowak","given":"Anna K."},{"family":"Lake","given":"Richard A."}],"issued":{"date-parts":[["2017",4]]}}}],"schema":"https://github.com/citation-style-language/schema/raw/master/csl-citation.json"} </w:instrText>
      </w:r>
      <w:r>
        <w:rPr>
          <w:rFonts w:ascii="Times New Roman" w:eastAsia="宋体" w:hAnsi="Times New Roman" w:cs="Times New Roman"/>
          <w:sz w:val="24"/>
          <w:szCs w:val="32"/>
        </w:rPr>
        <w:fldChar w:fldCharType="separate"/>
      </w:r>
      <w:r w:rsidRPr="006C69D8">
        <w:rPr>
          <w:rFonts w:ascii="Times New Roman" w:hAnsi="Times New Roman" w:cs="Times New Roman"/>
          <w:kern w:val="0"/>
          <w:sz w:val="24"/>
          <w:vertAlign w:val="superscript"/>
        </w:rPr>
        <w:t>[9]</w:t>
      </w:r>
      <w:r>
        <w:rPr>
          <w:rFonts w:ascii="Times New Roman" w:eastAsia="宋体" w:hAnsi="Times New Roman" w:cs="Times New Roman"/>
          <w:sz w:val="24"/>
          <w:szCs w:val="32"/>
        </w:rPr>
        <w:fldChar w:fldCharType="end"/>
      </w:r>
      <w:r w:rsidRPr="006C69D8">
        <w:rPr>
          <w:rFonts w:ascii="Times New Roman" w:eastAsia="宋体" w:hAnsi="Times New Roman" w:cs="Times New Roman" w:hint="eastAsia"/>
          <w:sz w:val="24"/>
          <w:szCs w:val="32"/>
        </w:rPr>
        <w:t>。然而，</w:t>
      </w:r>
      <w:r w:rsidR="00F3077A">
        <w:rPr>
          <w:rFonts w:ascii="Times New Roman" w:eastAsia="宋体" w:hAnsi="Times New Roman" w:cs="Times New Roman" w:hint="eastAsia"/>
          <w:sz w:val="24"/>
          <w:szCs w:val="32"/>
        </w:rPr>
        <w:t>衡量</w:t>
      </w:r>
      <w:r w:rsidRPr="006C69D8">
        <w:rPr>
          <w:rFonts w:ascii="Times New Roman" w:eastAsia="宋体" w:hAnsi="Times New Roman" w:cs="Times New Roman" w:hint="eastAsia"/>
          <w:sz w:val="24"/>
          <w:szCs w:val="32"/>
        </w:rPr>
        <w:t>统计</w:t>
      </w:r>
      <w:r w:rsidR="00F3077A">
        <w:rPr>
          <w:rFonts w:ascii="Times New Roman" w:eastAsia="宋体" w:hAnsi="Times New Roman" w:cs="Times New Roman" w:hint="eastAsia"/>
          <w:sz w:val="24"/>
          <w:szCs w:val="32"/>
        </w:rPr>
        <w:t>学</w:t>
      </w:r>
      <w:r w:rsidRPr="006C69D8">
        <w:rPr>
          <w:rFonts w:ascii="Times New Roman" w:eastAsia="宋体" w:hAnsi="Times New Roman" w:cs="Times New Roman" w:hint="eastAsia"/>
          <w:sz w:val="24"/>
          <w:szCs w:val="32"/>
        </w:rPr>
        <w:t>条件需要多个样本，这就带来了挑战，因为在现实世界中获取每个个体的多样本数据具有挑战性，从而限制了</w:t>
      </w:r>
      <w:r w:rsidRPr="006C69D8">
        <w:rPr>
          <w:rFonts w:ascii="Times New Roman" w:eastAsia="宋体" w:hAnsi="Times New Roman" w:cs="Times New Roman" w:hint="eastAsia"/>
          <w:sz w:val="24"/>
          <w:szCs w:val="32"/>
        </w:rPr>
        <w:t>DNB</w:t>
      </w:r>
      <w:r w:rsidRPr="006C69D8">
        <w:rPr>
          <w:rFonts w:ascii="Times New Roman" w:eastAsia="宋体" w:hAnsi="Times New Roman" w:cs="Times New Roman" w:hint="eastAsia"/>
          <w:sz w:val="24"/>
          <w:szCs w:val="32"/>
        </w:rPr>
        <w:t>方法</w:t>
      </w:r>
      <w:r w:rsidR="00F3077A">
        <w:rPr>
          <w:rFonts w:ascii="Times New Roman" w:eastAsia="宋体" w:hAnsi="Times New Roman" w:cs="Times New Roman" w:hint="eastAsia"/>
          <w:sz w:val="24"/>
          <w:szCs w:val="32"/>
        </w:rPr>
        <w:t>的应用</w:t>
      </w:r>
      <w:r w:rsidRPr="006C69D8">
        <w:rPr>
          <w:rFonts w:ascii="Times New Roman" w:eastAsia="宋体" w:hAnsi="Times New Roman" w:cs="Times New Roman" w:hint="eastAsia"/>
          <w:sz w:val="24"/>
          <w:szCs w:val="32"/>
        </w:rPr>
        <w:t>及其在生物研究和临床</w:t>
      </w:r>
      <w:r w:rsidR="00F3077A">
        <w:rPr>
          <w:rFonts w:ascii="Times New Roman" w:eastAsia="宋体" w:hAnsi="Times New Roman" w:cs="Times New Roman" w:hint="eastAsia"/>
          <w:sz w:val="24"/>
          <w:szCs w:val="32"/>
        </w:rPr>
        <w:t>背景</w:t>
      </w:r>
      <w:r w:rsidRPr="006C69D8">
        <w:rPr>
          <w:rFonts w:ascii="Times New Roman" w:eastAsia="宋体" w:hAnsi="Times New Roman" w:cs="Times New Roman" w:hint="eastAsia"/>
          <w:sz w:val="24"/>
          <w:szCs w:val="32"/>
        </w:rPr>
        <w:t>中的扩展。针对这一问题，</w:t>
      </w:r>
      <w:r w:rsidR="00841E55">
        <w:rPr>
          <w:rFonts w:ascii="Times New Roman" w:eastAsia="宋体" w:hAnsi="Times New Roman" w:cs="Times New Roman" w:hint="eastAsia"/>
          <w:sz w:val="24"/>
          <w:szCs w:val="32"/>
        </w:rPr>
        <w:t>研究者们</w:t>
      </w:r>
      <w:r w:rsidRPr="006C69D8">
        <w:rPr>
          <w:rFonts w:ascii="Times New Roman" w:eastAsia="宋体" w:hAnsi="Times New Roman" w:cs="Times New Roman" w:hint="eastAsia"/>
          <w:sz w:val="24"/>
          <w:szCs w:val="32"/>
        </w:rPr>
        <w:t>开发了许多不同的单样本方法，包括单样本景观熵（</w:t>
      </w:r>
      <w:r w:rsidR="00A7447F">
        <w:rPr>
          <w:rFonts w:ascii="Times New Roman" w:eastAsia="宋体" w:hAnsi="Times New Roman" w:cs="Times New Roman"/>
          <w:sz w:val="24"/>
          <w:szCs w:val="32"/>
        </w:rPr>
        <w:t xml:space="preserve">single-sample landscape entropy, </w:t>
      </w:r>
      <w:r w:rsidRPr="006C69D8">
        <w:rPr>
          <w:rFonts w:ascii="Times New Roman" w:eastAsia="宋体" w:hAnsi="Times New Roman" w:cs="Times New Roman" w:hint="eastAsia"/>
          <w:sz w:val="24"/>
          <w:szCs w:val="32"/>
        </w:rPr>
        <w:t>SLE</w:t>
      </w:r>
      <w:r w:rsidRPr="006C69D8">
        <w:rPr>
          <w:rFonts w:ascii="Times New Roman" w:eastAsia="宋体" w:hAnsi="Times New Roman" w:cs="Times New Roman" w:hint="eastAsia"/>
          <w:sz w:val="24"/>
          <w:szCs w:val="32"/>
        </w:rPr>
        <w:t>）</w:t>
      </w:r>
      <w:r w:rsidR="00841E55">
        <w:rPr>
          <w:rFonts w:ascii="Times New Roman" w:eastAsia="宋体" w:hAnsi="Times New Roman" w:cs="Times New Roman"/>
          <w:sz w:val="24"/>
          <w:szCs w:val="32"/>
        </w:rPr>
        <w:fldChar w:fldCharType="begin"/>
      </w:r>
      <w:r w:rsidR="00841E55">
        <w:rPr>
          <w:rFonts w:ascii="Times New Roman" w:eastAsia="宋体" w:hAnsi="Times New Roman" w:cs="Times New Roman"/>
          <w:sz w:val="24"/>
          <w:szCs w:val="32"/>
        </w:rPr>
        <w:instrText xml:space="preserve"> ADDIN ZOTERO_ITEM CSL_CITATION {"citationID":"Av19tdOy","properties":{"formattedCitation":"\\super [10]\\nosupersub{}","plainCitation":"[10]","noteIndex":0},"citationItems":[{"id":2392,"uris":["http://zotero.org/users/13172752/items/FSF97MIS"],"itemData":{"id":2392,"type":"article-journal","abstract":"Abstract\n            \n              Motivation\n              The time evolution or dynamic change of many biological systems during disease progression is not always smooth but occasionally abrupt, that is, there is a tipping point during such a process at which the system state shifts from the normal state to a disease state. It is challenging to predict such disease state with the measured omics data, in particular when only a single sample is available.\n            \n            \n              Results\n              In this study, we developed a novel approach, i.e. single-sample landscape entropy (SLE) method, to identify the tipping point during disease progression with only one sample data. Specifically, by evaluating the disorder of a network projected from a single-sample data, SLE effectively characterizes the criticality of this single sample network in terms of network entropy, thereby capturing not only the signals of the impending transition but also its leading network, i.e. dynamic network biomarkers. Using this method, we can characterize sample-specific state during disease progression and thus achieve the disease prediction of each individual by only one sample. Our method was validated by successfully identifying the tipping points just before the serious disease symptoms from four real datasets of individuals or subjects, including influenza virus infection, lung cancer metastasis, prostate cancer and acute lung injury.\n            \n            \n              Availability and implementation\n              https://github.com/rabbitpei/SLE.\n            \n            \n              Supplementary information\n              Supplementary data are available at Bioinformatics online.","container-title":"Bioinformatics","DOI":"10.1093/bioinformatics/btz758","ISSN":"1367-4803, 1367-4811","issue":"5","language":"en","license":"https://academic.oup.com/journals/pages/open_access/funder_policies/chorus/standard_publication_model","page":"1522-1532","source":"DOI.org (Crossref)","title":"Single-sample landscape entropy reveals the imminent phase transition during disease progression","volume":"36","author":[{"family":"Liu","given":"Rui"},{"family":"Chen","given":"Pei"},{"family":"Chen","given":"Luonan"}],"editor":[{"family":"Cowen","given":"Lenore"}],"issued":{"date-parts":[["2020",3,1]]}}}],"schema":"https://github.com/citation-style-language/schema/raw/master/csl-citation.json"} </w:instrText>
      </w:r>
      <w:r w:rsidR="00841E55">
        <w:rPr>
          <w:rFonts w:ascii="Times New Roman" w:eastAsia="宋体" w:hAnsi="Times New Roman" w:cs="Times New Roman"/>
          <w:sz w:val="24"/>
          <w:szCs w:val="32"/>
        </w:rPr>
        <w:fldChar w:fldCharType="separate"/>
      </w:r>
      <w:r w:rsidR="00841E55" w:rsidRPr="00841E55">
        <w:rPr>
          <w:rFonts w:ascii="Times New Roman" w:hAnsi="Times New Roman" w:cs="Times New Roman"/>
          <w:kern w:val="0"/>
          <w:sz w:val="24"/>
          <w:vertAlign w:val="superscript"/>
        </w:rPr>
        <w:t>[10]</w:t>
      </w:r>
      <w:r w:rsidR="00841E55">
        <w:rPr>
          <w:rFonts w:ascii="Times New Roman" w:eastAsia="宋体" w:hAnsi="Times New Roman" w:cs="Times New Roman"/>
          <w:sz w:val="24"/>
          <w:szCs w:val="32"/>
        </w:rPr>
        <w:fldChar w:fldCharType="end"/>
      </w:r>
      <w:r w:rsidRPr="006C69D8">
        <w:rPr>
          <w:rFonts w:ascii="Times New Roman" w:eastAsia="宋体" w:hAnsi="Times New Roman" w:cs="Times New Roman" w:hint="eastAsia"/>
          <w:sz w:val="24"/>
          <w:szCs w:val="32"/>
        </w:rPr>
        <w:t>、单样本网络模块生物标志物（</w:t>
      </w:r>
      <w:r w:rsidR="00A7447F">
        <w:rPr>
          <w:rFonts w:ascii="Times New Roman" w:eastAsia="宋体" w:hAnsi="Times New Roman" w:cs="Times New Roman"/>
          <w:sz w:val="24"/>
          <w:szCs w:val="32"/>
        </w:rPr>
        <w:t>single-sample network module</w:t>
      </w:r>
      <w:r w:rsidR="008D0177">
        <w:rPr>
          <w:rFonts w:ascii="Times New Roman" w:eastAsia="宋体" w:hAnsi="Times New Roman" w:cs="Times New Roman"/>
          <w:sz w:val="24"/>
          <w:szCs w:val="32"/>
        </w:rPr>
        <w:t xml:space="preserve"> biomarkers, </w:t>
      </w:r>
      <w:r w:rsidRPr="006C69D8">
        <w:rPr>
          <w:rFonts w:ascii="Times New Roman" w:eastAsia="宋体" w:hAnsi="Times New Roman" w:cs="Times New Roman" w:hint="eastAsia"/>
          <w:sz w:val="24"/>
          <w:szCs w:val="32"/>
        </w:rPr>
        <w:t>sNMB</w:t>
      </w:r>
      <w:r w:rsidRPr="006C69D8">
        <w:rPr>
          <w:rFonts w:ascii="Times New Roman" w:eastAsia="宋体" w:hAnsi="Times New Roman" w:cs="Times New Roman" w:hint="eastAsia"/>
          <w:sz w:val="24"/>
          <w:szCs w:val="32"/>
        </w:rPr>
        <w:t>）</w:t>
      </w:r>
      <w:r w:rsidR="00841E55">
        <w:rPr>
          <w:rFonts w:ascii="Times New Roman" w:eastAsia="宋体" w:hAnsi="Times New Roman" w:cs="Times New Roman"/>
          <w:sz w:val="24"/>
          <w:szCs w:val="32"/>
        </w:rPr>
        <w:fldChar w:fldCharType="begin"/>
      </w:r>
      <w:r w:rsidR="00841E55">
        <w:rPr>
          <w:rFonts w:ascii="Times New Roman" w:eastAsia="宋体" w:hAnsi="Times New Roman" w:cs="Times New Roman"/>
          <w:sz w:val="24"/>
          <w:szCs w:val="32"/>
        </w:rPr>
        <w:instrText xml:space="preserve"> ADDIN ZOTERO_ITEM CSL_CITATION {"citationID":"cWKKC7ir","properties":{"formattedCitation":"\\super [11]\\nosupersub{}","plainCitation":"[11]","noteIndex":0},"citationItems":[{"id":2390,"uris":["http://zotero.org/users/13172752/items/PE5N6U3P"],"itemData":{"id":2390,"type":"article-journal","abstract":"ABSTRACT\n            The progression of complex diseases generally involves a pre-deterioration stage that occurs during the transition from a healthy state to disease deterioration, at which a drastic and qualitative shift occurs. The development of an effective approach is urgently needed to identify such a pre-deterioration stage or critical state just before disease deterioration, which allows the timely implementation of appropriate measures to prevent a catastrophic transition. However, identifying the pre-deterioration stage is a challenging task in clinical medicine, especially when only a single sample is available for most patients, which is responsible for the failure of most statistical methods. In this study, a novel computational method, called single-sample network module biomarkers (sNMB), is presented to predict the pre-deterioration stage or critical point using only a single sample. Specifically, the proposed single-sample index effectively quantifies the disturbance caused by a single sample against a group of given reference samples. Our method successfully detected the early warning signal of the critical transitions when applied to both a numerical simulation and four real datasets, including acute lung injury, stomach adenocarcinoma, esophageal carcinoma, and rectum adenocarcinoma. In addition, it provides signaling biomarkers for further practical application, which helps to discover prognostic indicators and reveal the underlying molecular mechanisms of disease progression.","container-title":"Journal of Molecular Cell Biology","DOI":"10.1093/jmcb/mjac052","ISSN":"1674-2788, 1759-4685","issue":"8","language":"en","license":"https://creativecommons.org/licenses/by-nc/4.0/","page":"mjac052","source":"DOI.org (Crossref)","title":"The single-sample network module biomarkers (sNMB) method reveals the pre-deterioration stage of disease progression","volume":"14","author":[{"family":"Zhong","given":"Jiayuan"},{"family":"Liu","given":"Huisheng"},{"family":"Chen","given":"Pei"}],"editor":[{"family":"Chen","given":"Luonan"}],"issued":{"date-parts":[["2022",12,26]]}}}],"schema":"https://github.com/citation-style-language/schema/raw/master/csl-citation.json"} </w:instrText>
      </w:r>
      <w:r w:rsidR="00841E55">
        <w:rPr>
          <w:rFonts w:ascii="Times New Roman" w:eastAsia="宋体" w:hAnsi="Times New Roman" w:cs="Times New Roman"/>
          <w:sz w:val="24"/>
          <w:szCs w:val="32"/>
        </w:rPr>
        <w:fldChar w:fldCharType="separate"/>
      </w:r>
      <w:r w:rsidR="00841E55" w:rsidRPr="00841E55">
        <w:rPr>
          <w:rFonts w:ascii="Times New Roman" w:hAnsi="Times New Roman" w:cs="Times New Roman"/>
          <w:kern w:val="0"/>
          <w:sz w:val="24"/>
          <w:vertAlign w:val="superscript"/>
        </w:rPr>
        <w:t>[11]</w:t>
      </w:r>
      <w:r w:rsidR="00841E55">
        <w:rPr>
          <w:rFonts w:ascii="Times New Roman" w:eastAsia="宋体" w:hAnsi="Times New Roman" w:cs="Times New Roman"/>
          <w:sz w:val="24"/>
          <w:szCs w:val="32"/>
        </w:rPr>
        <w:fldChar w:fldCharType="end"/>
      </w:r>
      <w:r w:rsidRPr="006C69D8">
        <w:rPr>
          <w:rFonts w:ascii="Times New Roman" w:eastAsia="宋体" w:hAnsi="Times New Roman" w:cs="Times New Roman" w:hint="eastAsia"/>
          <w:sz w:val="24"/>
          <w:szCs w:val="32"/>
        </w:rPr>
        <w:t>、基于单样本的隐马尔可夫模型（</w:t>
      </w:r>
      <w:r w:rsidR="008D0177">
        <w:rPr>
          <w:rFonts w:ascii="Times New Roman" w:eastAsia="宋体" w:hAnsi="Times New Roman" w:cs="Times New Roman"/>
          <w:sz w:val="24"/>
          <w:szCs w:val="32"/>
        </w:rPr>
        <w:t xml:space="preserve">single-sample-based hidden Markov model, </w:t>
      </w:r>
      <w:r w:rsidRPr="006C69D8">
        <w:rPr>
          <w:rFonts w:ascii="Times New Roman" w:eastAsia="宋体" w:hAnsi="Times New Roman" w:cs="Times New Roman" w:hint="eastAsia"/>
          <w:sz w:val="24"/>
          <w:szCs w:val="32"/>
        </w:rPr>
        <w:t>sHMM</w:t>
      </w:r>
      <w:r w:rsidRPr="006C69D8">
        <w:rPr>
          <w:rFonts w:ascii="Times New Roman" w:eastAsia="宋体" w:hAnsi="Times New Roman" w:cs="Times New Roman" w:hint="eastAsia"/>
          <w:sz w:val="24"/>
          <w:szCs w:val="32"/>
        </w:rPr>
        <w:t>）</w:t>
      </w:r>
      <w:r w:rsidR="00841E55">
        <w:rPr>
          <w:rFonts w:ascii="Times New Roman" w:eastAsia="宋体" w:hAnsi="Times New Roman" w:cs="Times New Roman"/>
          <w:sz w:val="24"/>
          <w:szCs w:val="32"/>
        </w:rPr>
        <w:fldChar w:fldCharType="begin"/>
      </w:r>
      <w:r w:rsidR="00841E55">
        <w:rPr>
          <w:rFonts w:ascii="Times New Roman" w:eastAsia="宋体" w:hAnsi="Times New Roman" w:cs="Times New Roman"/>
          <w:sz w:val="24"/>
          <w:szCs w:val="32"/>
        </w:rPr>
        <w:instrText xml:space="preserve"> ADDIN ZOTERO_ITEM CSL_CITATION {"citationID":"roWWzfOX","properties":{"formattedCitation":"\\super [12]\\nosupersub{}","plainCitation":"[12]","noteIndex":0},"citationItems":[{"id":2373,"uris":["http://zotero.org/users/13172752/items/IHLR8NZ3"],"itemData":{"id":2373,"type":"article-journal","container-title":"Frontiers in Genetics","DOI":"10.3389/fgene.2019.00285","ISSN":"1664-8021","journalAbbreviation":"Front. Genet.","page":"285","source":"DOI.org (Crossref)","title":"Identifying Critical State of Complex Diseases by Single-Sample-Based Hidden Markov Model","volume":"10","author":[{"family":"Liu","given":"Rui"},{"family":"Zhong","given":"Jiayuan"},{"family":"Yu","given":"Xiangtian"},{"family":"Li","given":"Yongjun"},{"family":"Chen","given":"Pei"}],"issued":{"date-parts":[["2019",4,4]]}}}],"schema":"https://github.com/citation-style-language/schema/raw/master/csl-citation.json"} </w:instrText>
      </w:r>
      <w:r w:rsidR="00841E55">
        <w:rPr>
          <w:rFonts w:ascii="Times New Roman" w:eastAsia="宋体" w:hAnsi="Times New Roman" w:cs="Times New Roman"/>
          <w:sz w:val="24"/>
          <w:szCs w:val="32"/>
        </w:rPr>
        <w:fldChar w:fldCharType="separate"/>
      </w:r>
      <w:r w:rsidR="00841E55" w:rsidRPr="00841E55">
        <w:rPr>
          <w:rFonts w:ascii="Times New Roman" w:hAnsi="Times New Roman" w:cs="Times New Roman"/>
          <w:kern w:val="0"/>
          <w:sz w:val="24"/>
          <w:vertAlign w:val="superscript"/>
        </w:rPr>
        <w:t>[12]</w:t>
      </w:r>
      <w:r w:rsidR="00841E55">
        <w:rPr>
          <w:rFonts w:ascii="Times New Roman" w:eastAsia="宋体" w:hAnsi="Times New Roman" w:cs="Times New Roman"/>
          <w:sz w:val="24"/>
          <w:szCs w:val="32"/>
        </w:rPr>
        <w:fldChar w:fldCharType="end"/>
      </w:r>
      <w:r w:rsidRPr="006C69D8">
        <w:rPr>
          <w:rFonts w:ascii="Times New Roman" w:eastAsia="宋体" w:hAnsi="Times New Roman" w:cs="Times New Roman" w:hint="eastAsia"/>
          <w:sz w:val="24"/>
          <w:szCs w:val="32"/>
        </w:rPr>
        <w:t>、时序网络流熵（</w:t>
      </w:r>
      <w:r w:rsidR="008D0177">
        <w:rPr>
          <w:rFonts w:ascii="Times New Roman" w:eastAsia="宋体" w:hAnsi="Times New Roman" w:cs="Times New Roman"/>
          <w:sz w:val="24"/>
          <w:szCs w:val="32"/>
        </w:rPr>
        <w:t xml:space="preserve">temporal network flow entropy, </w:t>
      </w:r>
      <w:r w:rsidRPr="006C69D8">
        <w:rPr>
          <w:rFonts w:ascii="Times New Roman" w:eastAsia="宋体" w:hAnsi="Times New Roman" w:cs="Times New Roman" w:hint="eastAsia"/>
          <w:sz w:val="24"/>
          <w:szCs w:val="32"/>
        </w:rPr>
        <w:t>TNFE</w:t>
      </w:r>
      <w:r w:rsidRPr="006C69D8">
        <w:rPr>
          <w:rFonts w:ascii="Times New Roman" w:eastAsia="宋体" w:hAnsi="Times New Roman" w:cs="Times New Roman" w:hint="eastAsia"/>
          <w:sz w:val="24"/>
          <w:szCs w:val="32"/>
        </w:rPr>
        <w:t>）</w:t>
      </w:r>
      <w:r w:rsidR="00841E55">
        <w:rPr>
          <w:rFonts w:ascii="Times New Roman" w:eastAsia="宋体" w:hAnsi="Times New Roman" w:cs="Times New Roman"/>
          <w:sz w:val="24"/>
          <w:szCs w:val="32"/>
        </w:rPr>
        <w:fldChar w:fldCharType="begin"/>
      </w:r>
      <w:r w:rsidR="00841E55">
        <w:rPr>
          <w:rFonts w:ascii="Times New Roman" w:eastAsia="宋体" w:hAnsi="Times New Roman" w:cs="Times New Roman"/>
          <w:sz w:val="24"/>
          <w:szCs w:val="32"/>
        </w:rPr>
        <w:instrText xml:space="preserve"> ADDIN ZOTERO_ITEM CSL_CITATION {"citationID":"HakwjYUD","properties":{"formattedCitation":"\\super [13]\\nosupersub{}","plainCitation":"[13]","noteIndex":0},"citationItems":[{"id":2393,"uris":["http://zotero.org/users/13172752/items/LMM8TSR5"],"itemData":{"id":2393,"type":"article-journal","abstract":"Abstract\n            Complex diseases progression can be generally divided into three states, which are normal state, predisease/critical state and disease state. The sudden deterioration of diseases can be viewed as a bifurcation or a critical transition. Therefore, hunting for the tipping point or critical state is of great importance to prevent the disease deterioration. However, it is still a challenging task to detect the critical states of complex diseases with high-dimensional data, especially based on an individual. In this study, we develop a new method based on network fluctuation of molecules, temporal network flow entropy (TNFE) or temporal differential network flow entropy, to detect the critical states of complex diseases on the basis of each individual. By applying this method to a simulated dataset and six real diseases, including respiratory viral infections and tumors with four time-course and two stage-course high-dimensional omics datasets, the critical states before deterioration were detected and their dynamic network biomarkers were identified successfully. The results on the simulated dataset indicate that the TNFE method is robust under different noise strengths, and is also superior to the existing methods on detecting the critical states. Moreover, the analysis on the real datasets demonstrated the effectiveness of TNFE for providing early-warning signals on various diseases. In addition, we also predicted disease deterioration risk and identified drug targets for cancers based on stage-wise data.","container-title":"Briefings in Bioinformatics","DOI":"10.1093/bib/bbac164","ISSN":"1467-5463, 1477-4054","issue":"5","language":"en","license":"https://academic.oup.com/journals/pages/open_access/funder_policies/chorus/standard_publication_model","page":"bbac164","source":"DOI.org (Crossref)","title":"Detecting the critical states during disease development based on temporal network flow entropy","volume":"23","author":[{"family":"Gao","given":"Rong"},{"family":"Yan","given":"Jinling"},{"family":"Li","given":"Peiluan"},{"family":"Chen","given":"Luonan"}],"issued":{"date-parts":[["2022",9,20]]}}}],"schema":"https://github.com/citation-style-language/schema/raw/master/csl-citation.json"} </w:instrText>
      </w:r>
      <w:r w:rsidR="00841E55">
        <w:rPr>
          <w:rFonts w:ascii="Times New Roman" w:eastAsia="宋体" w:hAnsi="Times New Roman" w:cs="Times New Roman"/>
          <w:sz w:val="24"/>
          <w:szCs w:val="32"/>
        </w:rPr>
        <w:fldChar w:fldCharType="separate"/>
      </w:r>
      <w:r w:rsidR="00841E55" w:rsidRPr="00841E55">
        <w:rPr>
          <w:rFonts w:ascii="Times New Roman" w:hAnsi="Times New Roman" w:cs="Times New Roman"/>
          <w:kern w:val="0"/>
          <w:sz w:val="24"/>
          <w:vertAlign w:val="superscript"/>
        </w:rPr>
        <w:t>[13]</w:t>
      </w:r>
      <w:r w:rsidR="00841E55">
        <w:rPr>
          <w:rFonts w:ascii="Times New Roman" w:eastAsia="宋体" w:hAnsi="Times New Roman" w:cs="Times New Roman"/>
          <w:sz w:val="24"/>
          <w:szCs w:val="32"/>
        </w:rPr>
        <w:fldChar w:fldCharType="end"/>
      </w:r>
      <w:r w:rsidRPr="006C69D8">
        <w:rPr>
          <w:rFonts w:ascii="Times New Roman" w:eastAsia="宋体" w:hAnsi="Times New Roman" w:cs="Times New Roman" w:hint="eastAsia"/>
          <w:sz w:val="24"/>
          <w:szCs w:val="32"/>
        </w:rPr>
        <w:t>、个性化动态网络生物标志物（</w:t>
      </w:r>
      <w:r w:rsidR="008D0177">
        <w:rPr>
          <w:rFonts w:ascii="Times New Roman" w:eastAsia="宋体" w:hAnsi="Times New Roman" w:cs="Times New Roman"/>
          <w:sz w:val="24"/>
          <w:szCs w:val="32"/>
        </w:rPr>
        <w:t xml:space="preserve">personalized dynamic network biomarker, </w:t>
      </w:r>
      <w:r w:rsidRPr="006C69D8">
        <w:rPr>
          <w:rFonts w:ascii="Times New Roman" w:eastAsia="宋体" w:hAnsi="Times New Roman" w:cs="Times New Roman" w:hint="eastAsia"/>
          <w:sz w:val="24"/>
          <w:szCs w:val="32"/>
        </w:rPr>
        <w:t>PDNB</w:t>
      </w:r>
      <w:r w:rsidR="00841E55">
        <w:rPr>
          <w:rFonts w:ascii="Times New Roman" w:eastAsia="宋体" w:hAnsi="Times New Roman" w:cs="Times New Roman" w:hint="eastAsia"/>
          <w:sz w:val="24"/>
          <w:szCs w:val="32"/>
        </w:rPr>
        <w:t>）</w:t>
      </w:r>
      <w:r w:rsidR="00841E55">
        <w:rPr>
          <w:rFonts w:ascii="Times New Roman" w:eastAsia="宋体" w:hAnsi="Times New Roman" w:cs="Times New Roman"/>
          <w:sz w:val="24"/>
          <w:szCs w:val="32"/>
        </w:rPr>
        <w:fldChar w:fldCharType="begin"/>
      </w:r>
      <w:r w:rsidR="00841E55">
        <w:rPr>
          <w:rFonts w:ascii="Times New Roman" w:eastAsia="宋体" w:hAnsi="Times New Roman" w:cs="Times New Roman"/>
          <w:sz w:val="24"/>
          <w:szCs w:val="32"/>
        </w:rPr>
        <w:instrText xml:space="preserve"> ADDIN ZOTERO_ITEM CSL_CITATION {"citationID":"mH71ZfWl","properties":{"formattedCitation":"\\super [14]\\nosupersub{}","plainCitation":"[14]","noteIndex":0},"citationItems":[{"id":2394,"uris":["http://zotero.org/users/13172752/items/SSPR96I9"],"itemData":{"id":2394,"type":"article-journal","abstract":"Abstract\n            Finding personalized biomarkers for disease prediction of patients with cancer remains a massive challenge in precision medicine. Most methods focus on one subnetwork or module as a network biomarker; however, this ignores the early warning capabilities of other modules with different configurations of biomarkers (i.e. multi-modal personalized biomarkers). Identifying such modules would not only predict disease but also provide effective therapeutic drug target information for individual patients. To solve this problem, we developed a novel model (denoted multi-modal personalized dynamic network biomarkers (MMPDNB)) based on a multi-modal optimization mechanism and personalized dynamic network biomarker (PDNB) theory, which can provide multiple modules of personalized biomarkers and unveil their multi-modal properties. Using the genomics data of patients with breast or lung cancer from The Cancer Genome Atlas database, we validated the effectiveness of the MMPDNB model. The experimental results showed that compared with other advanced methods, MMPDNB can more effectively predict the critical state with the highest early warning signal score during cancer development. Furthermore, MMPDNB more significantly identified PDNBs containing driver and biomarker genes specific to cancer tissues. More importantly, we validated the biological significance of multi-modal PDNBs, which could provide effective drug targets of individual patients as well as markers for predicting early warning signals of the critical disease state. In conclusion, multi-modal optimization is an effective method to identify PDNBs and offers a new perspective for understanding tumor heterogeneity in cancer precision medicine.","container-title":"Briefings in Bioinformatics","DOI":"10.1093/bib/bbac254","ISSN":"1467-5463, 1477-4054","issue":"5","language":"en","license":"https://academic.oup.com/journals/pages/open_access/funder_policies/chorus/standard_publication_model","page":"bbac254","source":"DOI.org (Crossref)","title":"Multi-modal optimization to identify personalized biomarkers for disease prediction of individual patients with cancer","volume":"23","author":[{"family":"Liang","given":"Jing"},{"family":"Li","given":"Zong-Wei"},{"family":"Yue","given":"Cai-Tong"},{"family":"Hu","given":"Zhuo"},{"family":"Cheng","given":"Han"},{"family":"Liu","given":"Ze-Xian"},{"family":"Guo","given":"Wei-Feng"}],"issued":{"date-parts":[["2022",9,20]]}}}],"schema":"https://github.com/citation-style-language/schema/raw/master/csl-citation.json"} </w:instrText>
      </w:r>
      <w:r w:rsidR="00841E55">
        <w:rPr>
          <w:rFonts w:ascii="Times New Roman" w:eastAsia="宋体" w:hAnsi="Times New Roman" w:cs="Times New Roman"/>
          <w:sz w:val="24"/>
          <w:szCs w:val="32"/>
        </w:rPr>
        <w:fldChar w:fldCharType="separate"/>
      </w:r>
      <w:r w:rsidR="00841E55" w:rsidRPr="00841E55">
        <w:rPr>
          <w:rFonts w:ascii="Times New Roman" w:hAnsi="Times New Roman" w:cs="Times New Roman"/>
          <w:kern w:val="0"/>
          <w:sz w:val="24"/>
          <w:vertAlign w:val="superscript"/>
        </w:rPr>
        <w:t>[14]</w:t>
      </w:r>
      <w:r w:rsidR="00841E55">
        <w:rPr>
          <w:rFonts w:ascii="Times New Roman" w:eastAsia="宋体" w:hAnsi="Times New Roman" w:cs="Times New Roman"/>
          <w:sz w:val="24"/>
          <w:szCs w:val="32"/>
        </w:rPr>
        <w:fldChar w:fldCharType="end"/>
      </w:r>
      <w:r w:rsidRPr="006C69D8">
        <w:rPr>
          <w:rFonts w:ascii="Times New Roman" w:eastAsia="宋体" w:hAnsi="Times New Roman" w:cs="Times New Roman" w:hint="eastAsia"/>
          <w:sz w:val="24"/>
          <w:szCs w:val="32"/>
        </w:rPr>
        <w:t>和景观动态网络生物标志物（</w:t>
      </w:r>
      <w:r w:rsidR="008D0177">
        <w:rPr>
          <w:rFonts w:ascii="Times New Roman" w:eastAsia="宋体" w:hAnsi="Times New Roman" w:cs="Times New Roman"/>
          <w:sz w:val="24"/>
          <w:szCs w:val="32"/>
        </w:rPr>
        <w:t xml:space="preserve">landscape dynamic network biomarker, </w:t>
      </w:r>
      <w:r w:rsidRPr="006C69D8">
        <w:rPr>
          <w:rFonts w:ascii="Times New Roman" w:eastAsia="宋体" w:hAnsi="Times New Roman" w:cs="Times New Roman" w:hint="eastAsia"/>
          <w:sz w:val="24"/>
          <w:szCs w:val="32"/>
        </w:rPr>
        <w:t>LDNB</w:t>
      </w:r>
      <w:r w:rsidRPr="006C69D8">
        <w:rPr>
          <w:rFonts w:ascii="Times New Roman" w:eastAsia="宋体" w:hAnsi="Times New Roman" w:cs="Times New Roman" w:hint="eastAsia"/>
          <w:sz w:val="24"/>
          <w:szCs w:val="32"/>
        </w:rPr>
        <w:t>）</w:t>
      </w:r>
      <w:r w:rsidR="00841E55">
        <w:rPr>
          <w:rFonts w:ascii="Times New Roman" w:eastAsia="宋体" w:hAnsi="Times New Roman" w:cs="Times New Roman"/>
          <w:sz w:val="24"/>
          <w:szCs w:val="32"/>
        </w:rPr>
        <w:fldChar w:fldCharType="begin"/>
      </w:r>
      <w:r w:rsidR="00841E55">
        <w:rPr>
          <w:rFonts w:ascii="Times New Roman" w:eastAsia="宋体" w:hAnsi="Times New Roman" w:cs="Times New Roman"/>
          <w:sz w:val="24"/>
          <w:szCs w:val="32"/>
        </w:rPr>
        <w:instrText xml:space="preserve"> ADDIN ZOTERO_ITEM CSL_CITATION {"citationID":"YBx66dQG","properties":{"formattedCitation":"\\super [15]\\nosupersub{}","plainCitation":"[15]","noteIndex":0},"citationItems":[{"id":2372,"uris":["http://zotero.org/users/13172752/items/GBY4J4EJ"],"itemData":{"id":2372,"type":"article-journal","abstract":"ABSTRACT\n            A new model-free method has been developed and termed the landscape dynamic network biomarker (l-DNB) methodology. The method is based on bifurcation theory, which can identify tipping points prior to serious disease deterioration using only single-sample omics data. Here, we show that l-DNB provides early-warning signals of disease deterioration on a single-sample basis and also detects critical genes or network biomarkers (i.e. DNB members) that promote the transition from normal to disease states. As a case study, l-DNB was used to predict severe influenza symptoms prior to the actual symptomatic appearance in influenza virus infections. The l-DNB approach was then also applied to three tumor disease datasets from the TCGA and was used to detect critical stages prior to tumor deterioration using an individual DNB for each patient. The individual DNBs were further used as individual biomarkers in the analysis of physiological data, which led to the identification of two biomarker types that were surprisingly effective in predicting the prognosis of tumors. The biomarkers can be considered as common biomarkers for cancer, wherein one indicates a poor prognosis and the other indicates a good prognosis.","container-title":"National Science Review","DOI":"10.1093/nsr/nwy162","ISSN":"2095-5138, 2053-714X","issue":"4","language":"en","license":"http://creativecommons.org/licenses/by/4.0/","page":"775-785","source":"DOI.org (Crossref)","title":"Detection for disease tipping points by landscape dynamic network biomarkers","volume":"6","author":[{"family":"Liu","given":"Xiaoping"},{"family":"Chang","given":"Xiao"},{"family":"Leng","given":"Siyang"},{"family":"Tang","given":"Hui"},{"family":"Aihara","given":"Kazuyuki"},{"family":"Chen","given":"Luonan"}],"issued":{"date-parts":[["2019",7,1]]}}}],"schema":"https://github.com/citation-style-language/schema/raw/master/csl-citation.json"} </w:instrText>
      </w:r>
      <w:r w:rsidR="00841E55">
        <w:rPr>
          <w:rFonts w:ascii="Times New Roman" w:eastAsia="宋体" w:hAnsi="Times New Roman" w:cs="Times New Roman"/>
          <w:sz w:val="24"/>
          <w:szCs w:val="32"/>
        </w:rPr>
        <w:fldChar w:fldCharType="separate"/>
      </w:r>
      <w:r w:rsidR="00841E55" w:rsidRPr="00841E55">
        <w:rPr>
          <w:rFonts w:ascii="Times New Roman" w:hAnsi="Times New Roman" w:cs="Times New Roman"/>
          <w:kern w:val="0"/>
          <w:sz w:val="24"/>
          <w:vertAlign w:val="superscript"/>
        </w:rPr>
        <w:t>[15]</w:t>
      </w:r>
      <w:r w:rsidR="00841E55">
        <w:rPr>
          <w:rFonts w:ascii="Times New Roman" w:eastAsia="宋体" w:hAnsi="Times New Roman" w:cs="Times New Roman"/>
          <w:sz w:val="24"/>
          <w:szCs w:val="32"/>
        </w:rPr>
        <w:fldChar w:fldCharType="end"/>
      </w:r>
      <w:r w:rsidRPr="006C69D8">
        <w:rPr>
          <w:rFonts w:ascii="Times New Roman" w:eastAsia="宋体" w:hAnsi="Times New Roman" w:cs="Times New Roman" w:hint="eastAsia"/>
          <w:sz w:val="24"/>
          <w:szCs w:val="32"/>
        </w:rPr>
        <w:t>，以利用特定样本量化复杂疾病的危急程度。尽管如此，这些方法主要侧重于利用</w:t>
      </w:r>
      <w:r w:rsidR="00841E55">
        <w:rPr>
          <w:rFonts w:ascii="Times New Roman" w:eastAsia="宋体" w:hAnsi="Times New Roman" w:cs="Times New Roman" w:hint="eastAsia"/>
          <w:sz w:val="24"/>
          <w:szCs w:val="32"/>
        </w:rPr>
        <w:t>从批量</w:t>
      </w:r>
      <w:r w:rsidR="004E62E4">
        <w:rPr>
          <w:rFonts w:ascii="Times New Roman" w:eastAsia="宋体" w:hAnsi="Times New Roman" w:cs="Times New Roman" w:hint="eastAsia"/>
          <w:sz w:val="24"/>
          <w:szCs w:val="32"/>
        </w:rPr>
        <w:t>组学</w:t>
      </w:r>
      <w:r w:rsidRPr="006C69D8">
        <w:rPr>
          <w:rFonts w:ascii="Times New Roman" w:eastAsia="宋体" w:hAnsi="Times New Roman" w:cs="Times New Roman" w:hint="eastAsia"/>
          <w:sz w:val="24"/>
          <w:szCs w:val="32"/>
        </w:rPr>
        <w:t>数据</w:t>
      </w:r>
      <w:r w:rsidR="00841E55">
        <w:rPr>
          <w:rFonts w:ascii="Times New Roman" w:eastAsia="宋体" w:hAnsi="Times New Roman" w:cs="Times New Roman" w:hint="eastAsia"/>
          <w:sz w:val="24"/>
          <w:szCs w:val="32"/>
        </w:rPr>
        <w:t>中</w:t>
      </w:r>
      <w:r w:rsidRPr="006C69D8">
        <w:rPr>
          <w:rFonts w:ascii="Times New Roman" w:eastAsia="宋体" w:hAnsi="Times New Roman" w:cs="Times New Roman" w:hint="eastAsia"/>
          <w:sz w:val="24"/>
          <w:szCs w:val="32"/>
        </w:rPr>
        <w:t>获得的临界状态动态特征来识别临界转换的早期指标，但由于存在高噪声数据，特别是在处理单细胞数据时，仍然会遇到</w:t>
      </w:r>
      <w:r w:rsidR="00A44DF9">
        <w:rPr>
          <w:rFonts w:ascii="Times New Roman" w:eastAsia="宋体" w:hAnsi="Times New Roman" w:cs="Times New Roman" w:hint="eastAsia"/>
          <w:sz w:val="24"/>
          <w:szCs w:val="32"/>
        </w:rPr>
        <w:t>与鲁棒</w:t>
      </w:r>
      <w:r w:rsidRPr="006C69D8">
        <w:rPr>
          <w:rFonts w:ascii="Times New Roman" w:eastAsia="宋体" w:hAnsi="Times New Roman" w:cs="Times New Roman" w:hint="eastAsia"/>
          <w:sz w:val="24"/>
          <w:szCs w:val="32"/>
        </w:rPr>
        <w:t>性有关的挑战。因此，</w:t>
      </w:r>
      <w:r w:rsidR="00841E55">
        <w:rPr>
          <w:rFonts w:ascii="Times New Roman" w:eastAsia="宋体" w:hAnsi="Times New Roman" w:cs="Times New Roman" w:hint="eastAsia"/>
          <w:sz w:val="24"/>
          <w:szCs w:val="32"/>
        </w:rPr>
        <w:t>研究者们</w:t>
      </w:r>
      <w:r w:rsidRPr="006C69D8">
        <w:rPr>
          <w:rFonts w:ascii="Times New Roman" w:eastAsia="宋体" w:hAnsi="Times New Roman" w:cs="Times New Roman" w:hint="eastAsia"/>
          <w:sz w:val="24"/>
          <w:szCs w:val="32"/>
        </w:rPr>
        <w:t>迫切需要开发新的单样本方法，这种方法既能适用于大样本数据，也能适用于单细胞表达数据，从而能够检测复杂疾病的恶化前状态，并预测与疾病进展有关的关键分子。</w:t>
      </w:r>
    </w:p>
    <w:p w14:paraId="4C087682" w14:textId="051246A2" w:rsidR="00841E55" w:rsidRDefault="00841E55" w:rsidP="00827E5A">
      <w:pPr>
        <w:autoSpaceDE w:val="0"/>
        <w:autoSpaceDN w:val="0"/>
        <w:spacing w:after="0" w:line="500" w:lineRule="exact"/>
        <w:ind w:firstLineChars="200" w:firstLine="480"/>
        <w:jc w:val="both"/>
        <w:rPr>
          <w:rFonts w:ascii="Times New Roman" w:eastAsia="宋体" w:hAnsi="Times New Roman" w:cs="Times New Roman"/>
          <w:sz w:val="24"/>
          <w:szCs w:val="32"/>
        </w:rPr>
      </w:pPr>
      <w:r w:rsidRPr="00841E55">
        <w:rPr>
          <w:rFonts w:ascii="Times New Roman" w:eastAsia="宋体" w:hAnsi="Times New Roman" w:cs="Times New Roman" w:hint="eastAsia"/>
          <w:sz w:val="24"/>
          <w:szCs w:val="32"/>
        </w:rPr>
        <w:t>随着高通量测序技术的快速发展，许多推断因果网络的方法被引入，</w:t>
      </w:r>
      <w:r>
        <w:rPr>
          <w:rFonts w:ascii="Times New Roman" w:eastAsia="宋体" w:hAnsi="Times New Roman" w:cs="Times New Roman" w:hint="eastAsia"/>
          <w:sz w:val="24"/>
          <w:szCs w:val="32"/>
        </w:rPr>
        <w:t>例</w:t>
      </w:r>
      <w:r w:rsidRPr="00841E55">
        <w:rPr>
          <w:rFonts w:ascii="Times New Roman" w:eastAsia="宋体" w:hAnsi="Times New Roman" w:cs="Times New Roman" w:hint="eastAsia"/>
          <w:sz w:val="24"/>
          <w:szCs w:val="32"/>
        </w:rPr>
        <w:t>如基于交叉图的框架</w:t>
      </w:r>
      <w:r>
        <w:rPr>
          <w:rFonts w:ascii="Times New Roman" w:eastAsia="宋体" w:hAnsi="Times New Roman" w:cs="Times New Roman"/>
          <w:sz w:val="24"/>
          <w:szCs w:val="32"/>
        </w:rPr>
        <w:fldChar w:fldCharType="begin"/>
      </w:r>
      <w:r>
        <w:rPr>
          <w:rFonts w:ascii="Times New Roman" w:eastAsia="宋体" w:hAnsi="Times New Roman" w:cs="Times New Roman"/>
          <w:sz w:val="24"/>
          <w:szCs w:val="32"/>
        </w:rPr>
        <w:instrText xml:space="preserve"> ADDIN ZOTERO_ITEM CSL_CITATION {"citationID":"6bsEGN2t","properties":{"formattedCitation":"\\super [16]\\nosupersub{}","plainCitation":"[16]","noteIndex":0},"citationItems":[{"id":2396,"uris":["http://zotero.org/users/13172752/items/U4CEXBQU"],"itemData":{"id":2396,"type":"article-journal","abstract":"Data-based detection and quantification of causation in complex, nonlinear dynamical systems is of paramount importance to science, engineering, and beyond. Inspired by the widely used methodology in recent years, the cross-map-based techniques, we develop a general framework to advance towards a comprehensive understanding of dynamical causal mechanisms, which is consistent with the natural interpretation of causality. In particular, instead of measuring the smoothness of the cross-map as conventionally implemented, we define causation through measuring the\n              scaling law\n              for the continuity of the investigated dynamical system directly. The uncovered scaling law enables accurate, reliable, and efficient detection of causation and assessment of its strength in general complex dynamical systems, outperforming those existing representative methods. The continuity scaling-based framework is rigorously established and demonstrated using datasets from model complex systems and the real world.","container-title":"Research","DOI":"10.34133/2022/9870149","ISSN":"2639-5274","journalAbbreviation":"Research","language":"en","license":"http://creativecommons.org/licenses/by/4.0/","page":"2022/9870149","source":"DOI.org (Crossref)","title":"Continuity Scaling: A Rigorous Framework for Detecting and Quantifying Causality Accurately","title-short":"Continuity Scaling","volume":"2022","author":[{"family":"Ying","given":"Xiong"},{"family":"Leng","given":"Si-Yang"},{"family":"Ma","given":"Huan-Fei"},{"family":"Nie","given":"Qing"},{"family":"Lai","given":"Ying-Cheng"},{"family":"Lin","given":"Wei"}],"issued":{"date-parts":[["2022",1]]}}}],"schema":"https://github.com/citation-style-language/schema/raw/master/csl-citation.json"} </w:instrText>
      </w:r>
      <w:r>
        <w:rPr>
          <w:rFonts w:ascii="Times New Roman" w:eastAsia="宋体" w:hAnsi="Times New Roman" w:cs="Times New Roman"/>
          <w:sz w:val="24"/>
          <w:szCs w:val="32"/>
        </w:rPr>
        <w:fldChar w:fldCharType="separate"/>
      </w:r>
      <w:r w:rsidRPr="00841E55">
        <w:rPr>
          <w:rFonts w:ascii="Times New Roman" w:hAnsi="Times New Roman" w:cs="Times New Roman"/>
          <w:kern w:val="0"/>
          <w:sz w:val="24"/>
          <w:vertAlign w:val="superscript"/>
        </w:rPr>
        <w:t>[16]</w:t>
      </w:r>
      <w:r>
        <w:rPr>
          <w:rFonts w:ascii="Times New Roman" w:eastAsia="宋体" w:hAnsi="Times New Roman" w:cs="Times New Roman"/>
          <w:sz w:val="24"/>
          <w:szCs w:val="32"/>
        </w:rPr>
        <w:fldChar w:fldCharType="end"/>
      </w:r>
      <w:r w:rsidRPr="00841E55">
        <w:rPr>
          <w:rFonts w:ascii="Times New Roman" w:eastAsia="宋体" w:hAnsi="Times New Roman" w:cs="Times New Roman" w:hint="eastAsia"/>
          <w:sz w:val="24"/>
          <w:szCs w:val="32"/>
        </w:rPr>
        <w:t>、</w:t>
      </w:r>
      <w:r w:rsidRPr="00841E55">
        <w:rPr>
          <w:rFonts w:ascii="Times New Roman" w:eastAsia="宋体" w:hAnsi="Times New Roman" w:cs="Times New Roman" w:hint="eastAsia"/>
          <w:sz w:val="24"/>
          <w:szCs w:val="32"/>
        </w:rPr>
        <w:t>GRNBoost2</w:t>
      </w:r>
      <w:r>
        <w:rPr>
          <w:rFonts w:ascii="Times New Roman" w:eastAsia="宋体" w:hAnsi="Times New Roman" w:cs="Times New Roman"/>
          <w:sz w:val="24"/>
          <w:szCs w:val="32"/>
        </w:rPr>
        <w:fldChar w:fldCharType="begin"/>
      </w:r>
      <w:r>
        <w:rPr>
          <w:rFonts w:ascii="Times New Roman" w:eastAsia="宋体" w:hAnsi="Times New Roman" w:cs="Times New Roman"/>
          <w:sz w:val="24"/>
          <w:szCs w:val="32"/>
        </w:rPr>
        <w:instrText xml:space="preserve"> ADDIN ZOTERO_ITEM CSL_CITATION {"citationID":"iN7skzQK","properties":{"formattedCitation":"\\super [17]\\nosupersub{}","plainCitation":"[17]","noteIndex":0},"citationItems":[{"id":2397,"uris":["http://zotero.org/users/13172752/items/S6E9TBMF"],"itemData":{"id":2397,"type":"article-journal","abstract":"Abstract\n            \n              Summary\n              Inferring a Gene Regulatory Network (GRN) from gene expression data is a computationally expensive task, exacerbated by increasing data sizes due to advances in high-throughput gene profiling technology, such as single-cell RNA-seq. To equip researchers with a toolset to infer GRNs from large expression datasets, we propose GRNBoost2 and the Arboreto framework. GRNBoost2 is an efficient algorithm for regulatory network inference using gradient boosting, based on the GENIE3 architecture. Arboreto is a computational framework that scales up GRN inference algorithms complying with this architecture. Arboreto includes both GRNBoost2 and an improved implementation of GENIE3, as a user-friendly open source Python package.\n            \n            \n              Availability and implementation\n              Arboreto is available under the 3-Clause BSD license at http://arboreto.readthedocs.io.\n            \n            \n              Supplementary information\n              Supplementary data are available at Bioinformatics online.","container-title":"Bioinformatics","DOI":"10.1093/bioinformatics/bty916","ISSN":"1367-4803, 1367-4811","issue":"12","language":"en","license":"https://academic.oup.com/journals/pages/open_access/funder_policies/chorus/standard_publication_model","page":"2159-2161","source":"DOI.org (Crossref)","title":"GRNBoost2 and Arboreto: efficient and scalable inference of gene regulatory networks","title-short":"GRNBoost2 and Arboreto","volume":"35","author":[{"family":"Moerman","given":"Thomas"},{"family":"Aibar Santos","given":"Sara"},{"family":"Bravo González-Blas","given":"Carmen"},{"family":"Simm","given":"Jaak"},{"family":"Moreau","given":"Yves"},{"family":"Aerts","given":"Jan"},{"family":"Aerts","given":"Stein"}],"editor":[{"family":"Kelso","given":"Janet"}],"issued":{"date-parts":[["2019",6,1]]}}}],"schema":"https://github.com/citation-style-language/schema/raw/master/csl-citation.json"} </w:instrText>
      </w:r>
      <w:r>
        <w:rPr>
          <w:rFonts w:ascii="Times New Roman" w:eastAsia="宋体" w:hAnsi="Times New Roman" w:cs="Times New Roman"/>
          <w:sz w:val="24"/>
          <w:szCs w:val="32"/>
        </w:rPr>
        <w:fldChar w:fldCharType="separate"/>
      </w:r>
      <w:r w:rsidRPr="00841E55">
        <w:rPr>
          <w:rFonts w:ascii="Times New Roman" w:hAnsi="Times New Roman" w:cs="Times New Roman"/>
          <w:kern w:val="0"/>
          <w:sz w:val="24"/>
          <w:vertAlign w:val="superscript"/>
        </w:rPr>
        <w:t>[17]</w:t>
      </w:r>
      <w:r>
        <w:rPr>
          <w:rFonts w:ascii="Times New Roman" w:eastAsia="宋体" w:hAnsi="Times New Roman" w:cs="Times New Roman"/>
          <w:sz w:val="24"/>
          <w:szCs w:val="32"/>
        </w:rPr>
        <w:fldChar w:fldCharType="end"/>
      </w:r>
      <w:r w:rsidRPr="00841E55">
        <w:rPr>
          <w:rFonts w:ascii="Times New Roman" w:eastAsia="宋体" w:hAnsi="Times New Roman" w:cs="Times New Roman" w:hint="eastAsia"/>
          <w:sz w:val="24"/>
          <w:szCs w:val="32"/>
        </w:rPr>
        <w:t>、</w:t>
      </w:r>
      <w:r w:rsidRPr="00841E55">
        <w:rPr>
          <w:rFonts w:ascii="Times New Roman" w:eastAsia="宋体" w:hAnsi="Times New Roman" w:cs="Times New Roman" w:hint="eastAsia"/>
          <w:sz w:val="24"/>
          <w:szCs w:val="32"/>
        </w:rPr>
        <w:t>DNRS</w:t>
      </w:r>
      <w:r>
        <w:rPr>
          <w:rFonts w:ascii="Times New Roman" w:eastAsia="宋体" w:hAnsi="Times New Roman" w:cs="Times New Roman"/>
          <w:sz w:val="24"/>
          <w:szCs w:val="32"/>
        </w:rPr>
        <w:fldChar w:fldCharType="begin"/>
      </w:r>
      <w:r w:rsidR="00827E5A">
        <w:rPr>
          <w:rFonts w:ascii="Times New Roman" w:eastAsia="宋体" w:hAnsi="Times New Roman" w:cs="Times New Roman"/>
          <w:sz w:val="24"/>
          <w:szCs w:val="32"/>
        </w:rPr>
        <w:instrText xml:space="preserve"> ADDIN ZOTERO_ITEM CSL_CITATION {"citationID":"4pizeJWt","properties":{"formattedCitation":"\\super [18]\\nosupersub{}","plainCitation":"[18]","noteIndex":0},"citationItems":[{"id":2375,"uris":["http://zotero.org/users/13172752/items/6YQ6U2QT"],"itemData":{"id":2375,"type":"article-journal","abstract":"Abstract\n            \n              Motivation\n              Catastrophic transitions are ubiquitous in the dynamic progression of complex biological systems; that is, a critical transition at which complex systems suddenly shift from one stable state to another occurs. Identifying such a critical point or tipping point is essential for revealing the underlying mechanism of complex biological systems. However, it is difficult to identify the tipping point since few significant differences in the critical state are detected in terms of traditional static measurements.\n            \n            \n              Results\n              In this study, by exploring the dynamic changes in gene cooperative effects between the before-transition and critical states, we presented a model-free approach, the directed-network rank score (DNRS), to detect the early-warning signal of critical transition in complex biological systems. The proposed method is applicable to both bulk and single-cell RNA-sequencing (scRNA-seq) data. This computational method was validated by the successful identification of the critical or pre-transition state for both simulated and six real datasets, including three scRNA-seq datasets of embryonic development and three tumor datasets. In addition, the functional and pathway enrichment analyses suggested that the corresponding DNRS signaling biomarkers were involved in key biological processes.\n            \n            \n              Availability and implementation\n              The source code is freely available at https://github.com/zhongjiayuan/DNRS.\n            \n            \n              Supplementary information\n              Supplementary data are available at Bioinformatics online.","container-title":"Bioinformatics","DOI":"10.1093/bioinformatics/btac707","ISSN":"1367-4803, 1367-4811","issue":"24","language":"en","license":"https://creativecommons.org/licenses/by/4.0/","page":"5398-5405","source":"DOI.org (Crossref)","title":"Identifying the critical state of complex biological systems by the directed-network rank score method","volume":"38","author":[{"family":"Zhong","given":"Jiayuan"},{"family":"Han","given":"Chongyin"},{"family":"Wang","given":"Yangkai"},{"family":"Chen","given":"Pei"},{"family":"Liu","given":"Rui"}],"editor":[{"family":"Valencia","given":"Alfonso"}],"issued":{"date-parts":[["2022",12,13]]}}}],"schema":"https://github.com/citation-style-language/schema/raw/master/csl-citation.json"} </w:instrText>
      </w:r>
      <w:r>
        <w:rPr>
          <w:rFonts w:ascii="Times New Roman" w:eastAsia="宋体" w:hAnsi="Times New Roman" w:cs="Times New Roman"/>
          <w:sz w:val="24"/>
          <w:szCs w:val="32"/>
        </w:rPr>
        <w:fldChar w:fldCharType="separate"/>
      </w:r>
      <w:r w:rsidR="00827E5A" w:rsidRPr="00827E5A">
        <w:rPr>
          <w:rFonts w:ascii="Times New Roman" w:hAnsi="Times New Roman" w:cs="Times New Roman"/>
          <w:kern w:val="0"/>
          <w:sz w:val="24"/>
          <w:vertAlign w:val="superscript"/>
        </w:rPr>
        <w:t>[18]</w:t>
      </w:r>
      <w:r>
        <w:rPr>
          <w:rFonts w:ascii="Times New Roman" w:eastAsia="宋体" w:hAnsi="Times New Roman" w:cs="Times New Roman"/>
          <w:sz w:val="24"/>
          <w:szCs w:val="32"/>
        </w:rPr>
        <w:fldChar w:fldCharType="end"/>
      </w:r>
      <w:r w:rsidRPr="00841E55">
        <w:rPr>
          <w:rFonts w:ascii="Times New Roman" w:eastAsia="宋体" w:hAnsi="Times New Roman" w:cs="Times New Roman" w:hint="eastAsia"/>
          <w:sz w:val="24"/>
          <w:szCs w:val="32"/>
        </w:rPr>
        <w:t>和</w:t>
      </w:r>
      <w:r w:rsidRPr="00841E55">
        <w:rPr>
          <w:rFonts w:ascii="Times New Roman" w:eastAsia="宋体" w:hAnsi="Times New Roman" w:cs="Times New Roman" w:hint="eastAsia"/>
          <w:sz w:val="24"/>
          <w:szCs w:val="32"/>
        </w:rPr>
        <w:t xml:space="preserve"> NME</w:t>
      </w:r>
      <w:r w:rsidR="00827E5A">
        <w:rPr>
          <w:rFonts w:ascii="Times New Roman" w:eastAsia="宋体" w:hAnsi="Times New Roman" w:cs="Times New Roman"/>
          <w:sz w:val="24"/>
          <w:szCs w:val="32"/>
        </w:rPr>
        <w:fldChar w:fldCharType="begin"/>
      </w:r>
      <w:r w:rsidR="00827E5A">
        <w:rPr>
          <w:rFonts w:ascii="Times New Roman" w:eastAsia="宋体" w:hAnsi="Times New Roman" w:cs="Times New Roman"/>
          <w:sz w:val="24"/>
          <w:szCs w:val="32"/>
        </w:rPr>
        <w:instrText xml:space="preserve"> ADDIN ZOTERO_ITEM CSL_CITATION {"citationID":"H6WjlWFP","properties":{"formattedCitation":"\\super [19]\\nosupersub{}","plainCitation":"[19]","noteIndex":0},"citationItems":[{"id":2399,"uris":["http://zotero.org/users/13172752/items/GIT6ENZ2"],"itemData":{"id":2399,"type":"article-journal","abstract":"Abstract\n            Gene regulatory networks (GRNs) reveal the complex molecular interactions that govern cell state. However, it is challenging for identifying causal relations among genes due to noisy data and molecular nonlinearity. Here, we propose a novel causal criterion, neighbor cross-mapping entropy (NME), for inferring GRNs from both steady data and time-series data. NME is designed to quantify ‘continuous causality’ or functional dependency from one variable to another based on their function continuity with varying neighbor sizes. NME shows superior performance on benchmark datasets, comparing with existing methods. By applying to scRNA-seq datasets, NME not only reliably inferred GRNs for cell types but also identified cell states. Based on the inferred GRNs and further their activity matrices, NME showed better performance in single-cell clustering and downstream analyses. In summary, based on continuous causality, NME provides a powerful tool in inferring causal regulations of GRNs between genes from scRNA-seq data, which is further exploited to identify novel cell types/states and predict cell type-specific network modules.","container-title":"Briefings in Bioinformatics","DOI":"10.1093/bib/bbad281","ISSN":"1467-5463, 1477-4054","issue":"5","language":"en","license":"https://academic.oup.com/pages/standard-publication-reuse-rights","page":"bbad281","source":"DOI.org (Crossref)","title":"Single-cell causal network inferred by cross-mapping entropy","volume":"24","author":[{"family":"Li","given":"Lin"},{"family":"Xia","given":"Rui"},{"family":"Chen","given":"Wei"},{"family":"Zhao","given":"Qi"},{"family":"Tao","given":"Peng"},{"family":"Chen","given":"Luonan"}],"issued":{"date-parts":[["2023",9,20]]}}}],"schema":"https://github.com/citation-style-language/schema/raw/master/csl-citation.json"} </w:instrText>
      </w:r>
      <w:r w:rsidR="00827E5A">
        <w:rPr>
          <w:rFonts w:ascii="Times New Roman" w:eastAsia="宋体" w:hAnsi="Times New Roman" w:cs="Times New Roman"/>
          <w:sz w:val="24"/>
          <w:szCs w:val="32"/>
        </w:rPr>
        <w:fldChar w:fldCharType="separate"/>
      </w:r>
      <w:r w:rsidR="00827E5A" w:rsidRPr="00827E5A">
        <w:rPr>
          <w:rFonts w:ascii="Times New Roman" w:hAnsi="Times New Roman" w:cs="Times New Roman"/>
          <w:kern w:val="0"/>
          <w:sz w:val="24"/>
          <w:vertAlign w:val="superscript"/>
        </w:rPr>
        <w:t>[19]</w:t>
      </w:r>
      <w:r w:rsidR="00827E5A">
        <w:rPr>
          <w:rFonts w:ascii="Times New Roman" w:eastAsia="宋体" w:hAnsi="Times New Roman" w:cs="Times New Roman"/>
          <w:sz w:val="24"/>
          <w:szCs w:val="32"/>
        </w:rPr>
        <w:fldChar w:fldCharType="end"/>
      </w:r>
      <w:r w:rsidRPr="00841E55">
        <w:rPr>
          <w:rFonts w:ascii="Times New Roman" w:eastAsia="宋体" w:hAnsi="Times New Roman" w:cs="Times New Roman" w:hint="eastAsia"/>
          <w:sz w:val="24"/>
          <w:szCs w:val="32"/>
        </w:rPr>
        <w:t>。然而，这些方法</w:t>
      </w:r>
      <w:r w:rsidR="00827E5A">
        <w:rPr>
          <w:rFonts w:ascii="Times New Roman" w:eastAsia="宋体" w:hAnsi="Times New Roman" w:cs="Times New Roman" w:hint="eastAsia"/>
          <w:sz w:val="24"/>
          <w:szCs w:val="32"/>
        </w:rPr>
        <w:t>结合</w:t>
      </w:r>
      <w:r w:rsidRPr="00841E55">
        <w:rPr>
          <w:rFonts w:ascii="Times New Roman" w:eastAsia="宋体" w:hAnsi="Times New Roman" w:cs="Times New Roman" w:hint="eastAsia"/>
          <w:sz w:val="24"/>
          <w:szCs w:val="32"/>
        </w:rPr>
        <w:t>了基于特定时间多样本数据的因果关系推断，限制了它们在真正的个体化临床医学中的应用。</w:t>
      </w:r>
    </w:p>
    <w:p w14:paraId="67D22FC2" w14:textId="112D0909" w:rsidR="00841E55" w:rsidRDefault="00827E5A" w:rsidP="00827E5A">
      <w:pPr>
        <w:autoSpaceDE w:val="0"/>
        <w:autoSpaceDN w:val="0"/>
        <w:spacing w:after="0" w:line="500" w:lineRule="exact"/>
        <w:ind w:firstLineChars="200" w:firstLine="480"/>
        <w:jc w:val="both"/>
        <w:rPr>
          <w:rFonts w:ascii="Times New Roman" w:eastAsia="宋体" w:hAnsi="Times New Roman" w:cs="Times New Roman"/>
          <w:sz w:val="24"/>
          <w:szCs w:val="32"/>
        </w:rPr>
      </w:pPr>
      <w:r w:rsidRPr="00827E5A">
        <w:rPr>
          <w:rFonts w:ascii="Times New Roman" w:eastAsia="宋体" w:hAnsi="Times New Roman" w:cs="Times New Roman" w:hint="eastAsia"/>
          <w:sz w:val="24"/>
          <w:szCs w:val="32"/>
        </w:rPr>
        <w:t>在这项研究中，我们提出了一种新的定量方法，即样本特异性因果关系网络熵（</w:t>
      </w:r>
      <w:r w:rsidRPr="00827E5A">
        <w:rPr>
          <w:rFonts w:ascii="Times New Roman" w:eastAsia="宋体" w:hAnsi="Times New Roman" w:cs="Times New Roman" w:hint="eastAsia"/>
          <w:sz w:val="24"/>
          <w:szCs w:val="32"/>
        </w:rPr>
        <w:t>SCNE</w:t>
      </w:r>
      <w:r w:rsidRPr="00827E5A">
        <w:rPr>
          <w:rFonts w:ascii="Times New Roman" w:eastAsia="宋体" w:hAnsi="Times New Roman" w:cs="Times New Roman" w:hint="eastAsia"/>
          <w:sz w:val="24"/>
          <w:szCs w:val="32"/>
        </w:rPr>
        <w:t>），它可以推断出每个样本的样本特异性</w:t>
      </w:r>
      <w:r>
        <w:rPr>
          <w:rFonts w:ascii="Times New Roman" w:eastAsia="宋体" w:hAnsi="Times New Roman" w:cs="Times New Roman" w:hint="eastAsia"/>
          <w:sz w:val="24"/>
          <w:szCs w:val="32"/>
        </w:rPr>
        <w:t>或者细胞的</w:t>
      </w:r>
      <w:r w:rsidRPr="00827E5A">
        <w:rPr>
          <w:rFonts w:ascii="Times New Roman" w:eastAsia="宋体" w:hAnsi="Times New Roman" w:cs="Times New Roman" w:hint="eastAsia"/>
          <w:sz w:val="24"/>
          <w:szCs w:val="32"/>
        </w:rPr>
        <w:t>细胞特异性因果关系网络，并通过量化分子间从相对正常状态到临界状态的</w:t>
      </w:r>
      <w:r>
        <w:rPr>
          <w:rFonts w:ascii="Times New Roman" w:eastAsia="宋体" w:hAnsi="Times New Roman" w:cs="Times New Roman" w:hint="eastAsia"/>
          <w:sz w:val="24"/>
          <w:szCs w:val="32"/>
        </w:rPr>
        <w:t>因果关系的</w:t>
      </w:r>
      <w:r w:rsidRPr="00827E5A">
        <w:rPr>
          <w:rFonts w:ascii="Times New Roman" w:eastAsia="宋体" w:hAnsi="Times New Roman" w:cs="Times New Roman" w:hint="eastAsia"/>
          <w:sz w:val="24"/>
          <w:szCs w:val="32"/>
        </w:rPr>
        <w:t>动态变化，有效地作为恶化前状态的指标。具体来说，在一组来自相对正常状态的参考样本进行验证预测的指导下，利用因果推理的统计概念（</w:t>
      </w:r>
      <w:r>
        <w:rPr>
          <w:rFonts w:ascii="Times New Roman" w:eastAsia="宋体" w:hAnsi="Times New Roman" w:cs="Times New Roman" w:hint="eastAsia"/>
          <w:sz w:val="24"/>
          <w:szCs w:val="32"/>
        </w:rPr>
        <w:t>图</w:t>
      </w:r>
      <w:r w:rsidRPr="00827E5A">
        <w:rPr>
          <w:rFonts w:ascii="Times New Roman" w:eastAsia="宋体" w:hAnsi="Times New Roman" w:cs="Times New Roman" w:hint="eastAsia"/>
          <w:sz w:val="24"/>
          <w:szCs w:val="32"/>
        </w:rPr>
        <w:t>1B</w:t>
      </w:r>
      <w:r w:rsidRPr="00827E5A">
        <w:rPr>
          <w:rFonts w:ascii="Times New Roman" w:eastAsia="宋体" w:hAnsi="Times New Roman" w:cs="Times New Roman" w:hint="eastAsia"/>
          <w:sz w:val="24"/>
          <w:szCs w:val="32"/>
        </w:rPr>
        <w:t>）</w:t>
      </w:r>
      <w:r>
        <w:rPr>
          <w:rFonts w:ascii="Times New Roman" w:eastAsia="宋体" w:hAnsi="Times New Roman" w:cs="Times New Roman"/>
          <w:sz w:val="24"/>
          <w:szCs w:val="32"/>
        </w:rPr>
        <w:fldChar w:fldCharType="begin"/>
      </w:r>
      <w:r>
        <w:rPr>
          <w:rFonts w:ascii="Times New Roman" w:eastAsia="宋体" w:hAnsi="Times New Roman" w:cs="Times New Roman"/>
          <w:sz w:val="24"/>
          <w:szCs w:val="32"/>
        </w:rPr>
        <w:instrText xml:space="preserve"> ADDIN ZOTERO_ITEM CSL_CITATION {"citationID":"HcBVQqfQ","properties":{"formattedCitation":"\\super [20]\\nosupersub{}","plainCitation":"[20]","noteIndex":0},"citationItems":[{"id":2400,"uris":["http://zotero.org/users/13172752/items/E5HVVNGZ"],"itemData":{"id":2400,"type":"article","abstract":"Abstract\n          Identifying causal relations or causal networks among molecules/genes, rather than just their correlations, is of great importance but challenging in biology and medical field, which is essential for unravelling molecular mechanisms of disease progression and developing effective therapies for disease treatment. However, there is still a lack of high-quality causal inference algorithms for any observed data in contrast to time series data. In this study, we developed a new causal concept for any observed data and its causal inference algorithm built on cross-validated predictability (CVP) can quantify the causal effects among molecules/genes in the whole system. The causality was extensively validated by combining a large variety of statistical simulation experiments and available benchmark data (simulated data and various real data). Combining the predicted causal network and the real benchmark network, the CVP algorithm demonstrates high accuracy and strong robustness in comparison with the mainstream algorithms. In particular, the CVP algorithm is robust in identifying reliable driver genes and network biomarkers from the perspective of network biology, with the prediction results outperforming the mainstream conventional methods for predicting driver genes. CRISPR-Cas9 knockdown experiments in the liver cancer have validated that the functional driver genes identified by the CVP algorithm effectively inhibit the growth and colony formation of liver cancer cells. By knockdown experiments, we demonstrated the accuracy and significance of the causality predicted by CVP and identified the novel regulatory targets of functional driver genes SNRNP200 and RALGAPB in the liver cancer. These inferred causal networks explain regulatory patterns in different biological contexts in a clear sense and provide biological insights into molecular mechanisms of disease progression from a causality perspective.","DOI":"10.1101/2022.12.11.519942","language":"en","publisher":"Systems Biology","source":"DOI.org (Crossref)","title":"Causal network inference based on cross-validation predictability","URL":"http://biorxiv.org/lookup/doi/10.1101/2022.12.11.519942","author":[{"family":"Zhang","given":"Yuelei"},{"family":"Li","given":"Qingcui"},{"family":"Chang","given":"Xiao"},{"family":"Chen","given":"Luonan"},{"family":"Liu","given":"Xiaoping"}],"accessed":{"date-parts":[["2025",3,7]]},"issued":{"date-parts":[["2022",12,13]]}}}],"schema":"https://github.com/citation-style-language/schema/raw/master/csl-citation.json"} </w:instrText>
      </w:r>
      <w:r>
        <w:rPr>
          <w:rFonts w:ascii="Times New Roman" w:eastAsia="宋体" w:hAnsi="Times New Roman" w:cs="Times New Roman"/>
          <w:sz w:val="24"/>
          <w:szCs w:val="32"/>
        </w:rPr>
        <w:fldChar w:fldCharType="separate"/>
      </w:r>
      <w:r w:rsidRPr="00827E5A">
        <w:rPr>
          <w:rFonts w:ascii="Times New Roman" w:hAnsi="Times New Roman" w:cs="Times New Roman"/>
          <w:kern w:val="0"/>
          <w:sz w:val="24"/>
          <w:vertAlign w:val="superscript"/>
        </w:rPr>
        <w:t>[20]</w:t>
      </w:r>
      <w:r>
        <w:rPr>
          <w:rFonts w:ascii="Times New Roman" w:eastAsia="宋体" w:hAnsi="Times New Roman" w:cs="Times New Roman"/>
          <w:sz w:val="24"/>
          <w:szCs w:val="32"/>
        </w:rPr>
        <w:fldChar w:fldCharType="end"/>
      </w:r>
      <w:r w:rsidRPr="00827E5A">
        <w:rPr>
          <w:rFonts w:ascii="Times New Roman" w:eastAsia="宋体" w:hAnsi="Times New Roman" w:cs="Times New Roman" w:hint="eastAsia"/>
          <w:sz w:val="24"/>
          <w:szCs w:val="32"/>
        </w:rPr>
        <w:t>，实现对特定样本因果关系网络的推断。随后，计算每个局部因果关系网络</w:t>
      </w:r>
      <w:r>
        <w:rPr>
          <w:rFonts w:ascii="Times New Roman" w:eastAsia="宋体" w:hAnsi="Times New Roman" w:cs="Times New Roman" w:hint="eastAsia"/>
          <w:sz w:val="24"/>
          <w:szCs w:val="32"/>
        </w:rPr>
        <w:t>的</w:t>
      </w:r>
      <w:r w:rsidRPr="00827E5A">
        <w:rPr>
          <w:rFonts w:ascii="Times New Roman" w:eastAsia="宋体" w:hAnsi="Times New Roman" w:cs="Times New Roman" w:hint="eastAsia"/>
          <w:sz w:val="24"/>
          <w:szCs w:val="32"/>
        </w:rPr>
        <w:t>SCNE</w:t>
      </w:r>
      <w:r w:rsidR="00DB76C4">
        <w:rPr>
          <w:rFonts w:ascii="Times New Roman" w:eastAsia="宋体" w:hAnsi="Times New Roman" w:cs="Times New Roman" w:hint="eastAsia"/>
          <w:sz w:val="24"/>
          <w:szCs w:val="32"/>
        </w:rPr>
        <w:t>指数</w:t>
      </w:r>
      <w:r w:rsidRPr="00827E5A">
        <w:rPr>
          <w:rFonts w:ascii="Times New Roman" w:eastAsia="宋体" w:hAnsi="Times New Roman" w:cs="Times New Roman" w:hint="eastAsia"/>
          <w:sz w:val="24"/>
          <w:szCs w:val="32"/>
        </w:rPr>
        <w:t>，测量</w:t>
      </w:r>
      <w:r>
        <w:rPr>
          <w:rFonts w:ascii="Times New Roman" w:eastAsia="宋体" w:hAnsi="Times New Roman" w:cs="Times New Roman" w:hint="eastAsia"/>
          <w:sz w:val="24"/>
          <w:szCs w:val="32"/>
        </w:rPr>
        <w:t>由</w:t>
      </w:r>
      <w:r w:rsidRPr="00827E5A">
        <w:rPr>
          <w:rFonts w:ascii="Times New Roman" w:eastAsia="宋体" w:hAnsi="Times New Roman" w:cs="Times New Roman" w:hint="eastAsia"/>
          <w:sz w:val="24"/>
          <w:szCs w:val="32"/>
        </w:rPr>
        <w:t>特定样本</w:t>
      </w:r>
      <w:r w:rsidRPr="00827E5A">
        <w:rPr>
          <w:rFonts w:ascii="Times New Roman" w:eastAsia="宋体" w:hAnsi="Times New Roman" w:cs="Times New Roman" w:hint="eastAsia"/>
          <w:sz w:val="24"/>
          <w:szCs w:val="32"/>
        </w:rPr>
        <w:t>/</w:t>
      </w:r>
      <w:r w:rsidRPr="00827E5A">
        <w:rPr>
          <w:rFonts w:ascii="Times New Roman" w:eastAsia="宋体" w:hAnsi="Times New Roman" w:cs="Times New Roman" w:hint="eastAsia"/>
          <w:sz w:val="24"/>
          <w:szCs w:val="32"/>
        </w:rPr>
        <w:t>细胞触发的分子间因果关系与参考样本</w:t>
      </w:r>
      <w:r w:rsidRPr="00827E5A">
        <w:rPr>
          <w:rFonts w:ascii="Times New Roman" w:eastAsia="宋体" w:hAnsi="Times New Roman" w:cs="Times New Roman" w:hint="eastAsia"/>
          <w:sz w:val="24"/>
          <w:szCs w:val="32"/>
        </w:rPr>
        <w:t>/</w:t>
      </w:r>
      <w:r w:rsidRPr="00827E5A">
        <w:rPr>
          <w:rFonts w:ascii="Times New Roman" w:eastAsia="宋体" w:hAnsi="Times New Roman" w:cs="Times New Roman" w:hint="eastAsia"/>
          <w:sz w:val="24"/>
          <w:szCs w:val="32"/>
        </w:rPr>
        <w:t>细胞间因果关系的动态变化（图</w:t>
      </w:r>
      <w:r w:rsidRPr="00827E5A">
        <w:rPr>
          <w:rFonts w:ascii="Times New Roman" w:eastAsia="宋体" w:hAnsi="Times New Roman" w:cs="Times New Roman" w:hint="eastAsia"/>
          <w:sz w:val="24"/>
          <w:szCs w:val="32"/>
        </w:rPr>
        <w:t>1C</w:t>
      </w:r>
      <w:r w:rsidRPr="00827E5A">
        <w:rPr>
          <w:rFonts w:ascii="Times New Roman" w:eastAsia="宋体" w:hAnsi="Times New Roman" w:cs="Times New Roman" w:hint="eastAsia"/>
          <w:sz w:val="24"/>
          <w:szCs w:val="32"/>
        </w:rPr>
        <w:t>）。复杂疾病的临界点可通过</w:t>
      </w:r>
      <w:r w:rsidRPr="00827E5A">
        <w:rPr>
          <w:rFonts w:ascii="Times New Roman" w:eastAsia="宋体" w:hAnsi="Times New Roman" w:cs="Times New Roman" w:hint="eastAsia"/>
          <w:sz w:val="24"/>
          <w:szCs w:val="32"/>
        </w:rPr>
        <w:t>SCNE</w:t>
      </w:r>
      <w:r w:rsidRPr="00827E5A">
        <w:rPr>
          <w:rFonts w:ascii="Times New Roman" w:eastAsia="宋体" w:hAnsi="Times New Roman" w:cs="Times New Roman" w:hint="eastAsia"/>
          <w:sz w:val="24"/>
          <w:szCs w:val="32"/>
        </w:rPr>
        <w:t>量化，其明显增加可作为临界点或恶化前状态的指标（</w:t>
      </w:r>
      <w:r>
        <w:rPr>
          <w:rFonts w:ascii="Times New Roman" w:eastAsia="宋体" w:hAnsi="Times New Roman" w:cs="Times New Roman" w:hint="eastAsia"/>
          <w:sz w:val="24"/>
          <w:szCs w:val="32"/>
        </w:rPr>
        <w:t>图</w:t>
      </w:r>
      <w:r w:rsidRPr="00827E5A">
        <w:rPr>
          <w:rFonts w:ascii="Times New Roman" w:eastAsia="宋体" w:hAnsi="Times New Roman" w:cs="Times New Roman" w:hint="eastAsia"/>
          <w:sz w:val="24"/>
          <w:szCs w:val="32"/>
        </w:rPr>
        <w:t>1D</w:t>
      </w:r>
      <w:r w:rsidRPr="00827E5A">
        <w:rPr>
          <w:rFonts w:ascii="Times New Roman" w:eastAsia="宋体" w:hAnsi="Times New Roman" w:cs="Times New Roman" w:hint="eastAsia"/>
          <w:sz w:val="24"/>
          <w:szCs w:val="32"/>
        </w:rPr>
        <w:t>）。为了展示</w:t>
      </w:r>
      <w:r w:rsidRPr="00827E5A">
        <w:rPr>
          <w:rFonts w:ascii="Times New Roman" w:eastAsia="宋体" w:hAnsi="Times New Roman" w:cs="Times New Roman" w:hint="eastAsia"/>
          <w:sz w:val="24"/>
          <w:szCs w:val="32"/>
        </w:rPr>
        <w:t>SCNE</w:t>
      </w:r>
      <w:r w:rsidRPr="00827E5A">
        <w:rPr>
          <w:rFonts w:ascii="Times New Roman" w:eastAsia="宋体" w:hAnsi="Times New Roman" w:cs="Times New Roman" w:hint="eastAsia"/>
          <w:sz w:val="24"/>
          <w:szCs w:val="32"/>
        </w:rPr>
        <w:t>的稳健性和有效性，</w:t>
      </w:r>
      <w:r w:rsidRPr="00827E5A">
        <w:rPr>
          <w:rFonts w:ascii="Times New Roman" w:eastAsia="宋体" w:hAnsi="Times New Roman" w:cs="Times New Roman" w:hint="eastAsia"/>
          <w:sz w:val="24"/>
          <w:szCs w:val="32"/>
        </w:rPr>
        <w:lastRenderedPageBreak/>
        <w:t>我们对受到不同程度噪声影响的模拟数据进行了数值模拟验证。随着噪声强度的增加，与其他已有的单样本方法相比</w:t>
      </w:r>
      <w:r w:rsidR="00A44DF9">
        <w:rPr>
          <w:rFonts w:ascii="Times New Roman" w:eastAsia="宋体" w:hAnsi="Times New Roman" w:cs="Times New Roman"/>
          <w:sz w:val="24"/>
          <w:szCs w:val="32"/>
        </w:rPr>
        <w:fldChar w:fldCharType="begin"/>
      </w:r>
      <w:r w:rsidR="00A44DF9">
        <w:rPr>
          <w:rFonts w:ascii="Times New Roman" w:eastAsia="宋体" w:hAnsi="Times New Roman" w:cs="Times New Roman"/>
          <w:sz w:val="24"/>
          <w:szCs w:val="32"/>
        </w:rPr>
        <w:instrText xml:space="preserve"> ADDIN ZOTERO_ITEM CSL_CITATION {"citationID":"n0IRRL1v","properties":{"formattedCitation":"\\super [10\\uc0\\u8211{}15]\\nosupersub{}","plainCitation":"[10–15]","noteIndex":0},"citationItems":[{"id":2392,"uris":["http://zotero.org/users/13172752/items/FSF97MIS"],"itemData":{"id":2392,"type":"article-journal","abstract":"Abstract\n            \n              Motivation\n              The time evolution or dynamic change of many biological systems during disease progression is not always smooth but occasionally abrupt, that is, there is a tipping point during such a process at which the system state shifts from the normal state to a disease state. It is challenging to predict such disease state with the measured omics data, in particular when only a single sample is available.\n            \n            \n              Results\n              In this study, we developed a novel approach, i.e. single-sample landscape entropy (SLE) method, to identify the tipping point during disease progression with only one sample data. Specifically, by evaluating the disorder of a network projected from a single-sample data, SLE effectively characterizes the criticality of this single sample network in terms of network entropy, thereby capturing not only the signals of the impending transition but also its leading network, i.e. dynamic network biomarkers. Using this method, we can characterize sample-specific state during disease progression and thus achieve the disease prediction of each individual by only one sample. Our method was validated by successfully identifying the tipping points just before the serious disease symptoms from four real datasets of individuals or subjects, including influenza virus infection, lung cancer metastasis, prostate cancer and acute lung injury.\n            \n            \n              Availability and implementation\n              https://github.com/rabbitpei/SLE.\n            \n            \n              Supplementary information\n              Supplementary data are available at Bioinformatics online.","container-title":"Bioinformatics","DOI":"10.1093/bioinformatics/btz758","ISSN":"1367-4803, 1367-4811","issue":"5","language":"en","license":"https://academic.oup.com/journals/pages/open_access/funder_policies/chorus/standard_publication_model","page":"1522-1532","source":"DOI.org (Crossref)","title":"Single-sample landscape entropy reveals the imminent phase transition during disease progression","volume":"36","author":[{"family":"Liu","given":"Rui"},{"family":"Chen","given":"Pei"},{"family":"Chen","given":"Luonan"}],"editor":[{"family":"Cowen","given":"Lenore"}],"issued":{"date-parts":[["2020",3,1]]}}},{"id":2390,"uris":["http://zotero.org/users/13172752/items/PE5N6U3P"],"itemData":{"id":2390,"type":"article-journal","abstract":"ABSTRACT\n            The progression of complex diseases generally involves a pre-deterioration stage that occurs during the transition from a healthy state to disease deterioration, at which a drastic and qualitative shift occurs. The development of an effective approach is urgently needed to identify such a pre-deterioration stage or critical state just before disease deterioration, which allows the timely implementation of appropriate measures to prevent a catastrophic transition. However, identifying the pre-deterioration stage is a challenging task in clinical medicine, especially when only a single sample is available for most patients, which is responsible for the failure of most statistical methods. In this study, a novel computational method, called single-sample network module biomarkers (sNMB), is presented to predict the pre-deterioration stage or critical point using only a single sample. Specifically, the proposed single-sample index effectively quantifies the disturbance caused by a single sample against a group of given reference samples. Our method successfully detected the early warning signal of the critical transitions when applied to both a numerical simulation and four real datasets, including acute lung injury, stomach adenocarcinoma, esophageal carcinoma, and rectum adenocarcinoma. In addition, it provides signaling biomarkers for further practical application, which helps to discover prognostic indicators and reveal the underlying molecular mechanisms of disease progression.","container-title":"Journal of Molecular Cell Biology","DOI":"10.1093/jmcb/mjac052","ISSN":"1674-2788, 1759-4685","issue":"8","language":"en","license":"https://creativecommons.org/licenses/by-nc/4.0/","page":"mjac052","source":"DOI.org (Crossref)","title":"The single-sample network module biomarkers (sNMB) method reveals the pre-deterioration stage of disease progression","volume":"14","author":[{"family":"Zhong","given":"Jiayuan"},{"family":"Liu","given":"Huisheng"},{"family":"Chen","given":"Pei"}],"editor":[{"family":"Chen","given":"Luonan"}],"issued":{"date-parts":[["2022",12,26]]}}},{"id":2373,"uris":["http://zotero.org/users/13172752/items/IHLR8NZ3"],"itemData":{"id":2373,"type":"article-journal","container-title":"Frontiers in Genetics","DOI":"10.3389/fgene.2019.00285","ISSN":"1664-8021","journalAbbreviation":"Front. Genet.","page":"285","source":"DOI.org (Crossref)","title":"Identifying Critical State of Complex Diseases by Single-Sample-Based Hidden Markov Model","volume":"10","author":[{"family":"Liu","given":"Rui"},{"family":"Zhong","given":"Jiayuan"},{"family":"Yu","given":"Xiangtian"},{"family":"Li","given":"Yongjun"},{"family":"Chen","given":"Pei"}],"issued":{"date-parts":[["2019",4,4]]}}},{"id":2393,"uris":["http://zotero.org/users/13172752/items/LMM8TSR5"],"itemData":{"id":2393,"type":"article-journal","abstract":"Abstract\n            Complex diseases progression can be generally divided into three states, which are normal state, predisease/critical state and disease state. The sudden deterioration of diseases can be viewed as a bifurcation or a critical transition. Therefore, hunting for the tipping point or critical state is of great importance to prevent the disease deterioration. However, it is still a challenging task to detect the critical states of complex diseases with high-dimensional data, especially based on an individual. In this study, we develop a new method based on network fluctuation of molecules, temporal network flow entropy (TNFE) or temporal differential network flow entropy, to detect the critical states of complex diseases on the basis of each individual. By applying this method to a simulated dataset and six real diseases, including respiratory viral infections and tumors with four time-course and two stage-course high-dimensional omics datasets, the critical states before deterioration were detected and their dynamic network biomarkers were identified successfully. The results on the simulated dataset indicate that the TNFE method is robust under different noise strengths, and is also superior to the existing methods on detecting the critical states. Moreover, the analysis on the real datasets demonstrated the effectiveness of TNFE for providing early-warning signals on various diseases. In addition, we also predicted disease deterioration risk and identified drug targets for cancers based on stage-wise data.","container-title":"Briefings in Bioinformatics","DOI":"10.1093/bib/bbac164","ISSN":"1467-5463, 1477-4054","issue":"5","language":"en","license":"https://academic.oup.com/journals/pages/open_access/funder_policies/chorus/standard_publication_model","page":"bbac164","source":"DOI.org (Crossref)","title":"Detecting the critical states during disease development based on temporal network flow entropy","volume":"23","author":[{"family":"Gao","given":"Rong"},{"family":"Yan","given":"Jinling"},{"family":"Li","given":"Peiluan"},{"family":"Chen","given":"Luonan"}],"issued":{"date-parts":[["2022",9,20]]}}},{"id":2394,"uris":["http://zotero.org/users/13172752/items/SSPR96I9"],"itemData":{"id":2394,"type":"article-journal","abstract":"Abstract\n            Finding personalized biomarkers for disease prediction of patients with cancer remains a massive challenge in precision medicine. Most methods focus on one subnetwork or module as a network biomarker; however, this ignores the early warning capabilities of other modules with different configurations of biomarkers (i.e. multi-modal personalized biomarkers). Identifying such modules would not only predict disease but also provide effective therapeutic drug target information for individual patients. To solve this problem, we developed a novel model (denoted multi-modal personalized dynamic network biomarkers (MMPDNB)) based on a multi-modal optimization mechanism and personalized dynamic network biomarker (PDNB) theory, which can provide multiple modules of personalized biomarkers and unveil their multi-modal properties. Using the genomics data of patients with breast or lung cancer from The Cancer Genome Atlas database, we validated the effectiveness of the MMPDNB model. The experimental results showed that compared with other advanced methods, MMPDNB can more effectively predict the critical state with the highest early warning signal score during cancer development. Furthermore, MMPDNB more significantly identified PDNBs containing driver and biomarker genes specific to cancer tissues. More importantly, we validated the biological significance of multi-modal PDNBs, which could provide effective drug targets of individual patients as well as markers for predicting early warning signals of the critical disease state. In conclusion, multi-modal optimization is an effective method to identify PDNBs and offers a new perspective for understanding tumor heterogeneity in cancer precision medicine.","container-title":"Briefings in Bioinformatics","DOI":"10.1093/bib/bbac254","ISSN":"1467-5463, 1477-4054","issue":"5","language":"en","license":"https://academic.oup.com/journals/pages/open_access/funder_policies/chorus/standard_publication_model","page":"bbac254","source":"DOI.org (Crossref)","title":"Multi-modal optimization to identify personalized biomarkers for disease prediction of individual patients with cancer","volume":"23","author":[{"family":"Liang","given":"Jing"},{"family":"Li","given":"Zong-Wei"},{"family":"Yue","given":"Cai-Tong"},{"family":"Hu","given":"Zhuo"},{"family":"Cheng","given":"Han"},{"family":"Liu","given":"Ze-Xian"},{"family":"Guo","given":"Wei-Feng"}],"issued":{"date-parts":[["2022",9,20]]}}},{"id":2372,"uris":["http://zotero.org/users/13172752/items/GBY4J4EJ"],"itemData":{"id":2372,"type":"article-journal","abstract":"ABSTRACT\n            A new model-free method has been developed and termed the landscape dynamic network biomarker (l-DNB) methodology. The method is based on bifurcation theory, which can identify tipping points prior to serious disease deterioration using only single-sample omics data. Here, we show that l-DNB provides early-warning signals of disease deterioration on a single-sample basis and also detects critical genes or network biomarkers (i.e. DNB members) that promote the transition from normal to disease states. As a case study, l-DNB was used to predict severe influenza symptoms prior to the actual symptomatic appearance in influenza virus infections. The l-DNB approach was then also applied to three tumor disease datasets from the TCGA and was used to detect critical stages prior to tumor deterioration using an individual DNB for each patient. The individual DNBs were further used as individual biomarkers in the analysis of physiological data, which led to the identification of two biomarker types that were surprisingly effective in predicting the prognosis of tumors. The biomarkers can be considered as common biomarkers for cancer, wherein one indicates a poor prognosis and the other indicates a good prognosis.","container-title":"National Science Review","DOI":"10.1093/nsr/nwy162","ISSN":"2095-5138, 2053-714X","issue":"4","language":"en","license":"http://creativecommons.org/licenses/by/4.0/","page":"775-785","source":"DOI.org (Crossref)","title":"Detection for disease tipping points by landscape dynamic network biomarkers","volume":"6","author":[{"family":"Liu","given":"Xiaoping"},{"family":"Chang","given":"Xiao"},{"family":"Leng","given":"Siyang"},{"family":"Tang","given":"Hui"},{"family":"Aihara","given":"Kazuyuki"},{"family":"Chen","given":"Luonan"}],"issued":{"date-parts":[["2019",7,1]]}}}],"schema":"https://github.com/citation-style-language/schema/raw/master/csl-citation.json"} </w:instrText>
      </w:r>
      <w:r w:rsidR="00A44DF9">
        <w:rPr>
          <w:rFonts w:ascii="Times New Roman" w:eastAsia="宋体" w:hAnsi="Times New Roman" w:cs="Times New Roman"/>
          <w:sz w:val="24"/>
          <w:szCs w:val="32"/>
        </w:rPr>
        <w:fldChar w:fldCharType="separate"/>
      </w:r>
      <w:r w:rsidR="00A44DF9" w:rsidRPr="00A44DF9">
        <w:rPr>
          <w:rFonts w:ascii="Times New Roman" w:hAnsi="Times New Roman" w:cs="Times New Roman"/>
          <w:kern w:val="0"/>
          <w:sz w:val="24"/>
          <w:vertAlign w:val="superscript"/>
        </w:rPr>
        <w:t>[10–15]</w:t>
      </w:r>
      <w:r w:rsidR="00A44DF9">
        <w:rPr>
          <w:rFonts w:ascii="Times New Roman" w:eastAsia="宋体" w:hAnsi="Times New Roman" w:cs="Times New Roman"/>
          <w:sz w:val="24"/>
          <w:szCs w:val="32"/>
        </w:rPr>
        <w:fldChar w:fldCharType="end"/>
      </w:r>
      <w:r w:rsidRPr="00827E5A">
        <w:rPr>
          <w:rFonts w:ascii="Times New Roman" w:eastAsia="宋体" w:hAnsi="Times New Roman" w:cs="Times New Roman" w:hint="eastAsia"/>
          <w:sz w:val="24"/>
          <w:szCs w:val="32"/>
        </w:rPr>
        <w:t>，我们提出的方法在捕捉即将到来的临界点方面表现出一贯的稳定性和鲁棒性。同样，我们的</w:t>
      </w:r>
      <w:r w:rsidRPr="00827E5A">
        <w:rPr>
          <w:rFonts w:ascii="Times New Roman" w:eastAsia="宋体" w:hAnsi="Times New Roman" w:cs="Times New Roman" w:hint="eastAsia"/>
          <w:sz w:val="24"/>
          <w:szCs w:val="32"/>
        </w:rPr>
        <w:t>SCNE</w:t>
      </w:r>
      <w:r w:rsidRPr="00827E5A">
        <w:rPr>
          <w:rFonts w:ascii="Times New Roman" w:eastAsia="宋体" w:hAnsi="Times New Roman" w:cs="Times New Roman" w:hint="eastAsia"/>
          <w:sz w:val="24"/>
          <w:szCs w:val="32"/>
        </w:rPr>
        <w:t>方法在实际数据中也表现出了更好的性能，包括</w:t>
      </w:r>
      <w:r w:rsidRPr="00827E5A">
        <w:rPr>
          <w:rFonts w:ascii="Times New Roman" w:eastAsia="宋体" w:hAnsi="Times New Roman" w:cs="Times New Roman" w:hint="eastAsia"/>
          <w:sz w:val="24"/>
          <w:szCs w:val="32"/>
        </w:rPr>
        <w:t>TCGA</w:t>
      </w:r>
      <w:r w:rsidRPr="00827E5A">
        <w:rPr>
          <w:rFonts w:ascii="Times New Roman" w:eastAsia="宋体" w:hAnsi="Times New Roman" w:cs="Times New Roman" w:hint="eastAsia"/>
          <w:sz w:val="24"/>
          <w:szCs w:val="32"/>
        </w:rPr>
        <w:t>数据库中的肾透明细胞癌（</w:t>
      </w:r>
      <w:r w:rsidR="008D0177">
        <w:rPr>
          <w:rFonts w:ascii="Times New Roman" w:eastAsia="宋体" w:hAnsi="Times New Roman" w:cs="Times New Roman"/>
          <w:sz w:val="24"/>
          <w:szCs w:val="32"/>
        </w:rPr>
        <w:t>K</w:t>
      </w:r>
      <w:r w:rsidR="008D0177" w:rsidRPr="008D0177">
        <w:rPr>
          <w:rFonts w:ascii="Times New Roman" w:eastAsia="宋体" w:hAnsi="Times New Roman" w:cs="Times New Roman"/>
          <w:sz w:val="24"/>
          <w:szCs w:val="32"/>
        </w:rPr>
        <w:t>idney renal clear cell carcinoma</w:t>
      </w:r>
      <w:r w:rsidR="008D0177">
        <w:rPr>
          <w:rFonts w:ascii="Times New Roman" w:eastAsia="宋体" w:hAnsi="Times New Roman" w:cs="Times New Roman"/>
          <w:sz w:val="24"/>
          <w:szCs w:val="32"/>
        </w:rPr>
        <w:t xml:space="preserve">, </w:t>
      </w:r>
      <w:r w:rsidRPr="00827E5A">
        <w:rPr>
          <w:rFonts w:ascii="Times New Roman" w:eastAsia="宋体" w:hAnsi="Times New Roman" w:cs="Times New Roman" w:hint="eastAsia"/>
          <w:sz w:val="24"/>
          <w:szCs w:val="32"/>
        </w:rPr>
        <w:t>KIRC</w:t>
      </w:r>
      <w:r w:rsidRPr="00827E5A">
        <w:rPr>
          <w:rFonts w:ascii="Times New Roman" w:eastAsia="宋体" w:hAnsi="Times New Roman" w:cs="Times New Roman" w:hint="eastAsia"/>
          <w:sz w:val="24"/>
          <w:szCs w:val="32"/>
        </w:rPr>
        <w:t>）、胃腺癌（</w:t>
      </w:r>
      <w:r w:rsidR="008D0177" w:rsidRPr="008D0177">
        <w:rPr>
          <w:rFonts w:ascii="Times New Roman" w:eastAsia="宋体" w:hAnsi="Times New Roman" w:cs="Times New Roman"/>
          <w:sz w:val="24"/>
          <w:szCs w:val="32"/>
        </w:rPr>
        <w:t>Stomach adenocarcinoma</w:t>
      </w:r>
      <w:r w:rsidR="008D0177">
        <w:rPr>
          <w:rFonts w:ascii="Times New Roman" w:eastAsia="宋体" w:hAnsi="Times New Roman" w:cs="Times New Roman"/>
          <w:sz w:val="24"/>
          <w:szCs w:val="32"/>
        </w:rPr>
        <w:t xml:space="preserve">, </w:t>
      </w:r>
      <w:r w:rsidRPr="00827E5A">
        <w:rPr>
          <w:rFonts w:ascii="Times New Roman" w:eastAsia="宋体" w:hAnsi="Times New Roman" w:cs="Times New Roman" w:hint="eastAsia"/>
          <w:sz w:val="24"/>
          <w:szCs w:val="32"/>
        </w:rPr>
        <w:t>STAD</w:t>
      </w:r>
      <w:r w:rsidRPr="00827E5A">
        <w:rPr>
          <w:rFonts w:ascii="Times New Roman" w:eastAsia="宋体" w:hAnsi="Times New Roman" w:cs="Times New Roman" w:hint="eastAsia"/>
          <w:sz w:val="24"/>
          <w:szCs w:val="32"/>
        </w:rPr>
        <w:t>）和肺腺癌（</w:t>
      </w:r>
      <w:r w:rsidR="008D0177" w:rsidRPr="008D0177">
        <w:rPr>
          <w:rFonts w:ascii="Times New Roman" w:eastAsia="宋体" w:hAnsi="Times New Roman" w:cs="Times New Roman"/>
          <w:sz w:val="24"/>
          <w:szCs w:val="32"/>
        </w:rPr>
        <w:t>Lung adenocarcinoma</w:t>
      </w:r>
      <w:r w:rsidR="008D0177">
        <w:rPr>
          <w:rFonts w:ascii="Times New Roman" w:eastAsia="宋体" w:hAnsi="Times New Roman" w:cs="Times New Roman"/>
          <w:sz w:val="24"/>
          <w:szCs w:val="32"/>
        </w:rPr>
        <w:t xml:space="preserve">, </w:t>
      </w:r>
      <w:r w:rsidRPr="00827E5A">
        <w:rPr>
          <w:rFonts w:ascii="Times New Roman" w:eastAsia="宋体" w:hAnsi="Times New Roman" w:cs="Times New Roman" w:hint="eastAsia"/>
          <w:sz w:val="24"/>
          <w:szCs w:val="32"/>
        </w:rPr>
        <w:t>LUAD</w:t>
      </w:r>
      <w:r w:rsidRPr="00827E5A">
        <w:rPr>
          <w:rFonts w:ascii="Times New Roman" w:eastAsia="宋体" w:hAnsi="Times New Roman" w:cs="Times New Roman" w:hint="eastAsia"/>
          <w:sz w:val="24"/>
          <w:szCs w:val="32"/>
        </w:rPr>
        <w:t>）。此外，通过将</w:t>
      </w:r>
      <w:r w:rsidRPr="00827E5A">
        <w:rPr>
          <w:rFonts w:ascii="Times New Roman" w:eastAsia="宋体" w:hAnsi="Times New Roman" w:cs="Times New Roman" w:hint="eastAsia"/>
          <w:sz w:val="24"/>
          <w:szCs w:val="32"/>
        </w:rPr>
        <w:t>SCNE</w:t>
      </w:r>
      <w:r w:rsidRPr="00827E5A">
        <w:rPr>
          <w:rFonts w:ascii="Times New Roman" w:eastAsia="宋体" w:hAnsi="Times New Roman" w:cs="Times New Roman" w:hint="eastAsia"/>
          <w:sz w:val="24"/>
          <w:szCs w:val="32"/>
        </w:rPr>
        <w:t>方法应用于结肠直肠癌上皮细胞恶化（</w:t>
      </w:r>
      <w:r w:rsidRPr="00827E5A">
        <w:rPr>
          <w:rFonts w:ascii="Times New Roman" w:eastAsia="宋体" w:hAnsi="Times New Roman" w:cs="Times New Roman" w:hint="eastAsia"/>
          <w:sz w:val="24"/>
          <w:szCs w:val="32"/>
        </w:rPr>
        <w:t>EPCD</w:t>
      </w:r>
      <w:r w:rsidRPr="00827E5A">
        <w:rPr>
          <w:rFonts w:ascii="Times New Roman" w:eastAsia="宋体" w:hAnsi="Times New Roman" w:cs="Times New Roman" w:hint="eastAsia"/>
          <w:sz w:val="24"/>
          <w:szCs w:val="32"/>
        </w:rPr>
        <w:t>）单细胞数据和流感感染数据，我们成功地发现了复杂疾病的关键信号，这表明预测的前恶化状态在严重疾病恶化开始之前就已显现。上述发现与临床和实验观察结果一致。此外，</w:t>
      </w:r>
      <w:r w:rsidR="00A44DF9">
        <w:rPr>
          <w:rFonts w:ascii="Times New Roman" w:eastAsia="宋体" w:hAnsi="Times New Roman" w:cs="Times New Roman" w:hint="eastAsia"/>
          <w:sz w:val="24"/>
          <w:szCs w:val="32"/>
        </w:rPr>
        <w:t>我们</w:t>
      </w:r>
      <w:r w:rsidRPr="00827E5A">
        <w:rPr>
          <w:rFonts w:ascii="Times New Roman" w:eastAsia="宋体" w:hAnsi="Times New Roman" w:cs="Times New Roman" w:hint="eastAsia"/>
          <w:sz w:val="24"/>
          <w:szCs w:val="32"/>
        </w:rPr>
        <w:t>还进行了功能分析，以评估相应的</w:t>
      </w:r>
      <w:r w:rsidRPr="00827E5A">
        <w:rPr>
          <w:rFonts w:ascii="Times New Roman" w:eastAsia="宋体" w:hAnsi="Times New Roman" w:cs="Times New Roman" w:hint="eastAsia"/>
          <w:sz w:val="24"/>
          <w:szCs w:val="32"/>
        </w:rPr>
        <w:t>SCNE</w:t>
      </w:r>
      <w:r w:rsidRPr="00827E5A">
        <w:rPr>
          <w:rFonts w:ascii="Times New Roman" w:eastAsia="宋体" w:hAnsi="Times New Roman" w:cs="Times New Roman" w:hint="eastAsia"/>
          <w:sz w:val="24"/>
          <w:szCs w:val="32"/>
        </w:rPr>
        <w:t>信号生物标志物的有效性。简而言之，我们从单样本数据的角度介绍了一种新的计算方法，即</w:t>
      </w:r>
      <w:r w:rsidR="00214966">
        <w:rPr>
          <w:rFonts w:ascii="Times New Roman" w:eastAsia="宋体" w:hAnsi="Times New Roman" w:cs="Times New Roman"/>
          <w:sz w:val="24"/>
          <w:szCs w:val="32"/>
        </w:rPr>
        <w:t>S</w:t>
      </w:r>
      <w:r w:rsidRPr="00827E5A">
        <w:rPr>
          <w:rFonts w:ascii="Times New Roman" w:eastAsia="宋体" w:hAnsi="Times New Roman" w:cs="Times New Roman" w:hint="eastAsia"/>
          <w:sz w:val="24"/>
          <w:szCs w:val="32"/>
        </w:rPr>
        <w:t>CNE</w:t>
      </w:r>
      <w:r w:rsidRPr="00827E5A">
        <w:rPr>
          <w:rFonts w:ascii="Times New Roman" w:eastAsia="宋体" w:hAnsi="Times New Roman" w:cs="Times New Roman" w:hint="eastAsia"/>
          <w:sz w:val="24"/>
          <w:szCs w:val="32"/>
        </w:rPr>
        <w:t>，它在批量和单细胞表达数据的分析中都表现出了很高的有效性和鲁棒性，为临床应用中的个体疾病诊断和精准医疗提供了一个全新的视角。</w:t>
      </w:r>
    </w:p>
    <w:p w14:paraId="2C5F8D85" w14:textId="77777777" w:rsidR="00410ED7" w:rsidRDefault="00A44DF9" w:rsidP="00410ED7">
      <w:pPr>
        <w:keepNext/>
        <w:autoSpaceDE w:val="0"/>
        <w:autoSpaceDN w:val="0"/>
        <w:spacing w:after="0" w:line="240" w:lineRule="auto"/>
        <w:jc w:val="center"/>
      </w:pPr>
      <w:r>
        <w:rPr>
          <w:rFonts w:hint="eastAsia"/>
          <w:noProof/>
        </w:rPr>
        <w:drawing>
          <wp:inline distT="0" distB="0" distL="0" distR="0" wp14:anchorId="06897C4F" wp14:editId="1297341B">
            <wp:extent cx="5308600" cy="5334000"/>
            <wp:effectExtent l="0" t="0" r="0" b="0"/>
            <wp:docPr id="22" name="Picture" descr="image"/>
            <wp:cNvGraphicFramePr/>
            <a:graphic xmlns:a="http://schemas.openxmlformats.org/drawingml/2006/main">
              <a:graphicData uri="http://schemas.openxmlformats.org/drawingml/2006/picture">
                <pic:pic xmlns:pic="http://schemas.openxmlformats.org/drawingml/2006/picture">
                  <pic:nvPicPr>
                    <pic:cNvPr id="23" name="Picture" descr="images/01956afe-13b3-76b7-b5c6-5c4cc84e7254_1_108_173_1512_1501_0.jpg"/>
                    <pic:cNvPicPr>
                      <a:picLocks noChangeAspect="1" noChangeArrowheads="1"/>
                    </pic:cNvPicPr>
                  </pic:nvPicPr>
                  <pic:blipFill>
                    <a:blip r:embed="rId8"/>
                    <a:stretch>
                      <a:fillRect/>
                    </a:stretch>
                  </pic:blipFill>
                  <pic:spPr bwMode="auto">
                    <a:xfrm>
                      <a:off x="0" y="0"/>
                      <a:ext cx="5517072" cy="5543469"/>
                    </a:xfrm>
                    <a:prstGeom prst="rect">
                      <a:avLst/>
                    </a:prstGeom>
                    <a:noFill/>
                    <a:ln w="9525">
                      <a:noFill/>
                      <a:headEnd/>
                      <a:tailEnd/>
                    </a:ln>
                  </pic:spPr>
                </pic:pic>
              </a:graphicData>
            </a:graphic>
          </wp:inline>
        </w:drawing>
      </w:r>
    </w:p>
    <w:p w14:paraId="35AD549E" w14:textId="05DEE60A" w:rsidR="00A44DF9" w:rsidRPr="00410ED7" w:rsidRDefault="00410ED7" w:rsidP="001020FD">
      <w:pPr>
        <w:pStyle w:val="af"/>
        <w:autoSpaceDE w:val="0"/>
        <w:autoSpaceDN w:val="0"/>
        <w:spacing w:line="240" w:lineRule="auto"/>
        <w:jc w:val="both"/>
        <w:rPr>
          <w:rFonts w:ascii="Times New Roman" w:eastAsia="宋体" w:hAnsi="Times New Roman" w:cs="Times New Roman"/>
          <w:sz w:val="21"/>
          <w:szCs w:val="21"/>
        </w:rPr>
      </w:pPr>
      <w:r w:rsidRPr="00410ED7">
        <w:rPr>
          <w:rFonts w:ascii="Times New Roman" w:eastAsia="宋体" w:hAnsi="Times New Roman"/>
          <w:sz w:val="21"/>
          <w:szCs w:val="21"/>
        </w:rPr>
        <w:t>图</w:t>
      </w:r>
      <w:r w:rsidRPr="00410ED7">
        <w:rPr>
          <w:rFonts w:ascii="Times New Roman" w:eastAsia="宋体" w:hAnsi="Times New Roman" w:cs="Times New Roman"/>
          <w:sz w:val="21"/>
          <w:szCs w:val="21"/>
        </w:rPr>
        <w:fldChar w:fldCharType="begin"/>
      </w:r>
      <w:r w:rsidRPr="00410ED7">
        <w:rPr>
          <w:rFonts w:ascii="Times New Roman" w:eastAsia="宋体" w:hAnsi="Times New Roman" w:cs="Times New Roman"/>
          <w:sz w:val="21"/>
          <w:szCs w:val="21"/>
        </w:rPr>
        <w:instrText xml:space="preserve"> SEQ </w:instrText>
      </w:r>
      <w:r w:rsidRPr="00410ED7">
        <w:rPr>
          <w:rFonts w:ascii="Times New Roman" w:eastAsia="宋体" w:hAnsi="Times New Roman" w:cs="Times New Roman"/>
          <w:sz w:val="21"/>
          <w:szCs w:val="21"/>
        </w:rPr>
        <w:instrText>图</w:instrText>
      </w:r>
      <w:r w:rsidRPr="00410ED7">
        <w:rPr>
          <w:rFonts w:ascii="Times New Roman" w:eastAsia="宋体" w:hAnsi="Times New Roman" w:cs="Times New Roman"/>
          <w:sz w:val="21"/>
          <w:szCs w:val="21"/>
        </w:rPr>
        <w:instrText xml:space="preserve"> \* ARABIC </w:instrText>
      </w:r>
      <w:r w:rsidRPr="00410ED7">
        <w:rPr>
          <w:rFonts w:ascii="Times New Roman" w:eastAsia="宋体" w:hAnsi="Times New Roman" w:cs="Times New Roman"/>
          <w:sz w:val="21"/>
          <w:szCs w:val="21"/>
        </w:rPr>
        <w:fldChar w:fldCharType="separate"/>
      </w:r>
      <w:r w:rsidR="002F474D">
        <w:rPr>
          <w:rFonts w:ascii="Times New Roman" w:eastAsia="宋体" w:hAnsi="Times New Roman" w:cs="Times New Roman"/>
          <w:noProof/>
          <w:sz w:val="21"/>
          <w:szCs w:val="21"/>
        </w:rPr>
        <w:t>1</w:t>
      </w:r>
      <w:r w:rsidRPr="00410ED7">
        <w:rPr>
          <w:rFonts w:ascii="Times New Roman" w:eastAsia="宋体" w:hAnsi="Times New Roman" w:cs="Times New Roman"/>
          <w:sz w:val="21"/>
          <w:szCs w:val="21"/>
        </w:rPr>
        <w:fldChar w:fldCharType="end"/>
      </w:r>
      <w:r w:rsidRPr="00410ED7">
        <w:rPr>
          <w:rFonts w:ascii="Times New Roman" w:eastAsia="宋体" w:hAnsi="Times New Roman" w:cs="Times New Roman"/>
          <w:sz w:val="21"/>
          <w:szCs w:val="21"/>
        </w:rPr>
        <w:t xml:space="preserve">. </w:t>
      </w:r>
      <w:r w:rsidRPr="00410ED7">
        <w:rPr>
          <w:rFonts w:ascii="Times New Roman" w:eastAsia="宋体" w:hAnsi="Times New Roman"/>
          <w:sz w:val="21"/>
          <w:szCs w:val="21"/>
        </w:rPr>
        <w:t>利用</w:t>
      </w:r>
      <w:r w:rsidRPr="00410ED7">
        <w:rPr>
          <w:rFonts w:ascii="Times New Roman" w:eastAsia="宋体" w:hAnsi="Times New Roman"/>
          <w:sz w:val="21"/>
          <w:szCs w:val="21"/>
        </w:rPr>
        <w:t>SCNE</w:t>
      </w:r>
      <w:r w:rsidRPr="00410ED7">
        <w:rPr>
          <w:rFonts w:ascii="Times New Roman" w:eastAsia="宋体" w:hAnsi="Times New Roman"/>
          <w:sz w:val="21"/>
          <w:szCs w:val="21"/>
        </w:rPr>
        <w:t>揭示</w:t>
      </w:r>
      <w:r w:rsidR="00196E9B">
        <w:rPr>
          <w:rFonts w:ascii="Times New Roman" w:eastAsia="宋体" w:hAnsi="Times New Roman" w:hint="eastAsia"/>
          <w:sz w:val="21"/>
          <w:szCs w:val="21"/>
        </w:rPr>
        <w:t>恶</w:t>
      </w:r>
      <w:r w:rsidRPr="00410ED7">
        <w:rPr>
          <w:rFonts w:ascii="Times New Roman" w:eastAsia="宋体" w:hAnsi="Times New Roman"/>
          <w:sz w:val="21"/>
          <w:szCs w:val="21"/>
        </w:rPr>
        <w:t>化前状态的示意图</w:t>
      </w:r>
      <w:r>
        <w:rPr>
          <w:rFonts w:ascii="Times New Roman" w:eastAsia="宋体" w:hAnsi="Times New Roman"/>
          <w:sz w:val="21"/>
          <w:szCs w:val="21"/>
        </w:rPr>
        <w:t>. (A)</w:t>
      </w:r>
      <w:r w:rsidRPr="00410ED7">
        <w:rPr>
          <w:rFonts w:ascii="Times New Roman" w:eastAsia="宋体" w:hAnsi="Times New Roman" w:hint="eastAsia"/>
          <w:sz w:val="21"/>
          <w:szCs w:val="21"/>
        </w:rPr>
        <w:t>疾病演变可分为三种不同的状态：稳定的相对正常状</w:t>
      </w:r>
      <w:r w:rsidRPr="00410ED7">
        <w:rPr>
          <w:rFonts w:ascii="Times New Roman" w:eastAsia="宋体" w:hAnsi="Times New Roman" w:hint="eastAsia"/>
          <w:sz w:val="21"/>
          <w:szCs w:val="21"/>
        </w:rPr>
        <w:lastRenderedPageBreak/>
        <w:t>态、恶化前状态和另一种稳定的恶化状态。</w:t>
      </w:r>
      <w:r w:rsidR="00143C57">
        <w:rPr>
          <w:rFonts w:ascii="Times New Roman" w:eastAsia="宋体" w:hAnsi="Times New Roman" w:hint="eastAsia"/>
          <w:sz w:val="21"/>
          <w:szCs w:val="21"/>
        </w:rPr>
        <w:t>恶</w:t>
      </w:r>
      <w:r w:rsidRPr="00410ED7">
        <w:rPr>
          <w:rFonts w:ascii="Times New Roman" w:eastAsia="宋体" w:hAnsi="Times New Roman" w:hint="eastAsia"/>
          <w:sz w:val="21"/>
          <w:szCs w:val="21"/>
        </w:rPr>
        <w:t>化前状态的特点是复原力减弱和易感性增加，通过适当的干预措施通常可以恢复到相对正常的状态</w:t>
      </w:r>
      <w:r w:rsidR="00CC58DE">
        <w:rPr>
          <w:rFonts w:ascii="Times New Roman" w:eastAsia="宋体" w:hAnsi="Times New Roman" w:hint="eastAsia"/>
          <w:sz w:val="21"/>
          <w:szCs w:val="21"/>
        </w:rPr>
        <w:t>。</w:t>
      </w:r>
      <w:r>
        <w:rPr>
          <w:rFonts w:ascii="Times New Roman" w:eastAsia="宋体" w:hAnsi="Times New Roman"/>
          <w:sz w:val="21"/>
          <w:szCs w:val="21"/>
        </w:rPr>
        <w:t>(B)</w:t>
      </w:r>
      <w:r w:rsidRPr="00410ED7">
        <w:rPr>
          <w:rFonts w:ascii="Times New Roman" w:eastAsia="宋体" w:hAnsi="Times New Roman" w:hint="eastAsia"/>
          <w:sz w:val="21"/>
          <w:szCs w:val="21"/>
        </w:rPr>
        <w:t>在一组给定参考样本的验证预测指导下，利用因果推理的统计概念，构建特定样本因果关系网络</w:t>
      </w:r>
      <w:r w:rsidR="00CC58DE">
        <w:rPr>
          <w:rFonts w:ascii="Times New Roman" w:eastAsia="宋体" w:hAnsi="Times New Roman" w:hint="eastAsia"/>
          <w:sz w:val="21"/>
          <w:szCs w:val="21"/>
        </w:rPr>
        <w:t>。</w:t>
      </w:r>
      <w:r>
        <w:rPr>
          <w:rFonts w:ascii="Times New Roman" w:eastAsia="宋体" w:hAnsi="Times New Roman"/>
          <w:sz w:val="21"/>
          <w:szCs w:val="21"/>
        </w:rPr>
        <w:t>(C)</w:t>
      </w:r>
      <w:r w:rsidRPr="00410ED7">
        <w:rPr>
          <w:rFonts w:ascii="Times New Roman" w:eastAsia="宋体" w:hAnsi="Times New Roman" w:hint="eastAsia"/>
          <w:sz w:val="21"/>
          <w:szCs w:val="21"/>
        </w:rPr>
        <w:t>为每个局部因果关系网络计算局部</w:t>
      </w:r>
      <w:r w:rsidRPr="00410ED7">
        <w:rPr>
          <w:rFonts w:ascii="Times New Roman" w:eastAsia="宋体" w:hAnsi="Times New Roman" w:hint="eastAsia"/>
          <w:sz w:val="21"/>
          <w:szCs w:val="21"/>
        </w:rPr>
        <w:t>SCNE</w:t>
      </w:r>
      <w:r w:rsidRPr="00410ED7">
        <w:rPr>
          <w:rFonts w:ascii="Times New Roman" w:eastAsia="宋体" w:hAnsi="Times New Roman" w:hint="eastAsia"/>
          <w:sz w:val="21"/>
          <w:szCs w:val="21"/>
        </w:rPr>
        <w:t>，并对特定样本触发的分子间因果关系与参考样本的动态变化进行定量测量</w:t>
      </w:r>
      <w:r w:rsidR="00CC58DE">
        <w:rPr>
          <w:rFonts w:ascii="Times New Roman" w:eastAsia="宋体" w:hAnsi="Times New Roman" w:hint="eastAsia"/>
          <w:sz w:val="21"/>
          <w:szCs w:val="21"/>
        </w:rPr>
        <w:t>。</w:t>
      </w:r>
      <w:r>
        <w:rPr>
          <w:rFonts w:ascii="Times New Roman" w:eastAsia="宋体" w:hAnsi="Times New Roman"/>
          <w:sz w:val="21"/>
          <w:szCs w:val="21"/>
        </w:rPr>
        <w:t>(D)</w:t>
      </w:r>
      <w:r w:rsidRPr="00410ED7">
        <w:rPr>
          <w:rFonts w:ascii="Times New Roman" w:eastAsia="宋体" w:hAnsi="Times New Roman" w:hint="eastAsia"/>
          <w:sz w:val="21"/>
          <w:szCs w:val="21"/>
        </w:rPr>
        <w:t>SCNE</w:t>
      </w:r>
      <w:r w:rsidRPr="00410ED7">
        <w:rPr>
          <w:rFonts w:ascii="Times New Roman" w:eastAsia="宋体" w:hAnsi="Times New Roman" w:hint="eastAsia"/>
          <w:sz w:val="21"/>
          <w:szCs w:val="21"/>
        </w:rPr>
        <w:t>指数用于量化复杂疾病的危急程度，它的显著增加是接近恶化前状态的指标</w:t>
      </w:r>
      <w:r w:rsidR="00CC58DE">
        <w:rPr>
          <w:rFonts w:ascii="Times New Roman" w:eastAsia="宋体" w:hAnsi="Times New Roman" w:hint="eastAsia"/>
          <w:sz w:val="21"/>
          <w:szCs w:val="21"/>
        </w:rPr>
        <w:t>。</w:t>
      </w:r>
    </w:p>
    <w:p w14:paraId="5954D9DB" w14:textId="2AF52567" w:rsidR="008A6623" w:rsidRPr="007366EC" w:rsidRDefault="008A6623" w:rsidP="00827E5A">
      <w:pPr>
        <w:pStyle w:val="a9"/>
        <w:numPr>
          <w:ilvl w:val="0"/>
          <w:numId w:val="1"/>
        </w:numPr>
        <w:autoSpaceDE w:val="0"/>
        <w:autoSpaceDN w:val="0"/>
        <w:spacing w:beforeLines="50" w:before="156" w:afterLines="50" w:after="156" w:line="240" w:lineRule="auto"/>
        <w:ind w:left="442" w:hanging="442"/>
        <w:jc w:val="both"/>
        <w:outlineLvl w:val="0"/>
        <w:rPr>
          <w:rFonts w:ascii="Times New Roman" w:eastAsia="宋体" w:hAnsi="Times New Roman" w:cs="Times New Roman"/>
          <w:b/>
          <w:bCs/>
          <w:sz w:val="32"/>
          <w:szCs w:val="32"/>
        </w:rPr>
      </w:pPr>
      <w:r w:rsidRPr="007366EC">
        <w:rPr>
          <w:rFonts w:ascii="Times New Roman" w:eastAsia="宋体" w:hAnsi="Times New Roman" w:cs="Times New Roman" w:hint="eastAsia"/>
          <w:b/>
          <w:bCs/>
          <w:sz w:val="32"/>
          <w:szCs w:val="32"/>
        </w:rPr>
        <w:t>结果</w:t>
      </w:r>
    </w:p>
    <w:p w14:paraId="35B26F85" w14:textId="56D33296" w:rsidR="00546AD8" w:rsidRDefault="00546AD8" w:rsidP="00546AD8">
      <w:pPr>
        <w:pStyle w:val="a9"/>
        <w:numPr>
          <w:ilvl w:val="0"/>
          <w:numId w:val="2"/>
        </w:numPr>
        <w:autoSpaceDE w:val="0"/>
        <w:autoSpaceDN w:val="0"/>
        <w:spacing w:beforeLines="50" w:before="156" w:afterLines="50" w:after="156" w:line="500" w:lineRule="exact"/>
        <w:jc w:val="both"/>
        <w:outlineLvl w:val="1"/>
        <w:rPr>
          <w:rFonts w:ascii="Times New Roman" w:eastAsia="宋体" w:hAnsi="Times New Roman" w:cs="Times New Roman"/>
          <w:sz w:val="28"/>
          <w:szCs w:val="28"/>
        </w:rPr>
      </w:pPr>
      <w:r w:rsidRPr="00546AD8">
        <w:rPr>
          <w:rFonts w:ascii="Times New Roman" w:eastAsia="宋体" w:hAnsi="Times New Roman" w:cs="Times New Roman" w:hint="eastAsia"/>
          <w:sz w:val="28"/>
          <w:szCs w:val="28"/>
        </w:rPr>
        <w:t>验证</w:t>
      </w:r>
      <w:r w:rsidRPr="00546AD8">
        <w:rPr>
          <w:rFonts w:ascii="Times New Roman" w:eastAsia="宋体" w:hAnsi="Times New Roman" w:cs="Times New Roman" w:hint="eastAsia"/>
          <w:sz w:val="28"/>
          <w:szCs w:val="28"/>
        </w:rPr>
        <w:t>SCNE</w:t>
      </w:r>
      <w:r w:rsidRPr="00546AD8">
        <w:rPr>
          <w:rFonts w:ascii="Times New Roman" w:eastAsia="宋体" w:hAnsi="Times New Roman" w:cs="Times New Roman" w:hint="eastAsia"/>
          <w:sz w:val="28"/>
          <w:szCs w:val="28"/>
        </w:rPr>
        <w:t>方法的有效性和鲁棒性</w:t>
      </w:r>
    </w:p>
    <w:p w14:paraId="3CE4C2F8" w14:textId="3291A4E0" w:rsidR="00546AD8" w:rsidRDefault="00546AD8" w:rsidP="00546AD8">
      <w:pPr>
        <w:autoSpaceDE w:val="0"/>
        <w:autoSpaceDN w:val="0"/>
        <w:spacing w:after="0" w:line="500" w:lineRule="exact"/>
        <w:ind w:firstLineChars="200" w:firstLine="480"/>
        <w:jc w:val="both"/>
        <w:rPr>
          <w:rFonts w:ascii="Times New Roman" w:eastAsia="宋体" w:hAnsi="Times New Roman" w:cs="Times New Roman"/>
          <w:sz w:val="24"/>
        </w:rPr>
      </w:pPr>
      <w:r w:rsidRPr="00546AD8">
        <w:rPr>
          <w:rFonts w:ascii="Times New Roman" w:eastAsia="宋体" w:hAnsi="Times New Roman" w:cs="Times New Roman"/>
          <w:sz w:val="24"/>
        </w:rPr>
        <w:t>为了评估所提出的</w:t>
      </w:r>
      <w:r w:rsidRPr="00546AD8">
        <w:rPr>
          <w:rFonts w:ascii="Times New Roman" w:eastAsia="宋体" w:hAnsi="Times New Roman" w:cs="Times New Roman"/>
          <w:sz w:val="24"/>
        </w:rPr>
        <w:t>SCNE</w:t>
      </w:r>
      <w:r w:rsidRPr="00546AD8">
        <w:rPr>
          <w:rFonts w:ascii="Times New Roman" w:eastAsia="宋体" w:hAnsi="Times New Roman" w:cs="Times New Roman"/>
          <w:sz w:val="24"/>
        </w:rPr>
        <w:t>方法的有效性和适应性，我们设计了一个由</w:t>
      </w:r>
      <w:r w:rsidRPr="00546AD8">
        <w:rPr>
          <w:rFonts w:ascii="Times New Roman" w:eastAsia="宋体" w:hAnsi="Times New Roman" w:cs="Times New Roman"/>
          <w:sz w:val="24"/>
        </w:rPr>
        <w:t>18</w:t>
      </w:r>
      <w:r w:rsidRPr="00546AD8">
        <w:rPr>
          <w:rFonts w:ascii="Times New Roman" w:eastAsia="宋体" w:hAnsi="Times New Roman" w:cs="Times New Roman"/>
          <w:sz w:val="24"/>
        </w:rPr>
        <w:t>个节点组成的调控网络（图</w:t>
      </w:r>
      <w:r w:rsidRPr="00546AD8">
        <w:rPr>
          <w:rFonts w:ascii="Times New Roman" w:eastAsia="宋体" w:hAnsi="Times New Roman" w:cs="Times New Roman"/>
          <w:sz w:val="24"/>
        </w:rPr>
        <w:t>S1</w:t>
      </w:r>
      <w:r w:rsidRPr="00546AD8">
        <w:rPr>
          <w:rFonts w:ascii="Times New Roman" w:eastAsia="宋体" w:hAnsi="Times New Roman" w:cs="Times New Roman"/>
          <w:sz w:val="24"/>
        </w:rPr>
        <w:t>），该网络由随机微分方程系统控制，如式</w:t>
      </w:r>
      <w:r w:rsidR="00214966">
        <w:rPr>
          <w:rFonts w:ascii="Times New Roman" w:eastAsia="宋体" w:hAnsi="Times New Roman" w:cs="Times New Roman"/>
          <w:sz w:val="24"/>
        </w:rPr>
        <w:t>S1</w:t>
      </w:r>
      <w:r w:rsidRPr="00546AD8">
        <w:rPr>
          <w:rFonts w:ascii="Times New Roman" w:eastAsia="宋体" w:hAnsi="Times New Roman" w:cs="Times New Roman"/>
          <w:sz w:val="24"/>
        </w:rPr>
        <w:t>所示</w:t>
      </w:r>
      <w:r w:rsidR="00214966">
        <w:rPr>
          <w:rFonts w:ascii="Times New Roman" w:eastAsia="宋体" w:hAnsi="Times New Roman" w:cs="Times New Roman" w:hint="eastAsia"/>
          <w:sz w:val="24"/>
        </w:rPr>
        <w:t>，</w:t>
      </w:r>
      <w:r w:rsidRPr="00546AD8">
        <w:rPr>
          <w:rFonts w:ascii="Times New Roman" w:eastAsia="宋体" w:hAnsi="Times New Roman" w:cs="Times New Roman"/>
          <w:sz w:val="24"/>
        </w:rPr>
        <w:t>用于生成模拟数据，以确定临界阶段，因为系统接近分叉点。这种调控网络模型通常以</w:t>
      </w:r>
      <w:r w:rsidR="00214966">
        <w:rPr>
          <w:rFonts w:ascii="Times New Roman" w:eastAsia="宋体" w:hAnsi="Times New Roman" w:cs="Times New Roman" w:hint="eastAsia"/>
          <w:sz w:val="24"/>
        </w:rPr>
        <w:t>米氏方程（</w:t>
      </w:r>
      <w:r w:rsidR="00214966" w:rsidRPr="00214966">
        <w:rPr>
          <w:rFonts w:ascii="Times New Roman" w:eastAsia="宋体" w:hAnsi="Times New Roman" w:cs="Times New Roman"/>
          <w:sz w:val="24"/>
        </w:rPr>
        <w:t>Michaelis–Menten</w:t>
      </w:r>
      <w:r w:rsidR="00214966">
        <w:rPr>
          <w:rFonts w:ascii="Times New Roman" w:eastAsia="宋体" w:hAnsi="Times New Roman" w:cs="Times New Roman"/>
          <w:sz w:val="24"/>
        </w:rPr>
        <w:t xml:space="preserve"> Equation</w:t>
      </w:r>
      <w:r w:rsidR="00214966">
        <w:rPr>
          <w:rFonts w:ascii="Times New Roman" w:eastAsia="宋体" w:hAnsi="Times New Roman" w:cs="Times New Roman" w:hint="eastAsia"/>
          <w:sz w:val="24"/>
        </w:rPr>
        <w:t>）</w:t>
      </w:r>
      <w:r w:rsidRPr="00546AD8">
        <w:rPr>
          <w:rFonts w:ascii="Times New Roman" w:eastAsia="宋体" w:hAnsi="Times New Roman" w:cs="Times New Roman"/>
          <w:sz w:val="24"/>
        </w:rPr>
        <w:t>形式表示，常用于描述各种生物现象中的基因调控网络</w:t>
      </w:r>
      <w:r w:rsidR="00214966">
        <w:rPr>
          <w:rFonts w:ascii="Times New Roman" w:eastAsia="宋体" w:hAnsi="Times New Roman" w:cs="Times New Roman"/>
          <w:sz w:val="24"/>
        </w:rPr>
        <w:fldChar w:fldCharType="begin"/>
      </w:r>
      <w:r w:rsidR="00214966">
        <w:rPr>
          <w:rFonts w:ascii="Times New Roman" w:eastAsia="宋体" w:hAnsi="Times New Roman" w:cs="Times New Roman"/>
          <w:sz w:val="24"/>
        </w:rPr>
        <w:instrText xml:space="preserve"> ADDIN ZOTERO_ITEM CSL_CITATION {"citationID":"AGrKGPio","properties":{"formattedCitation":"\\super [21,22]\\nosupersub{}","plainCitation":"[21,22]","noteIndex":0},"citationItems":[{"id":2401,"uris":["http://zotero.org/users/13172752/items/MJAW5P7P"],"itemData":{"id":2401,"type":"article-journal","container-title":"IEEE/ACM Transactions on Computational Biology and Bioinformatics","DOI":"10.1109/TCBB.2017.2771775","ISSN":"1545-5963, 1557-9964, 2374-0043","issue":"2","journalAbbreviation":"IEEE/ACM Trans. Comput. Biol. and Bioinf.","license":"https://creativecommons.org/licenses/by/3.0/legalcode","page":"583-595","source":"DOI.org (Crossref)","title":"Modelling and Control of Gene Regulatory Networks for Perturbation Mitigation","volume":"16","author":[{"family":"Foo","given":"Mathias"},{"family":"Kim","given":"Jongrae"},{"family":"Bates","given":"Declan G."}],"issued":{"date-parts":[["2019",3,1]]}}},{"id":2402,"uris":["http://zotero.org/users/13172752/items/G33B7EFG"],"itemData":{"id":2402,"type":"article-journal","container-title":"Fundamental Research","DOI":"10.1016/j.fmre.2023.01.009","ISSN":"26673258","issue":"1","journalAbbreviation":"Fundamental Research","language":"en","page":"215-227","source":"DOI.org (Crossref)","title":"Disease prediction by network information gain on a single sample basis","volume":"5","author":[{"family":"Yan","given":"Jinling"},{"family":"Li","given":"Peiluan"},{"family":"Li","given":"Ying"},{"family":"Gao","given":"Rong"},{"family":"Bi","given":"Cheng"},{"family":"Chen","given":"Luonan"}],"issued":{"date-parts":[["2025",1]]}}}],"schema":"https://github.com/citation-style-language/schema/raw/master/csl-citation.json"} </w:instrText>
      </w:r>
      <w:r w:rsidR="00214966">
        <w:rPr>
          <w:rFonts w:ascii="Times New Roman" w:eastAsia="宋体" w:hAnsi="Times New Roman" w:cs="Times New Roman"/>
          <w:sz w:val="24"/>
        </w:rPr>
        <w:fldChar w:fldCharType="separate"/>
      </w:r>
      <w:r w:rsidR="00214966" w:rsidRPr="00214966">
        <w:rPr>
          <w:rFonts w:ascii="Times New Roman" w:hAnsi="Times New Roman" w:cs="Times New Roman"/>
          <w:kern w:val="0"/>
          <w:sz w:val="24"/>
          <w:vertAlign w:val="superscript"/>
        </w:rPr>
        <w:t>[21,22]</w:t>
      </w:r>
      <w:r w:rsidR="00214966">
        <w:rPr>
          <w:rFonts w:ascii="Times New Roman" w:eastAsia="宋体" w:hAnsi="Times New Roman" w:cs="Times New Roman"/>
          <w:sz w:val="24"/>
        </w:rPr>
        <w:fldChar w:fldCharType="end"/>
      </w:r>
      <w:r w:rsidRPr="00546AD8">
        <w:rPr>
          <w:rFonts w:ascii="Times New Roman" w:eastAsia="宋体" w:hAnsi="Times New Roman" w:cs="Times New Roman"/>
          <w:sz w:val="24"/>
        </w:rPr>
        <w:t>。通过在</w:t>
      </w:r>
      <w:r w:rsidRPr="00546AD8">
        <w:rPr>
          <w:rFonts w:ascii="Times New Roman" w:eastAsia="宋体" w:hAnsi="Times New Roman" w:cs="Times New Roman"/>
          <w:sz w:val="24"/>
        </w:rPr>
        <w:t>-0.50</w:t>
      </w:r>
      <w:r w:rsidRPr="00546AD8">
        <w:rPr>
          <w:rFonts w:ascii="Times New Roman" w:eastAsia="宋体" w:hAnsi="Times New Roman" w:cs="Times New Roman"/>
          <w:sz w:val="24"/>
        </w:rPr>
        <w:t>至</w:t>
      </w:r>
      <w:r w:rsidRPr="00546AD8">
        <w:rPr>
          <w:rFonts w:ascii="Times New Roman" w:eastAsia="宋体" w:hAnsi="Times New Roman" w:cs="Times New Roman"/>
          <w:sz w:val="24"/>
        </w:rPr>
        <w:t>0.15</w:t>
      </w:r>
      <w:r w:rsidRPr="00546AD8">
        <w:rPr>
          <w:rFonts w:ascii="Times New Roman" w:eastAsia="宋体" w:hAnsi="Times New Roman" w:cs="Times New Roman"/>
          <w:sz w:val="24"/>
        </w:rPr>
        <w:t>的范围内改变参数</w:t>
      </w:r>
      <m:oMath>
        <m:r>
          <w:rPr>
            <w:rFonts w:ascii="Cambria Math" w:eastAsia="宋体" w:hAnsi="Cambria Math" w:cs="Times New Roman"/>
            <w:sz w:val="24"/>
          </w:rPr>
          <m:t>s</m:t>
        </m:r>
      </m:oMath>
      <w:r w:rsidRPr="00546AD8">
        <w:rPr>
          <w:rFonts w:ascii="Times New Roman" w:eastAsia="宋体" w:hAnsi="Times New Roman" w:cs="Times New Roman"/>
          <w:sz w:val="24"/>
        </w:rPr>
        <w:t>，可以从调控网络中生成模拟数据。有关动态系统的更多详情，请参阅补充材料</w:t>
      </w:r>
      <w:r w:rsidRPr="00546AD8">
        <w:rPr>
          <w:rFonts w:ascii="Times New Roman" w:eastAsia="宋体" w:hAnsi="Times New Roman" w:cs="Times New Roman"/>
          <w:sz w:val="24"/>
        </w:rPr>
        <w:t>A</w:t>
      </w:r>
      <w:r w:rsidRPr="00546AD8">
        <w:rPr>
          <w:rFonts w:ascii="Times New Roman" w:eastAsia="宋体" w:hAnsi="Times New Roman" w:cs="Times New Roman"/>
          <w:sz w:val="24"/>
        </w:rPr>
        <w:t>部分。</w:t>
      </w:r>
    </w:p>
    <w:p w14:paraId="7596A6B4" w14:textId="0FB83EFB" w:rsidR="00214966" w:rsidRDefault="00214966" w:rsidP="00546AD8">
      <w:pPr>
        <w:autoSpaceDE w:val="0"/>
        <w:autoSpaceDN w:val="0"/>
        <w:spacing w:after="0" w:line="500" w:lineRule="exact"/>
        <w:ind w:firstLineChars="200" w:firstLine="480"/>
        <w:jc w:val="both"/>
        <w:rPr>
          <w:rFonts w:ascii="Times New Roman" w:eastAsia="宋体" w:hAnsi="Times New Roman" w:cs="Times New Roman"/>
          <w:sz w:val="24"/>
        </w:rPr>
      </w:pPr>
      <w:r w:rsidRPr="00214966">
        <w:rPr>
          <w:rFonts w:ascii="Times New Roman" w:eastAsia="宋体" w:hAnsi="Times New Roman" w:cs="Times New Roman" w:hint="eastAsia"/>
          <w:sz w:val="24"/>
        </w:rPr>
        <w:t>如图</w:t>
      </w:r>
      <w:r w:rsidRPr="00214966">
        <w:rPr>
          <w:rFonts w:ascii="Times New Roman" w:eastAsia="宋体" w:hAnsi="Times New Roman" w:cs="Times New Roman" w:hint="eastAsia"/>
          <w:sz w:val="24"/>
        </w:rPr>
        <w:t>2A</w:t>
      </w:r>
      <w:r w:rsidRPr="00214966">
        <w:rPr>
          <w:rFonts w:ascii="Times New Roman" w:eastAsia="宋体" w:hAnsi="Times New Roman" w:cs="Times New Roman" w:hint="eastAsia"/>
          <w:sz w:val="24"/>
        </w:rPr>
        <w:t>所示，在特定参数</w:t>
      </w:r>
      <m:oMath>
        <m:r>
          <w:rPr>
            <w:rFonts w:ascii="Cambria Math" w:eastAsia="宋体" w:hAnsi="Cambria Math" w:cs="Times New Roman"/>
            <w:sz w:val="24"/>
          </w:rPr>
          <m:t>s</m:t>
        </m:r>
        <m:r>
          <m:rPr>
            <m:sty m:val="p"/>
          </m:rPr>
          <w:rPr>
            <w:rFonts w:ascii="Cambria Math" w:eastAsia="宋体" w:hAnsi="Cambria Math" w:cs="Times New Roman"/>
            <w:sz w:val="24"/>
          </w:rPr>
          <m:t>=</m:t>
        </m:r>
        <m:r>
          <w:rPr>
            <w:rFonts w:ascii="Cambria Math" w:eastAsia="宋体" w:hAnsi="Cambria Math" w:cs="Times New Roman"/>
            <w:sz w:val="24"/>
          </w:rPr>
          <m:t>0</m:t>
        </m:r>
      </m:oMath>
      <w:r w:rsidRPr="00214966">
        <w:rPr>
          <w:rFonts w:ascii="Times New Roman" w:eastAsia="宋体" w:hAnsi="Times New Roman" w:cs="Times New Roman" w:hint="eastAsia"/>
          <w:sz w:val="24"/>
        </w:rPr>
        <w:t>（分叉点）附近，观察到</w:t>
      </w:r>
      <w:r w:rsidRPr="00214966">
        <w:rPr>
          <w:rFonts w:ascii="Times New Roman" w:eastAsia="宋体" w:hAnsi="Times New Roman" w:cs="Times New Roman" w:hint="eastAsia"/>
          <w:sz w:val="24"/>
        </w:rPr>
        <w:t>SCNE</w:t>
      </w:r>
      <w:r w:rsidR="00DB76C4">
        <w:rPr>
          <w:rFonts w:ascii="Times New Roman" w:eastAsia="宋体" w:hAnsi="Times New Roman" w:cs="Times New Roman" w:hint="eastAsia"/>
          <w:sz w:val="24"/>
        </w:rPr>
        <w:t>指数</w:t>
      </w:r>
      <w:r w:rsidRPr="00214966">
        <w:rPr>
          <w:rFonts w:ascii="Times New Roman" w:eastAsia="宋体" w:hAnsi="Times New Roman" w:cs="Times New Roman" w:hint="eastAsia"/>
          <w:sz w:val="24"/>
        </w:rPr>
        <w:t>突然急剧上升，表明临界点即将到来。为了更直观地展示相对正常状态和恶化前状态之间的不同动态，图</w:t>
      </w:r>
      <w:r w:rsidRPr="00214966">
        <w:rPr>
          <w:rFonts w:ascii="Times New Roman" w:eastAsia="宋体" w:hAnsi="Times New Roman" w:cs="Times New Roman" w:hint="eastAsia"/>
          <w:sz w:val="24"/>
        </w:rPr>
        <w:t>2B</w:t>
      </w:r>
      <w:r w:rsidRPr="00214966">
        <w:rPr>
          <w:rFonts w:ascii="Times New Roman" w:eastAsia="宋体" w:hAnsi="Times New Roman" w:cs="Times New Roman" w:hint="eastAsia"/>
          <w:sz w:val="24"/>
        </w:rPr>
        <w:t>展示了不同节点的局部</w:t>
      </w:r>
      <w:r w:rsidRPr="00214966">
        <w:rPr>
          <w:rFonts w:ascii="Times New Roman" w:eastAsia="宋体" w:hAnsi="Times New Roman" w:cs="Times New Roman" w:hint="eastAsia"/>
          <w:sz w:val="24"/>
        </w:rPr>
        <w:t>SCNE</w:t>
      </w:r>
      <w:r w:rsidRPr="00214966">
        <w:rPr>
          <w:rFonts w:ascii="Times New Roman" w:eastAsia="宋体" w:hAnsi="Times New Roman" w:cs="Times New Roman" w:hint="eastAsia"/>
          <w:sz w:val="24"/>
        </w:rPr>
        <w:t>的景观演变。显而易见，当系统远离临界点时，所有节点的局部</w:t>
      </w:r>
      <w:r w:rsidRPr="00214966">
        <w:rPr>
          <w:rFonts w:ascii="Times New Roman" w:eastAsia="宋体" w:hAnsi="Times New Roman" w:cs="Times New Roman" w:hint="eastAsia"/>
          <w:sz w:val="24"/>
        </w:rPr>
        <w:t>SCNE</w:t>
      </w:r>
      <w:r w:rsidR="00DB76C4">
        <w:rPr>
          <w:rFonts w:ascii="Times New Roman" w:eastAsia="宋体" w:hAnsi="Times New Roman" w:cs="Times New Roman" w:hint="eastAsia"/>
          <w:sz w:val="24"/>
        </w:rPr>
        <w:t>指数</w:t>
      </w:r>
      <w:r w:rsidRPr="00214966">
        <w:rPr>
          <w:rFonts w:ascii="Times New Roman" w:eastAsia="宋体" w:hAnsi="Times New Roman" w:cs="Times New Roman" w:hint="eastAsia"/>
          <w:sz w:val="24"/>
        </w:rPr>
        <w:t>都持续较低，但当系统接近临界点时，特定节点（即</w:t>
      </w:r>
      <w:r w:rsidRPr="00214966">
        <w:rPr>
          <w:rFonts w:ascii="Times New Roman" w:eastAsia="宋体" w:hAnsi="Times New Roman" w:cs="Times New Roman" w:hint="eastAsia"/>
          <w:sz w:val="24"/>
        </w:rPr>
        <w:t>DNB</w:t>
      </w:r>
      <w:r w:rsidRPr="00214966">
        <w:rPr>
          <w:rFonts w:ascii="Times New Roman" w:eastAsia="宋体" w:hAnsi="Times New Roman" w:cs="Times New Roman" w:hint="eastAsia"/>
          <w:sz w:val="24"/>
        </w:rPr>
        <w:t>成员）的局部</w:t>
      </w:r>
      <w:r w:rsidRPr="00214966">
        <w:rPr>
          <w:rFonts w:ascii="Times New Roman" w:eastAsia="宋体" w:hAnsi="Times New Roman" w:cs="Times New Roman" w:hint="eastAsia"/>
          <w:sz w:val="24"/>
        </w:rPr>
        <w:t>SCNE</w:t>
      </w:r>
      <w:r w:rsidR="00DB76C4">
        <w:rPr>
          <w:rFonts w:ascii="Times New Roman" w:eastAsia="宋体" w:hAnsi="Times New Roman" w:cs="Times New Roman" w:hint="eastAsia"/>
          <w:sz w:val="24"/>
        </w:rPr>
        <w:t>指数</w:t>
      </w:r>
      <w:r w:rsidRPr="00214966">
        <w:rPr>
          <w:rFonts w:ascii="Times New Roman" w:eastAsia="宋体" w:hAnsi="Times New Roman" w:cs="Times New Roman" w:hint="eastAsia"/>
          <w:sz w:val="24"/>
        </w:rPr>
        <w:t>会急剧上升。此外，图</w:t>
      </w:r>
      <w:r w:rsidRPr="00214966">
        <w:rPr>
          <w:rFonts w:ascii="Times New Roman" w:eastAsia="宋体" w:hAnsi="Times New Roman" w:cs="Times New Roman" w:hint="eastAsia"/>
          <w:sz w:val="24"/>
        </w:rPr>
        <w:t>2C</w:t>
      </w:r>
      <w:r w:rsidRPr="00214966">
        <w:rPr>
          <w:rFonts w:ascii="Times New Roman" w:eastAsia="宋体" w:hAnsi="Times New Roman" w:cs="Times New Roman" w:hint="eastAsia"/>
          <w:sz w:val="24"/>
        </w:rPr>
        <w:t>显示了调控网络的动态演变，在临界点附近，由</w:t>
      </w:r>
      <w:r w:rsidRPr="00214966">
        <w:rPr>
          <w:rFonts w:ascii="Times New Roman" w:eastAsia="宋体" w:hAnsi="Times New Roman" w:cs="Times New Roman" w:hint="eastAsia"/>
          <w:sz w:val="24"/>
        </w:rPr>
        <w:t>DNB</w:t>
      </w:r>
      <w:r w:rsidRPr="00214966">
        <w:rPr>
          <w:rFonts w:ascii="Times New Roman" w:eastAsia="宋体" w:hAnsi="Times New Roman" w:cs="Times New Roman" w:hint="eastAsia"/>
          <w:sz w:val="24"/>
        </w:rPr>
        <w:t>成员组成的子网络的配置发生了明显变化，表明网络状态即将发生转变。此外，为了展示所提方法的复原能力，我们使用受到不同程度噪声干扰的样本，对</w:t>
      </w:r>
      <w:r w:rsidRPr="00214966">
        <w:rPr>
          <w:rFonts w:ascii="Times New Roman" w:eastAsia="宋体" w:hAnsi="Times New Roman" w:cs="Times New Roman" w:hint="eastAsia"/>
          <w:sz w:val="24"/>
        </w:rPr>
        <w:t>SCNE</w:t>
      </w:r>
      <w:r w:rsidRPr="00214966">
        <w:rPr>
          <w:rFonts w:ascii="Times New Roman" w:eastAsia="宋体" w:hAnsi="Times New Roman" w:cs="Times New Roman" w:hint="eastAsia"/>
          <w:sz w:val="24"/>
        </w:rPr>
        <w:t>和其他现有的单样本方法</w:t>
      </w:r>
      <w:r w:rsidR="00DB76C4">
        <w:rPr>
          <w:rFonts w:ascii="Times New Roman" w:eastAsia="宋体" w:hAnsi="Times New Roman" w:cs="Times New Roman"/>
          <w:sz w:val="24"/>
        </w:rPr>
        <w:fldChar w:fldCharType="begin"/>
      </w:r>
      <w:r w:rsidR="00DB76C4">
        <w:rPr>
          <w:rFonts w:ascii="Times New Roman" w:eastAsia="宋体" w:hAnsi="Times New Roman" w:cs="Times New Roman"/>
          <w:sz w:val="24"/>
        </w:rPr>
        <w:instrText xml:space="preserve"> ADDIN ZOTERO_ITEM CSL_CITATION {"citationID":"SHyWfkp9","properties":{"formattedCitation":"\\super [10\\uc0\\u8211{}12]\\nosupersub{}","plainCitation":"[10–12]","noteIndex":0},"citationItems":[{"id":2392,"uris":["http://zotero.org/users/13172752/items/FSF97MIS"],"itemData":{"id":2392,"type":"article-journal","abstract":"Abstract\n            \n              Motivation\n              The time evolution or dynamic change of many biological systems during disease progression is not always smooth but occasionally abrupt, that is, there is a tipping point during such a process at which the system state shifts from the normal state to a disease state. It is challenging to predict such disease state with the measured omics data, in particular when only a single sample is available.\n            \n            \n              Results\n              In this study, we developed a novel approach, i.e. single-sample landscape entropy (SLE) method, to identify the tipping point during disease progression with only one sample data. Specifically, by evaluating the disorder of a network projected from a single-sample data, SLE effectively characterizes the criticality of this single sample network in terms of network entropy, thereby capturing not only the signals of the impending transition but also its leading network, i.e. dynamic network biomarkers. Using this method, we can characterize sample-specific state during disease progression and thus achieve the disease prediction of each individual by only one sample. Our method was validated by successfully identifying the tipping points just before the serious disease symptoms from four real datasets of individuals or subjects, including influenza virus infection, lung cancer metastasis, prostate cancer and acute lung injury.\n            \n            \n              Availability and implementation\n              https://github.com/rabbitpei/SLE.\n            \n            \n              Supplementary information\n              Supplementary data are available at Bioinformatics online.","container-title":"Bioinformatics","DOI":"10.1093/bioinformatics/btz758","ISSN":"1367-4803, 1367-4811","issue":"5","language":"en","license":"https://academic.oup.com/journals/pages/open_access/funder_policies/chorus/standard_publication_model","page":"1522-1532","source":"DOI.org (Crossref)","title":"Single-sample landscape entropy reveals the imminent phase transition during disease progression","volume":"36","author":[{"family":"Liu","given":"Rui"},{"family":"Chen","given":"Pei"},{"family":"Chen","given":"Luonan"}],"editor":[{"family":"Cowen","given":"Lenore"}],"issued":{"date-parts":[["2020",3,1]]}}},{"id":2390,"uris":["http://zotero.org/users/13172752/items/PE5N6U3P"],"itemData":{"id":2390,"type":"article-journal","abstract":"ABSTRACT\n            The progression of complex diseases generally involves a pre-deterioration stage that occurs during the transition from a healthy state to disease deterioration, at which a drastic and qualitative shift occurs. The development of an effective approach is urgently needed to identify such a pre-deterioration stage or critical state just before disease deterioration, which allows the timely implementation of appropriate measures to prevent a catastrophic transition. However, identifying the pre-deterioration stage is a challenging task in clinical medicine, especially when only a single sample is available for most patients, which is responsible for the failure of most statistical methods. In this study, a novel computational method, called single-sample network module biomarkers (sNMB), is presented to predict the pre-deterioration stage or critical point using only a single sample. Specifically, the proposed single-sample index effectively quantifies the disturbance caused by a single sample against a group of given reference samples. Our method successfully detected the early warning signal of the critical transitions when applied to both a numerical simulation and four real datasets, including acute lung injury, stomach adenocarcinoma, esophageal carcinoma, and rectum adenocarcinoma. In addition, it provides signaling biomarkers for further practical application, which helps to discover prognostic indicators and reveal the underlying molecular mechanisms of disease progression.","container-title":"Journal of Molecular Cell Biology","DOI":"10.1093/jmcb/mjac052","ISSN":"1674-2788, 1759-4685","issue":"8","language":"en","license":"https://creativecommons.org/licenses/by-nc/4.0/","page":"mjac052","source":"DOI.org (Crossref)","title":"The single-sample network module biomarkers (sNMB) method reveals the pre-deterioration stage of disease progression","volume":"14","author":[{"family":"Zhong","given":"Jiayuan"},{"family":"Liu","given":"Huisheng"},{"family":"Chen","given":"Pei"}],"editor":[{"family":"Chen","given":"Luonan"}],"issued":{"date-parts":[["2022",12,26]]}}},{"id":2373,"uris":["http://zotero.org/users/13172752/items/IHLR8NZ3"],"itemData":{"id":2373,"type":"article-journal","container-title":"Frontiers in Genetics","DOI":"10.3389/fgene.2019.00285","ISSN":"1664-8021","journalAbbreviation":"Front. Genet.","page":"285","source":"DOI.org (Crossref)","title":"Identifying Critical State of Complex Diseases by Single-Sample-Based Hidden Markov Model","volume":"10","author":[{"family":"Liu","given":"Rui"},{"family":"Zhong","given":"Jiayuan"},{"family":"Yu","given":"Xiangtian"},{"family":"Li","given":"Yongjun"},{"family":"Chen","given":"Pei"}],"issued":{"date-parts":[["2019",4,4]]}}}],"schema":"https://github.com/citation-style-language/schema/raw/master/csl-citation.json"} </w:instrText>
      </w:r>
      <w:r w:rsidR="00DB76C4">
        <w:rPr>
          <w:rFonts w:ascii="Times New Roman" w:eastAsia="宋体" w:hAnsi="Times New Roman" w:cs="Times New Roman"/>
          <w:sz w:val="24"/>
        </w:rPr>
        <w:fldChar w:fldCharType="separate"/>
      </w:r>
      <w:r w:rsidR="00DB76C4" w:rsidRPr="00DB76C4">
        <w:rPr>
          <w:rFonts w:ascii="Times New Roman" w:hAnsi="Times New Roman" w:cs="Times New Roman"/>
          <w:kern w:val="0"/>
          <w:sz w:val="24"/>
          <w:vertAlign w:val="superscript"/>
        </w:rPr>
        <w:t>[10–12]</w:t>
      </w:r>
      <w:r w:rsidR="00DB76C4">
        <w:rPr>
          <w:rFonts w:ascii="Times New Roman" w:eastAsia="宋体" w:hAnsi="Times New Roman" w:cs="Times New Roman"/>
          <w:sz w:val="24"/>
        </w:rPr>
        <w:fldChar w:fldCharType="end"/>
      </w:r>
      <w:r w:rsidRPr="00214966">
        <w:rPr>
          <w:rFonts w:ascii="Times New Roman" w:eastAsia="宋体" w:hAnsi="Times New Roman" w:cs="Times New Roman" w:hint="eastAsia"/>
          <w:sz w:val="24"/>
        </w:rPr>
        <w:t>进行了比较</w:t>
      </w:r>
      <w:r w:rsidR="00DB76C4" w:rsidRPr="00DB76C4">
        <w:rPr>
          <w:rFonts w:ascii="Times New Roman" w:eastAsia="宋体" w:hAnsi="Times New Roman" w:cs="Times New Roman" w:hint="eastAsia"/>
          <w:sz w:val="24"/>
        </w:rPr>
        <w:t>分析（图</w:t>
      </w:r>
      <w:r w:rsidR="00DB76C4" w:rsidRPr="00DB76C4">
        <w:rPr>
          <w:rFonts w:ascii="Times New Roman" w:eastAsia="宋体" w:hAnsi="Times New Roman" w:cs="Times New Roman" w:hint="eastAsia"/>
          <w:sz w:val="24"/>
        </w:rPr>
        <w:t>2D</w:t>
      </w:r>
      <w:r w:rsidR="00DB76C4" w:rsidRPr="00DB76C4">
        <w:rPr>
          <w:rFonts w:ascii="Times New Roman" w:eastAsia="宋体" w:hAnsi="Times New Roman" w:cs="Times New Roman" w:hint="eastAsia"/>
          <w:sz w:val="24"/>
        </w:rPr>
        <w:t>）。随着噪声强度的增加，</w:t>
      </w:r>
      <w:r w:rsidR="00DB76C4" w:rsidRPr="00DB76C4">
        <w:rPr>
          <w:rFonts w:ascii="Times New Roman" w:eastAsia="宋体" w:hAnsi="Times New Roman" w:cs="Times New Roman" w:hint="eastAsia"/>
          <w:sz w:val="24"/>
        </w:rPr>
        <w:t>SCNE</w:t>
      </w:r>
      <w:r w:rsidR="00DB76C4" w:rsidRPr="00DB76C4">
        <w:rPr>
          <w:rFonts w:ascii="Times New Roman" w:eastAsia="宋体" w:hAnsi="Times New Roman" w:cs="Times New Roman" w:hint="eastAsia"/>
          <w:sz w:val="24"/>
        </w:rPr>
        <w:t>方法在识别生物过程临界点方面表现出更强的鲁棒性和有效性，这体现在它始终能够在噪声较强的情况下产生灵敏度更高、表观分数更高的临界信号。此外，我们还利用</w:t>
      </w:r>
      <w:r w:rsidR="00DB76C4">
        <w:rPr>
          <w:rFonts w:ascii="Times New Roman" w:eastAsia="宋体" w:hAnsi="Times New Roman" w:cs="Times New Roman" w:hint="eastAsia"/>
          <w:sz w:val="24"/>
        </w:rPr>
        <w:t>6</w:t>
      </w:r>
      <w:r w:rsidR="00DB76C4" w:rsidRPr="00DB76C4">
        <w:rPr>
          <w:rFonts w:ascii="Times New Roman" w:eastAsia="宋体" w:hAnsi="Times New Roman" w:cs="Times New Roman" w:hint="eastAsia"/>
          <w:sz w:val="24"/>
        </w:rPr>
        <w:t>节点调控网络生成模拟数据，以探讨</w:t>
      </w:r>
      <w:r w:rsidR="00DB76C4" w:rsidRPr="00DB76C4">
        <w:rPr>
          <w:rFonts w:ascii="Times New Roman" w:eastAsia="宋体" w:hAnsi="Times New Roman" w:cs="Times New Roman" w:hint="eastAsia"/>
          <w:sz w:val="24"/>
        </w:rPr>
        <w:t>DNB</w:t>
      </w:r>
      <w:r w:rsidR="00DB76C4" w:rsidRPr="00DB76C4">
        <w:rPr>
          <w:rFonts w:ascii="Times New Roman" w:eastAsia="宋体" w:hAnsi="Times New Roman" w:cs="Times New Roman" w:hint="eastAsia"/>
          <w:sz w:val="24"/>
        </w:rPr>
        <w:t>理论的关键指数与</w:t>
      </w:r>
      <w:r w:rsidR="00DB76C4" w:rsidRPr="00DB76C4">
        <w:rPr>
          <w:rFonts w:ascii="Times New Roman" w:eastAsia="宋体" w:hAnsi="Times New Roman" w:cs="Times New Roman" w:hint="eastAsia"/>
          <w:sz w:val="24"/>
        </w:rPr>
        <w:t>SCNE</w:t>
      </w:r>
      <w:r w:rsidR="00DB76C4" w:rsidRPr="00DB76C4">
        <w:rPr>
          <w:rFonts w:ascii="Times New Roman" w:eastAsia="宋体" w:hAnsi="Times New Roman" w:cs="Times New Roman" w:hint="eastAsia"/>
          <w:sz w:val="24"/>
        </w:rPr>
        <w:t>指数之间的关系（图</w:t>
      </w:r>
      <w:r w:rsidR="00DB76C4" w:rsidRPr="00DB76C4">
        <w:rPr>
          <w:rFonts w:ascii="Times New Roman" w:eastAsia="宋体" w:hAnsi="Times New Roman" w:cs="Times New Roman" w:hint="eastAsia"/>
          <w:sz w:val="24"/>
        </w:rPr>
        <w:t>S3</w:t>
      </w:r>
      <w:r w:rsidR="00DB76C4" w:rsidRPr="00DB76C4">
        <w:rPr>
          <w:rFonts w:ascii="Times New Roman" w:eastAsia="宋体" w:hAnsi="Times New Roman" w:cs="Times New Roman" w:hint="eastAsia"/>
          <w:sz w:val="24"/>
        </w:rPr>
        <w:t>和</w:t>
      </w:r>
      <w:r w:rsidR="00DB76C4" w:rsidRPr="00DB76C4">
        <w:rPr>
          <w:rFonts w:ascii="Times New Roman" w:eastAsia="宋体" w:hAnsi="Times New Roman" w:cs="Times New Roman" w:hint="eastAsia"/>
          <w:sz w:val="24"/>
        </w:rPr>
        <w:t>S4</w:t>
      </w:r>
      <w:r w:rsidR="00DB76C4" w:rsidRPr="00DB76C4">
        <w:rPr>
          <w:rFonts w:ascii="Times New Roman" w:eastAsia="宋体" w:hAnsi="Times New Roman" w:cs="Times New Roman" w:hint="eastAsia"/>
          <w:sz w:val="24"/>
        </w:rPr>
        <w:t>）。上述数值模拟说明，我们提出的</w:t>
      </w:r>
      <w:r w:rsidR="00DB76C4" w:rsidRPr="00DB76C4">
        <w:rPr>
          <w:rFonts w:ascii="Times New Roman" w:eastAsia="宋体" w:hAnsi="Times New Roman" w:cs="Times New Roman" w:hint="eastAsia"/>
          <w:sz w:val="24"/>
        </w:rPr>
        <w:t>SCNE</w:t>
      </w:r>
      <w:r w:rsidR="00DB76C4" w:rsidRPr="00DB76C4">
        <w:rPr>
          <w:rFonts w:ascii="Times New Roman" w:eastAsia="宋体" w:hAnsi="Times New Roman" w:cs="Times New Roman" w:hint="eastAsia"/>
          <w:sz w:val="24"/>
        </w:rPr>
        <w:t>方法有能力仅从特定样本中提取高维信息。</w:t>
      </w:r>
    </w:p>
    <w:p w14:paraId="78269090" w14:textId="77777777" w:rsidR="00E65D1B" w:rsidRPr="00E65D1B" w:rsidRDefault="00E65D1B" w:rsidP="00E65D1B">
      <w:pPr>
        <w:rPr>
          <w:rFonts w:ascii="Times New Roman" w:eastAsia="宋体" w:hAnsi="Times New Roman" w:cs="Times New Roman"/>
          <w:sz w:val="24"/>
        </w:rPr>
      </w:pPr>
    </w:p>
    <w:p w14:paraId="537C78F3" w14:textId="77777777" w:rsidR="00E65D1B" w:rsidRPr="00E65D1B" w:rsidRDefault="00E65D1B" w:rsidP="00E65D1B">
      <w:pPr>
        <w:rPr>
          <w:rFonts w:ascii="Times New Roman" w:eastAsia="宋体" w:hAnsi="Times New Roman" w:cs="Times New Roman"/>
          <w:sz w:val="24"/>
        </w:rPr>
      </w:pPr>
    </w:p>
    <w:p w14:paraId="453EBE1F" w14:textId="77777777" w:rsidR="00E65D1B" w:rsidRPr="00E65D1B" w:rsidRDefault="00E65D1B" w:rsidP="00E65D1B">
      <w:pPr>
        <w:rPr>
          <w:rFonts w:ascii="Times New Roman" w:eastAsia="宋体" w:hAnsi="Times New Roman" w:cs="Times New Roman"/>
          <w:sz w:val="24"/>
        </w:rPr>
      </w:pPr>
    </w:p>
    <w:p w14:paraId="66FD3130" w14:textId="77777777" w:rsidR="00E65D1B" w:rsidRPr="00E65D1B" w:rsidRDefault="00E65D1B" w:rsidP="00E65D1B">
      <w:pPr>
        <w:rPr>
          <w:rFonts w:ascii="Times New Roman" w:eastAsia="宋体" w:hAnsi="Times New Roman" w:cs="Times New Roman"/>
          <w:sz w:val="24"/>
        </w:rPr>
      </w:pPr>
    </w:p>
    <w:p w14:paraId="1A211066" w14:textId="77777777" w:rsidR="00CC58DE" w:rsidRDefault="00CC58DE" w:rsidP="00CC58DE">
      <w:pPr>
        <w:keepNext/>
        <w:autoSpaceDE w:val="0"/>
        <w:autoSpaceDN w:val="0"/>
        <w:spacing w:after="0" w:line="240" w:lineRule="auto"/>
        <w:jc w:val="center"/>
      </w:pPr>
      <w:r>
        <w:rPr>
          <w:rFonts w:hint="eastAsia"/>
          <w:noProof/>
        </w:rPr>
        <w:lastRenderedPageBreak/>
        <w:drawing>
          <wp:inline distT="0" distB="0" distL="0" distR="0" wp14:anchorId="77695AD2" wp14:editId="1FCE27A5">
            <wp:extent cx="5486400" cy="5475535"/>
            <wp:effectExtent l="0" t="0" r="0" b="0"/>
            <wp:docPr id="28" name="Picture" descr="image"/>
            <wp:cNvGraphicFramePr/>
            <a:graphic xmlns:a="http://schemas.openxmlformats.org/drawingml/2006/main">
              <a:graphicData uri="http://schemas.openxmlformats.org/drawingml/2006/picture">
                <pic:pic xmlns:pic="http://schemas.openxmlformats.org/drawingml/2006/picture">
                  <pic:nvPicPr>
                    <pic:cNvPr id="29" name="Picture" descr="images/01956afe-13b3-76b7-b5c6-5c4cc84e7254_3_109_173_1515_1512_0.jpg"/>
                    <pic:cNvPicPr>
                      <a:picLocks noChangeAspect="1" noChangeArrowheads="1"/>
                    </pic:cNvPicPr>
                  </pic:nvPicPr>
                  <pic:blipFill>
                    <a:blip r:embed="rId9"/>
                    <a:stretch>
                      <a:fillRect/>
                    </a:stretch>
                  </pic:blipFill>
                  <pic:spPr bwMode="auto">
                    <a:xfrm>
                      <a:off x="0" y="0"/>
                      <a:ext cx="5486400" cy="5475535"/>
                    </a:xfrm>
                    <a:prstGeom prst="rect">
                      <a:avLst/>
                    </a:prstGeom>
                    <a:noFill/>
                    <a:ln w="9525">
                      <a:noFill/>
                      <a:headEnd/>
                      <a:tailEnd/>
                    </a:ln>
                  </pic:spPr>
                </pic:pic>
              </a:graphicData>
            </a:graphic>
          </wp:inline>
        </w:drawing>
      </w:r>
    </w:p>
    <w:p w14:paraId="69FB756E" w14:textId="03314AD8" w:rsidR="00CC58DE" w:rsidRPr="00CC58DE" w:rsidRDefault="00CC58DE" w:rsidP="001020FD">
      <w:pPr>
        <w:pStyle w:val="af"/>
        <w:autoSpaceDE w:val="0"/>
        <w:autoSpaceDN w:val="0"/>
        <w:spacing w:after="0" w:line="240" w:lineRule="auto"/>
        <w:jc w:val="both"/>
        <w:rPr>
          <w:rFonts w:ascii="Times New Roman" w:eastAsia="宋体" w:hAnsi="Times New Roman" w:cs="Times New Roman (标题 CS)"/>
          <w:sz w:val="21"/>
        </w:rPr>
      </w:pPr>
      <w:r w:rsidRPr="00CC58DE">
        <w:rPr>
          <w:rFonts w:ascii="Times New Roman" w:eastAsia="宋体" w:hAnsi="Times New Roman" w:cs="Times New Roman (标题 CS)"/>
          <w:sz w:val="21"/>
        </w:rPr>
        <w:t>图</w:t>
      </w:r>
      <w:r w:rsidRPr="00CC58DE">
        <w:rPr>
          <w:rFonts w:ascii="Times New Roman" w:eastAsia="宋体" w:hAnsi="Times New Roman" w:cs="Times New Roman (标题 CS)"/>
          <w:sz w:val="21"/>
        </w:rPr>
        <w:fldChar w:fldCharType="begin"/>
      </w:r>
      <w:r w:rsidRPr="00CC58DE">
        <w:rPr>
          <w:rFonts w:ascii="Times New Roman" w:eastAsia="宋体" w:hAnsi="Times New Roman" w:cs="Times New Roman (标题 CS)"/>
          <w:sz w:val="21"/>
        </w:rPr>
        <w:instrText xml:space="preserve"> SEQ </w:instrText>
      </w:r>
      <w:r w:rsidRPr="00CC58DE">
        <w:rPr>
          <w:rFonts w:ascii="Times New Roman" w:eastAsia="宋体" w:hAnsi="Times New Roman" w:cs="Times New Roman (标题 CS)"/>
          <w:sz w:val="21"/>
        </w:rPr>
        <w:instrText>图</w:instrText>
      </w:r>
      <w:r w:rsidRPr="00CC58DE">
        <w:rPr>
          <w:rFonts w:ascii="Times New Roman" w:eastAsia="宋体" w:hAnsi="Times New Roman" w:cs="Times New Roman (标题 CS)"/>
          <w:sz w:val="21"/>
        </w:rPr>
        <w:instrText xml:space="preserve"> \* ARABIC </w:instrText>
      </w:r>
      <w:r w:rsidRPr="00CC58DE">
        <w:rPr>
          <w:rFonts w:ascii="Times New Roman" w:eastAsia="宋体" w:hAnsi="Times New Roman" w:cs="Times New Roman (标题 CS)"/>
          <w:sz w:val="21"/>
        </w:rPr>
        <w:fldChar w:fldCharType="separate"/>
      </w:r>
      <w:r w:rsidR="002F474D">
        <w:rPr>
          <w:rFonts w:ascii="Times New Roman" w:eastAsia="宋体" w:hAnsi="Times New Roman" w:cs="Times New Roman (标题 CS)"/>
          <w:noProof/>
          <w:sz w:val="21"/>
        </w:rPr>
        <w:t>2</w:t>
      </w:r>
      <w:r w:rsidRPr="00CC58DE">
        <w:rPr>
          <w:rFonts w:ascii="Times New Roman" w:eastAsia="宋体" w:hAnsi="Times New Roman" w:cs="Times New Roman (标题 CS)"/>
          <w:sz w:val="21"/>
        </w:rPr>
        <w:fldChar w:fldCharType="end"/>
      </w:r>
      <w:r w:rsidRPr="00CC58DE">
        <w:rPr>
          <w:rFonts w:ascii="Times New Roman" w:eastAsia="宋体" w:hAnsi="Times New Roman" w:cs="Times New Roman (标题 CS)"/>
          <w:sz w:val="21"/>
        </w:rPr>
        <w:t xml:space="preserve">. </w:t>
      </w:r>
      <w:r w:rsidRPr="00CC58DE">
        <w:rPr>
          <w:rFonts w:ascii="Times New Roman" w:eastAsia="宋体" w:hAnsi="Times New Roman" w:cs="Times New Roman (标题 CS)"/>
          <w:sz w:val="21"/>
        </w:rPr>
        <w:t>数值模拟验证</w:t>
      </w:r>
      <w:r w:rsidRPr="00CC58DE">
        <w:rPr>
          <w:rFonts w:ascii="Times New Roman" w:eastAsia="宋体" w:hAnsi="Times New Roman" w:cs="Times New Roman (标题 CS)"/>
          <w:sz w:val="21"/>
        </w:rPr>
        <w:t>SCN</w:t>
      </w:r>
      <w:r>
        <w:rPr>
          <w:rFonts w:ascii="Times New Roman" w:eastAsia="宋体" w:hAnsi="Times New Roman" w:cs="Times New Roman (标题 CS)"/>
          <w:sz w:val="21"/>
        </w:rPr>
        <w:t>E</w:t>
      </w:r>
      <w:r w:rsidRPr="00CC58DE">
        <w:rPr>
          <w:rFonts w:ascii="Times New Roman" w:eastAsia="宋体" w:hAnsi="Times New Roman" w:cs="Times New Roman (标题 CS)"/>
          <w:sz w:val="21"/>
        </w:rPr>
        <w:t>方法的性能</w:t>
      </w:r>
      <w:r>
        <w:rPr>
          <w:rFonts w:ascii="Times New Roman" w:eastAsia="宋体" w:hAnsi="Times New Roman" w:cs="Times New Roman (标题 CS)"/>
          <w:sz w:val="21"/>
        </w:rPr>
        <w:t>. (A)</w:t>
      </w:r>
      <w:r>
        <w:rPr>
          <w:rFonts w:ascii="Times New Roman" w:eastAsia="宋体" w:hAnsi="Times New Roman" w:cs="Times New Roman (标题 CS)" w:hint="eastAsia"/>
          <w:sz w:val="21"/>
        </w:rPr>
        <w:t>显然，</w:t>
      </w:r>
      <w:r w:rsidRPr="00CC58DE">
        <w:rPr>
          <w:rFonts w:ascii="Times New Roman" w:eastAsia="宋体" w:hAnsi="Times New Roman" w:cs="Times New Roman (标题 CS)" w:hint="eastAsia"/>
          <w:sz w:val="21"/>
        </w:rPr>
        <w:t>SCNE</w:t>
      </w:r>
      <w:r>
        <w:rPr>
          <w:rFonts w:ascii="Times New Roman" w:eastAsia="宋体" w:hAnsi="Times New Roman" w:cs="Times New Roman (标题 CS)" w:hint="eastAsia"/>
          <w:sz w:val="21"/>
        </w:rPr>
        <w:t>指</w:t>
      </w:r>
      <w:r w:rsidRPr="00CC58DE">
        <w:rPr>
          <w:rFonts w:ascii="Times New Roman" w:eastAsia="宋体" w:hAnsi="Times New Roman" w:cs="Times New Roman (标题 CS)" w:hint="eastAsia"/>
          <w:sz w:val="21"/>
        </w:rPr>
        <w:t>数在临界点附近突然增加</w:t>
      </w:r>
      <w:r>
        <w:rPr>
          <w:rFonts w:ascii="Times New Roman" w:eastAsia="宋体" w:hAnsi="Times New Roman" w:cs="Times New Roman (标题 CS)"/>
          <w:sz w:val="21"/>
        </w:rPr>
        <w:t>. (B)</w:t>
      </w:r>
      <w:r>
        <w:rPr>
          <w:rFonts w:ascii="Times New Roman" w:eastAsia="宋体" w:hAnsi="Times New Roman" w:cs="Times New Roman (标题 CS)" w:hint="eastAsia"/>
          <w:sz w:val="21"/>
        </w:rPr>
        <w:t>展示</w:t>
      </w:r>
      <w:r w:rsidRPr="00CC58DE">
        <w:rPr>
          <w:rFonts w:ascii="Times New Roman" w:eastAsia="宋体" w:hAnsi="Times New Roman" w:cs="Times New Roman (标题 CS)" w:hint="eastAsia"/>
          <w:sz w:val="21"/>
        </w:rPr>
        <w:t>了不同节点的局部</w:t>
      </w:r>
      <w:r w:rsidRPr="00CC58DE">
        <w:rPr>
          <w:rFonts w:ascii="Times New Roman" w:eastAsia="宋体" w:hAnsi="Times New Roman" w:cs="Times New Roman (标题 CS)" w:hint="eastAsia"/>
          <w:sz w:val="21"/>
        </w:rPr>
        <w:t>SCNE</w:t>
      </w:r>
      <w:r>
        <w:rPr>
          <w:rFonts w:ascii="Times New Roman" w:eastAsia="宋体" w:hAnsi="Times New Roman" w:cs="Times New Roman (标题 CS)" w:hint="eastAsia"/>
          <w:sz w:val="21"/>
        </w:rPr>
        <w:t>景观</w:t>
      </w:r>
      <w:r w:rsidRPr="00CC58DE">
        <w:rPr>
          <w:rFonts w:ascii="Times New Roman" w:eastAsia="宋体" w:hAnsi="Times New Roman" w:cs="Times New Roman (标题 CS)" w:hint="eastAsia"/>
          <w:sz w:val="21"/>
        </w:rPr>
        <w:t>演变</w:t>
      </w:r>
      <w:r>
        <w:rPr>
          <w:rFonts w:ascii="Times New Roman" w:eastAsia="宋体" w:hAnsi="Times New Roman" w:cs="Times New Roman (标题 CS)" w:hint="eastAsia"/>
          <w:sz w:val="21"/>
        </w:rPr>
        <w:t>。</w:t>
      </w:r>
      <w:r w:rsidRPr="00CC58DE">
        <w:rPr>
          <w:rFonts w:ascii="Times New Roman" w:eastAsia="宋体" w:hAnsi="Times New Roman" w:cs="Times New Roman (标题 CS)" w:hint="eastAsia"/>
          <w:sz w:val="21"/>
        </w:rPr>
        <w:t>值得注意的是，当系统接近分叉点时，</w:t>
      </w:r>
      <w:r w:rsidRPr="00CC58DE">
        <w:rPr>
          <w:rFonts w:ascii="Times New Roman" w:eastAsia="宋体" w:hAnsi="Times New Roman" w:cs="Times New Roman (标题 CS)" w:hint="eastAsia"/>
          <w:sz w:val="21"/>
        </w:rPr>
        <w:t xml:space="preserve">DNB </w:t>
      </w:r>
      <w:r w:rsidRPr="00CC58DE">
        <w:rPr>
          <w:rFonts w:ascii="Times New Roman" w:eastAsia="宋体" w:hAnsi="Times New Roman" w:cs="Times New Roman (标题 CS)" w:hint="eastAsia"/>
          <w:sz w:val="21"/>
        </w:rPr>
        <w:t>成员的局部</w:t>
      </w:r>
      <w:r w:rsidRPr="00CC58DE">
        <w:rPr>
          <w:rFonts w:ascii="Times New Roman" w:eastAsia="宋体" w:hAnsi="Times New Roman" w:cs="Times New Roman (标题 CS)" w:hint="eastAsia"/>
          <w:sz w:val="21"/>
        </w:rPr>
        <w:t>SCNE</w:t>
      </w:r>
      <w:r>
        <w:rPr>
          <w:rFonts w:ascii="Times New Roman" w:eastAsia="宋体" w:hAnsi="Times New Roman" w:cs="Times New Roman (标题 CS)" w:hint="eastAsia"/>
          <w:sz w:val="21"/>
        </w:rPr>
        <w:t>指数</w:t>
      </w:r>
      <w:r w:rsidRPr="00CC58DE">
        <w:rPr>
          <w:rFonts w:ascii="Times New Roman" w:eastAsia="宋体" w:hAnsi="Times New Roman" w:cs="Times New Roman (标题 CS)" w:hint="eastAsia"/>
          <w:sz w:val="21"/>
        </w:rPr>
        <w:t>出现了明显的上升</w:t>
      </w:r>
      <w:r>
        <w:rPr>
          <w:rFonts w:ascii="Times New Roman" w:eastAsia="宋体" w:hAnsi="Times New Roman" w:cs="Times New Roman (标题 CS)" w:hint="eastAsia"/>
          <w:sz w:val="21"/>
        </w:rPr>
        <w:t>。</w:t>
      </w:r>
      <w:r>
        <w:rPr>
          <w:rFonts w:ascii="Times New Roman" w:eastAsia="宋体" w:hAnsi="Times New Roman" w:cs="Times New Roman (标题 CS)"/>
          <w:sz w:val="21"/>
        </w:rPr>
        <w:t>(C)</w:t>
      </w:r>
      <w:r w:rsidRPr="00CC58DE">
        <w:rPr>
          <w:rFonts w:ascii="Times New Roman" w:eastAsia="宋体" w:hAnsi="Times New Roman" w:cs="Times New Roman (标题 CS)" w:hint="eastAsia"/>
          <w:sz w:val="21"/>
        </w:rPr>
        <w:t>调控网络的动态演化揭示了临界点附近由</w:t>
      </w:r>
      <w:r w:rsidRPr="00CC58DE">
        <w:rPr>
          <w:rFonts w:ascii="Times New Roman" w:eastAsia="宋体" w:hAnsi="Times New Roman" w:cs="Times New Roman (标题 CS)" w:hint="eastAsia"/>
          <w:sz w:val="21"/>
        </w:rPr>
        <w:t>DNB</w:t>
      </w:r>
      <w:r w:rsidRPr="00CC58DE">
        <w:rPr>
          <w:rFonts w:ascii="Times New Roman" w:eastAsia="宋体" w:hAnsi="Times New Roman" w:cs="Times New Roman (标题 CS)" w:hint="eastAsia"/>
          <w:sz w:val="21"/>
        </w:rPr>
        <w:t>成员组成的子网络结构的显著变化。</w:t>
      </w:r>
      <w:r>
        <w:rPr>
          <w:rFonts w:ascii="Times New Roman" w:eastAsia="宋体" w:hAnsi="Times New Roman" w:cs="Times New Roman (标题 CS)"/>
          <w:sz w:val="21"/>
        </w:rPr>
        <w:t>(D)</w:t>
      </w:r>
      <w:r w:rsidRPr="00CC58DE">
        <w:rPr>
          <w:rFonts w:ascii="Times New Roman" w:eastAsia="宋体" w:hAnsi="Times New Roman" w:cs="Times New Roman (标题 CS)" w:hint="eastAsia"/>
          <w:sz w:val="21"/>
        </w:rPr>
        <w:t>比较了</w:t>
      </w:r>
      <w:r w:rsidRPr="00CC58DE">
        <w:rPr>
          <w:rFonts w:ascii="Times New Roman" w:eastAsia="宋体" w:hAnsi="Times New Roman" w:cs="Times New Roman (标题 CS)" w:hint="eastAsia"/>
          <w:sz w:val="21"/>
        </w:rPr>
        <w:t>SCNE</w:t>
      </w:r>
      <w:r w:rsidRPr="00CC58DE">
        <w:rPr>
          <w:rFonts w:ascii="Times New Roman" w:eastAsia="宋体" w:hAnsi="Times New Roman" w:cs="Times New Roman (标题 CS)" w:hint="eastAsia"/>
          <w:sz w:val="21"/>
        </w:rPr>
        <w:t>和</w:t>
      </w:r>
      <w:r>
        <w:rPr>
          <w:rFonts w:ascii="Times New Roman" w:eastAsia="宋体" w:hAnsi="Times New Roman" w:cs="Times New Roman (标题 CS)" w:hint="eastAsia"/>
          <w:sz w:val="21"/>
        </w:rPr>
        <w:t>先</w:t>
      </w:r>
      <w:r w:rsidR="000A5F52">
        <w:rPr>
          <w:rFonts w:ascii="Times New Roman" w:eastAsia="宋体" w:hAnsi="Times New Roman" w:cs="Times New Roman (标题 CS)" w:hint="eastAsia"/>
          <w:sz w:val="21"/>
        </w:rPr>
        <w:t>前</w:t>
      </w:r>
      <w:r w:rsidRPr="00CC58DE">
        <w:rPr>
          <w:rFonts w:ascii="Times New Roman" w:eastAsia="宋体" w:hAnsi="Times New Roman" w:cs="Times New Roman (标题 CS)" w:hint="eastAsia"/>
          <w:sz w:val="21"/>
        </w:rPr>
        <w:t>的单样本方法的性能。在低噪声水平下（</w:t>
      </w:r>
      <m:oMath>
        <m:r>
          <w:rPr>
            <w:rFonts w:ascii="Cambria Math" w:eastAsia="宋体" w:hAnsi="Cambria Math" w:cs="Times New Roman (标题 CS)"/>
            <w:sz w:val="21"/>
          </w:rPr>
          <m:t>σ=0.05</m:t>
        </m:r>
      </m:oMath>
      <w:r w:rsidRPr="00CC58DE">
        <w:rPr>
          <w:rFonts w:ascii="Times New Roman" w:eastAsia="宋体" w:hAnsi="Times New Roman" w:cs="Times New Roman (标题 CS)" w:hint="eastAsia"/>
          <w:sz w:val="21"/>
        </w:rPr>
        <w:t>或</w:t>
      </w:r>
      <m:oMath>
        <m:r>
          <w:rPr>
            <w:rFonts w:ascii="Cambria Math" w:eastAsia="宋体" w:hAnsi="Cambria Math" w:cs="Times New Roman (标题 CS)"/>
            <w:sz w:val="21"/>
          </w:rPr>
          <m:t>0.1</m:t>
        </m:r>
      </m:oMath>
      <w:r w:rsidRPr="00CC58DE">
        <w:rPr>
          <w:rFonts w:ascii="Times New Roman" w:eastAsia="宋体" w:hAnsi="Times New Roman" w:cs="Times New Roman (标题 CS)" w:hint="eastAsia"/>
          <w:sz w:val="21"/>
        </w:rPr>
        <w:t>），以检测临界</w:t>
      </w:r>
      <w:r>
        <w:rPr>
          <w:rFonts w:ascii="Times New Roman" w:eastAsia="宋体" w:hAnsi="Times New Roman" w:cs="Times New Roman (标题 CS)" w:hint="eastAsia"/>
          <w:sz w:val="21"/>
        </w:rPr>
        <w:t>转变</w:t>
      </w:r>
      <w:r w:rsidRPr="00CC58DE">
        <w:rPr>
          <w:rFonts w:ascii="Times New Roman" w:eastAsia="宋体" w:hAnsi="Times New Roman" w:cs="Times New Roman (标题 CS)" w:hint="eastAsia"/>
          <w:sz w:val="21"/>
        </w:rPr>
        <w:t>为目标</w:t>
      </w:r>
      <w:r>
        <w:rPr>
          <w:rFonts w:ascii="Times New Roman" w:eastAsia="宋体" w:hAnsi="Times New Roman" w:cs="Times New Roman (标题 CS)" w:hint="eastAsia"/>
          <w:sz w:val="21"/>
        </w:rPr>
        <w:t>时，</w:t>
      </w:r>
      <w:r w:rsidRPr="00CC58DE">
        <w:rPr>
          <w:rFonts w:ascii="Times New Roman" w:eastAsia="宋体" w:hAnsi="Times New Roman" w:cs="Times New Roman (标题 CS)" w:hint="eastAsia"/>
          <w:sz w:val="21"/>
        </w:rPr>
        <w:t>SCNE</w:t>
      </w:r>
      <w:r w:rsidRPr="00CC58DE">
        <w:rPr>
          <w:rFonts w:ascii="Times New Roman" w:eastAsia="宋体" w:hAnsi="Times New Roman" w:cs="Times New Roman (标题 CS)" w:hint="eastAsia"/>
          <w:sz w:val="21"/>
        </w:rPr>
        <w:t>方法与单样本方法没有明显区别。然而，当噪声水平较高时（</w:t>
      </w:r>
      <m:oMath>
        <m:r>
          <w:rPr>
            <w:rFonts w:ascii="Cambria Math" w:eastAsia="宋体" w:hAnsi="Cambria Math" w:cs="Times New Roman (标题 CS)"/>
            <w:sz w:val="21"/>
          </w:rPr>
          <m:t>σ=0.5</m:t>
        </m:r>
      </m:oMath>
      <w:r w:rsidRPr="00CC58DE">
        <w:rPr>
          <w:rFonts w:ascii="Times New Roman" w:eastAsia="宋体" w:hAnsi="Times New Roman" w:cs="Times New Roman (标题 CS)" w:hint="eastAsia"/>
          <w:sz w:val="21"/>
        </w:rPr>
        <w:t>），</w:t>
      </w:r>
      <w:r w:rsidRPr="00CC58DE">
        <w:rPr>
          <w:rFonts w:ascii="Times New Roman" w:eastAsia="宋体" w:hAnsi="Times New Roman" w:cs="Times New Roman (标题 CS)" w:hint="eastAsia"/>
          <w:sz w:val="21"/>
        </w:rPr>
        <w:t>SCNE</w:t>
      </w:r>
      <w:r w:rsidRPr="00CC58DE">
        <w:rPr>
          <w:rFonts w:ascii="Times New Roman" w:eastAsia="宋体" w:hAnsi="Times New Roman" w:cs="Times New Roman (标题 CS)" w:hint="eastAsia"/>
          <w:sz w:val="21"/>
        </w:rPr>
        <w:t>方法表现出更高的鲁棒性和有效性。</w:t>
      </w:r>
    </w:p>
    <w:p w14:paraId="3FC35F2E" w14:textId="43B5AA55" w:rsidR="00546AD8" w:rsidRDefault="00546AD8" w:rsidP="00546AD8">
      <w:pPr>
        <w:pStyle w:val="a9"/>
        <w:numPr>
          <w:ilvl w:val="0"/>
          <w:numId w:val="2"/>
        </w:numPr>
        <w:autoSpaceDE w:val="0"/>
        <w:autoSpaceDN w:val="0"/>
        <w:spacing w:beforeLines="50" w:before="156" w:afterLines="50" w:after="156" w:line="500" w:lineRule="exact"/>
        <w:jc w:val="both"/>
        <w:outlineLvl w:val="1"/>
        <w:rPr>
          <w:rFonts w:ascii="Times New Roman" w:eastAsia="宋体" w:hAnsi="Times New Roman" w:cs="Times New Roman"/>
          <w:sz w:val="28"/>
          <w:szCs w:val="28"/>
        </w:rPr>
      </w:pPr>
      <w:r w:rsidRPr="00546AD8">
        <w:rPr>
          <w:rFonts w:ascii="Times New Roman" w:eastAsia="宋体" w:hAnsi="Times New Roman" w:cs="Times New Roman" w:hint="eastAsia"/>
          <w:sz w:val="28"/>
          <w:szCs w:val="28"/>
        </w:rPr>
        <w:t>识别个体流感感染的恶化前状态</w:t>
      </w:r>
    </w:p>
    <w:p w14:paraId="4CA47CA1" w14:textId="29CEB044" w:rsidR="00CC58DE" w:rsidRDefault="00CC58DE" w:rsidP="00F273D2">
      <w:pPr>
        <w:autoSpaceDE w:val="0"/>
        <w:autoSpaceDN w:val="0"/>
        <w:spacing w:after="0" w:line="500" w:lineRule="exact"/>
        <w:ind w:firstLineChars="200" w:firstLine="480"/>
        <w:jc w:val="both"/>
        <w:rPr>
          <w:rFonts w:ascii="Times New Roman" w:eastAsia="宋体" w:hAnsi="Times New Roman" w:cs="Times New Roman"/>
          <w:sz w:val="24"/>
        </w:rPr>
      </w:pPr>
      <w:r w:rsidRPr="00CC58DE">
        <w:rPr>
          <w:rFonts w:ascii="Times New Roman" w:eastAsia="宋体" w:hAnsi="Times New Roman" w:cs="Times New Roman"/>
          <w:sz w:val="24"/>
        </w:rPr>
        <w:t>在与流感感染有关的时间历程数据集中，</w:t>
      </w:r>
      <w:r w:rsidRPr="00CC58DE">
        <w:rPr>
          <w:rFonts w:ascii="Times New Roman" w:eastAsia="宋体" w:hAnsi="Times New Roman" w:cs="Times New Roman"/>
          <w:sz w:val="24"/>
        </w:rPr>
        <w:t>1</w:t>
      </w:r>
      <w:r w:rsidR="00F273D2">
        <w:rPr>
          <w:rFonts w:ascii="Times New Roman" w:eastAsia="宋体" w:hAnsi="Times New Roman" w:cs="Times New Roman" w:hint="eastAsia"/>
          <w:sz w:val="24"/>
        </w:rPr>
        <w:t>7</w:t>
      </w:r>
      <w:r w:rsidR="00F273D2">
        <w:rPr>
          <w:rFonts w:ascii="Times New Roman" w:eastAsia="宋体" w:hAnsi="Times New Roman" w:cs="Times New Roman" w:hint="eastAsia"/>
          <w:sz w:val="24"/>
        </w:rPr>
        <w:t>个</w:t>
      </w:r>
      <w:r w:rsidRPr="00CC58DE">
        <w:rPr>
          <w:rFonts w:ascii="Times New Roman" w:eastAsia="宋体" w:hAnsi="Times New Roman" w:cs="Times New Roman"/>
          <w:sz w:val="24"/>
        </w:rPr>
        <w:t>人</w:t>
      </w:r>
      <w:r w:rsidR="00F273D2">
        <w:rPr>
          <w:rFonts w:ascii="Times New Roman" w:eastAsia="宋体" w:hAnsi="Times New Roman" w:cs="Times New Roman" w:hint="eastAsia"/>
          <w:sz w:val="24"/>
        </w:rPr>
        <w:t>组成的一组人群</w:t>
      </w:r>
      <w:r w:rsidRPr="00CC58DE">
        <w:rPr>
          <w:rFonts w:ascii="Times New Roman" w:eastAsia="宋体" w:hAnsi="Times New Roman" w:cs="Times New Roman"/>
          <w:sz w:val="24"/>
        </w:rPr>
        <w:t>被分为两个不同的类别：</w:t>
      </w:r>
      <w:r w:rsidRPr="00CC58DE">
        <w:rPr>
          <w:rFonts w:ascii="Times New Roman" w:eastAsia="宋体" w:hAnsi="Times New Roman" w:cs="Times New Roman"/>
          <w:sz w:val="24"/>
        </w:rPr>
        <w:t>9</w:t>
      </w:r>
      <w:r w:rsidRPr="00CC58DE">
        <w:rPr>
          <w:rFonts w:ascii="Times New Roman" w:eastAsia="宋体" w:hAnsi="Times New Roman" w:cs="Times New Roman"/>
          <w:sz w:val="24"/>
        </w:rPr>
        <w:t>名</w:t>
      </w:r>
      <w:r w:rsidR="00F273D2" w:rsidRPr="00CC58DE">
        <w:rPr>
          <w:rFonts w:ascii="Times New Roman" w:eastAsia="宋体" w:hAnsi="Times New Roman" w:cs="Times New Roman"/>
          <w:sz w:val="24"/>
        </w:rPr>
        <w:t>出现流感感染的临床症状</w:t>
      </w:r>
      <w:r w:rsidRPr="00CC58DE">
        <w:rPr>
          <w:rFonts w:ascii="Times New Roman" w:eastAsia="宋体" w:hAnsi="Times New Roman" w:cs="Times New Roman"/>
          <w:sz w:val="24"/>
        </w:rPr>
        <w:t>的</w:t>
      </w:r>
      <w:r w:rsidR="00F273D2">
        <w:rPr>
          <w:rFonts w:ascii="Times New Roman" w:eastAsia="宋体" w:hAnsi="Times New Roman" w:cs="Times New Roman" w:hint="eastAsia"/>
          <w:sz w:val="24"/>
        </w:rPr>
        <w:t>有症状</w:t>
      </w:r>
      <w:r w:rsidRPr="00CC58DE">
        <w:rPr>
          <w:rFonts w:ascii="Times New Roman" w:eastAsia="宋体" w:hAnsi="Times New Roman" w:cs="Times New Roman"/>
          <w:sz w:val="24"/>
        </w:rPr>
        <w:t>受试者，</w:t>
      </w:r>
      <w:r w:rsidRPr="00CC58DE">
        <w:rPr>
          <w:rFonts w:ascii="Times New Roman" w:eastAsia="宋体" w:hAnsi="Times New Roman" w:cs="Times New Roman"/>
          <w:sz w:val="24"/>
        </w:rPr>
        <w:t>8</w:t>
      </w:r>
      <w:r w:rsidRPr="00CC58DE">
        <w:rPr>
          <w:rFonts w:ascii="Times New Roman" w:eastAsia="宋体" w:hAnsi="Times New Roman" w:cs="Times New Roman"/>
          <w:sz w:val="24"/>
        </w:rPr>
        <w:t>名</w:t>
      </w:r>
      <w:r w:rsidR="00F273D2" w:rsidRPr="00CC58DE">
        <w:rPr>
          <w:rFonts w:ascii="Times New Roman" w:eastAsia="宋体" w:hAnsi="Times New Roman" w:cs="Times New Roman"/>
          <w:sz w:val="24"/>
        </w:rPr>
        <w:t>没有</w:t>
      </w:r>
      <w:r w:rsidR="00F273D2">
        <w:rPr>
          <w:rFonts w:ascii="Times New Roman" w:eastAsia="宋体" w:hAnsi="Times New Roman" w:cs="Times New Roman" w:hint="eastAsia"/>
          <w:sz w:val="24"/>
        </w:rPr>
        <w:t>出现</w:t>
      </w:r>
      <w:r w:rsidR="00F273D2" w:rsidRPr="00CC58DE">
        <w:rPr>
          <w:rFonts w:ascii="Times New Roman" w:eastAsia="宋体" w:hAnsi="Times New Roman" w:cs="Times New Roman"/>
          <w:sz w:val="24"/>
        </w:rPr>
        <w:t>临床症状</w:t>
      </w:r>
      <w:r w:rsidR="00F273D2">
        <w:rPr>
          <w:rFonts w:ascii="Times New Roman" w:eastAsia="宋体" w:hAnsi="Times New Roman" w:cs="Times New Roman" w:hint="eastAsia"/>
          <w:sz w:val="24"/>
        </w:rPr>
        <w:t>的</w:t>
      </w:r>
      <w:r w:rsidRPr="00CC58DE">
        <w:rPr>
          <w:rFonts w:ascii="Times New Roman" w:eastAsia="宋体" w:hAnsi="Times New Roman" w:cs="Times New Roman"/>
          <w:sz w:val="24"/>
        </w:rPr>
        <w:t>无症状受试者。如图</w:t>
      </w:r>
      <w:r w:rsidRPr="00CC58DE">
        <w:rPr>
          <w:rFonts w:ascii="Times New Roman" w:eastAsia="宋体" w:hAnsi="Times New Roman" w:cs="Times New Roman"/>
          <w:sz w:val="24"/>
        </w:rPr>
        <w:t>3A</w:t>
      </w:r>
      <w:r w:rsidRPr="00CC58DE">
        <w:rPr>
          <w:rFonts w:ascii="Times New Roman" w:eastAsia="宋体" w:hAnsi="Times New Roman" w:cs="Times New Roman"/>
          <w:sz w:val="24"/>
        </w:rPr>
        <w:t>所示，这些个体的基因表达数据是在</w:t>
      </w:r>
      <w:r w:rsidRPr="00CC58DE">
        <w:rPr>
          <w:rFonts w:ascii="Times New Roman" w:eastAsia="宋体" w:hAnsi="Times New Roman" w:cs="Times New Roman"/>
          <w:sz w:val="24"/>
        </w:rPr>
        <w:t>16</w:t>
      </w:r>
      <w:r w:rsidRPr="00CC58DE">
        <w:rPr>
          <w:rFonts w:ascii="Times New Roman" w:eastAsia="宋体" w:hAnsi="Times New Roman" w:cs="Times New Roman"/>
          <w:sz w:val="24"/>
        </w:rPr>
        <w:t>个不同的时间点采集的，时间跨度从</w:t>
      </w:r>
      <w:r w:rsidRPr="00CC58DE">
        <w:rPr>
          <w:rFonts w:ascii="Times New Roman" w:eastAsia="宋体" w:hAnsi="Times New Roman" w:cs="Times New Roman"/>
          <w:sz w:val="24"/>
        </w:rPr>
        <w:t>-24</w:t>
      </w:r>
      <w:r w:rsidRPr="00CC58DE">
        <w:rPr>
          <w:rFonts w:ascii="Times New Roman" w:eastAsia="宋体" w:hAnsi="Times New Roman" w:cs="Times New Roman"/>
          <w:sz w:val="24"/>
        </w:rPr>
        <w:t>到</w:t>
      </w:r>
      <w:r w:rsidRPr="00CC58DE">
        <w:rPr>
          <w:rFonts w:ascii="Times New Roman" w:eastAsia="宋体" w:hAnsi="Times New Roman" w:cs="Times New Roman"/>
          <w:sz w:val="24"/>
        </w:rPr>
        <w:t>108</w:t>
      </w:r>
      <w:r w:rsidR="00F273D2">
        <w:rPr>
          <w:rFonts w:ascii="Times New Roman" w:eastAsia="宋体" w:hAnsi="Times New Roman" w:cs="Times New Roman" w:hint="eastAsia"/>
          <w:sz w:val="24"/>
        </w:rPr>
        <w:t>小时。</w:t>
      </w:r>
      <w:r w:rsidRPr="00CC58DE">
        <w:rPr>
          <w:rFonts w:ascii="Times New Roman" w:eastAsia="宋体" w:hAnsi="Times New Roman" w:cs="Times New Roman"/>
          <w:sz w:val="24"/>
        </w:rPr>
        <w:t>在每个</w:t>
      </w:r>
      <w:r w:rsidR="00F273D2">
        <w:rPr>
          <w:rFonts w:ascii="Times New Roman" w:eastAsia="宋体" w:hAnsi="Times New Roman" w:cs="Times New Roman" w:hint="eastAsia"/>
          <w:sz w:val="24"/>
        </w:rPr>
        <w:t>个体案例</w:t>
      </w:r>
      <w:r w:rsidRPr="00CC58DE">
        <w:rPr>
          <w:rFonts w:ascii="Times New Roman" w:eastAsia="宋体" w:hAnsi="Times New Roman" w:cs="Times New Roman"/>
          <w:sz w:val="24"/>
        </w:rPr>
        <w:t>中，前四个时间点的基因表达谱被视为参考组，代表其相对健康的状态。</w:t>
      </w:r>
      <w:r w:rsidR="00F273D2">
        <w:rPr>
          <w:rFonts w:ascii="Times New Roman" w:eastAsia="宋体" w:hAnsi="Times New Roman" w:cs="Times New Roman" w:hint="eastAsia"/>
          <w:sz w:val="24"/>
        </w:rPr>
        <w:t>通过应用材料与方法中所述的算法，计算出</w:t>
      </w:r>
      <w:r w:rsidR="00F273D2">
        <w:rPr>
          <w:rFonts w:ascii="Times New Roman" w:eastAsia="宋体" w:hAnsi="Times New Roman" w:cs="Times New Roman" w:hint="eastAsia"/>
          <w:sz w:val="24"/>
        </w:rPr>
        <w:t>17</w:t>
      </w:r>
      <w:r w:rsidR="00F273D2">
        <w:rPr>
          <w:rFonts w:ascii="Times New Roman" w:eastAsia="宋体" w:hAnsi="Times New Roman" w:cs="Times New Roman" w:hint="eastAsia"/>
          <w:sz w:val="24"/>
        </w:rPr>
        <w:t>个人每个人的个体</w:t>
      </w:r>
      <w:r w:rsidR="00F273D2">
        <w:rPr>
          <w:rFonts w:ascii="Times New Roman" w:eastAsia="宋体" w:hAnsi="Times New Roman" w:cs="Times New Roman" w:hint="eastAsia"/>
          <w:sz w:val="24"/>
        </w:rPr>
        <w:lastRenderedPageBreak/>
        <w:t>SCNE</w:t>
      </w:r>
      <w:r w:rsidR="00F273D2">
        <w:rPr>
          <w:rFonts w:ascii="Times New Roman" w:eastAsia="宋体" w:hAnsi="Times New Roman" w:cs="Times New Roman" w:hint="eastAsia"/>
          <w:sz w:val="24"/>
        </w:rPr>
        <w:t>指数（在式</w:t>
      </w:r>
      <w:r w:rsidR="00F273D2">
        <w:rPr>
          <w:rFonts w:ascii="Times New Roman" w:eastAsia="宋体" w:hAnsi="Times New Roman" w:cs="Times New Roman" w:hint="eastAsia"/>
          <w:sz w:val="24"/>
        </w:rPr>
        <w:t>9</w:t>
      </w:r>
      <w:r w:rsidR="00F273D2">
        <w:rPr>
          <w:rFonts w:ascii="Times New Roman" w:eastAsia="宋体" w:hAnsi="Times New Roman" w:cs="Times New Roman" w:hint="eastAsia"/>
          <w:sz w:val="24"/>
        </w:rPr>
        <w:t>中定义为</w:t>
      </w:r>
      <m:oMath>
        <m:sSub>
          <m:sSubPr>
            <m:ctrlPr>
              <w:rPr>
                <w:rFonts w:ascii="Cambria Math" w:eastAsia="宋体" w:hAnsi="Cambria Math" w:cs="Times New Roman"/>
                <w:i/>
                <w:sz w:val="24"/>
              </w:rPr>
            </m:ctrlPr>
          </m:sSubPr>
          <m:e>
            <m:r>
              <w:rPr>
                <w:rFonts w:ascii="Cambria Math" w:eastAsia="宋体" w:hAnsi="Cambria Math" w:cs="Times New Roman"/>
                <w:sz w:val="24"/>
              </w:rPr>
              <m:t>H</m:t>
            </m:r>
          </m:e>
          <m:sub>
            <m:r>
              <w:rPr>
                <w:rFonts w:ascii="Cambria Math" w:eastAsia="宋体" w:hAnsi="Cambria Math" w:cs="Times New Roman"/>
                <w:sz w:val="24"/>
              </w:rPr>
              <m:t>t</m:t>
            </m:r>
          </m:sub>
        </m:sSub>
      </m:oMath>
      <w:r w:rsidR="00F273D2">
        <w:rPr>
          <w:rFonts w:ascii="Times New Roman" w:eastAsia="宋体" w:hAnsi="Times New Roman" w:cs="Times New Roman" w:hint="eastAsia"/>
          <w:sz w:val="24"/>
        </w:rPr>
        <w:t>）</w:t>
      </w:r>
      <w:r w:rsidRPr="00CC58DE">
        <w:rPr>
          <w:rFonts w:ascii="Times New Roman" w:eastAsia="宋体" w:hAnsi="Times New Roman" w:cs="Times New Roman"/>
          <w:sz w:val="24"/>
        </w:rPr>
        <w:t>。</w:t>
      </w:r>
      <w:r w:rsidRPr="00CC58DE">
        <w:rPr>
          <w:rFonts w:ascii="Times New Roman" w:eastAsia="宋体" w:hAnsi="Times New Roman" w:cs="Times New Roman"/>
          <w:sz w:val="24"/>
        </w:rPr>
        <w:t>SCNE</w:t>
      </w:r>
      <w:r w:rsidR="00F273D2">
        <w:rPr>
          <w:rFonts w:ascii="Times New Roman" w:eastAsia="宋体" w:hAnsi="Times New Roman" w:cs="Times New Roman" w:hint="eastAsia"/>
          <w:sz w:val="24"/>
        </w:rPr>
        <w:t>指</w:t>
      </w:r>
      <w:r w:rsidRPr="00CC58DE">
        <w:rPr>
          <w:rFonts w:ascii="Times New Roman" w:eastAsia="宋体" w:hAnsi="Times New Roman" w:cs="Times New Roman"/>
          <w:sz w:val="24"/>
        </w:rPr>
        <w:t>数的增加可作为疾病发生的早期预警信号，特别是表明临床症状出现的阶</w:t>
      </w:r>
      <w:r w:rsidR="00F273D2">
        <w:rPr>
          <w:rFonts w:ascii="Times New Roman" w:eastAsia="宋体" w:hAnsi="Times New Roman" w:cs="Times New Roman" w:hint="eastAsia"/>
          <w:sz w:val="24"/>
        </w:rPr>
        <w:t>段</w:t>
      </w:r>
      <w:r w:rsidRPr="00CC58DE">
        <w:rPr>
          <w:rFonts w:ascii="Times New Roman" w:eastAsia="宋体" w:hAnsi="Times New Roman" w:cs="Times New Roman"/>
          <w:sz w:val="24"/>
        </w:rPr>
        <w:t>。在</w:t>
      </w:r>
      <w:r w:rsidRPr="00CC58DE">
        <w:rPr>
          <w:rFonts w:ascii="Times New Roman" w:eastAsia="宋体" w:hAnsi="Times New Roman" w:cs="Times New Roman"/>
          <w:sz w:val="24"/>
        </w:rPr>
        <w:t>9</w:t>
      </w:r>
      <w:r w:rsidRPr="00CC58DE">
        <w:rPr>
          <w:rFonts w:ascii="Times New Roman" w:eastAsia="宋体" w:hAnsi="Times New Roman" w:cs="Times New Roman"/>
          <w:sz w:val="24"/>
        </w:rPr>
        <w:t>名有症状受试者中，</w:t>
      </w:r>
      <w:r w:rsidRPr="00CC58DE">
        <w:rPr>
          <w:rFonts w:ascii="Times New Roman" w:eastAsia="宋体" w:hAnsi="Times New Roman" w:cs="Times New Roman"/>
          <w:sz w:val="24"/>
        </w:rPr>
        <w:t>SCNE</w:t>
      </w:r>
      <w:r w:rsidR="00F273D2">
        <w:rPr>
          <w:rFonts w:ascii="Times New Roman" w:eastAsia="宋体" w:hAnsi="Times New Roman" w:cs="Times New Roman" w:hint="eastAsia"/>
          <w:sz w:val="24"/>
        </w:rPr>
        <w:t>指</w:t>
      </w:r>
      <w:r w:rsidRPr="00CC58DE">
        <w:rPr>
          <w:rFonts w:ascii="Times New Roman" w:eastAsia="宋体" w:hAnsi="Times New Roman" w:cs="Times New Roman"/>
          <w:sz w:val="24"/>
        </w:rPr>
        <w:t>数在流感症状出现前明显上升，而</w:t>
      </w:r>
      <w:r w:rsidRPr="00CC58DE">
        <w:rPr>
          <w:rFonts w:ascii="Times New Roman" w:eastAsia="宋体" w:hAnsi="Times New Roman" w:cs="Times New Roman"/>
          <w:sz w:val="24"/>
        </w:rPr>
        <w:t>8</w:t>
      </w:r>
      <w:r w:rsidRPr="00CC58DE">
        <w:rPr>
          <w:rFonts w:ascii="Times New Roman" w:eastAsia="宋体" w:hAnsi="Times New Roman" w:cs="Times New Roman"/>
          <w:sz w:val="24"/>
        </w:rPr>
        <w:t>名无症状受试者的</w:t>
      </w:r>
      <w:r w:rsidRPr="00CC58DE">
        <w:rPr>
          <w:rFonts w:ascii="Times New Roman" w:eastAsia="宋体" w:hAnsi="Times New Roman" w:cs="Times New Roman"/>
          <w:sz w:val="24"/>
        </w:rPr>
        <w:t>SCNE</w:t>
      </w:r>
      <w:r w:rsidR="00F273D2">
        <w:rPr>
          <w:rFonts w:ascii="Times New Roman" w:eastAsia="宋体" w:hAnsi="Times New Roman" w:cs="Times New Roman" w:hint="eastAsia"/>
          <w:sz w:val="24"/>
        </w:rPr>
        <w:t>指</w:t>
      </w:r>
      <w:r w:rsidRPr="00CC58DE">
        <w:rPr>
          <w:rFonts w:ascii="Times New Roman" w:eastAsia="宋体" w:hAnsi="Times New Roman" w:cs="Times New Roman"/>
          <w:sz w:val="24"/>
        </w:rPr>
        <w:t>数则相对稳定（图</w:t>
      </w:r>
      <w:r w:rsidRPr="00CC58DE">
        <w:rPr>
          <w:rFonts w:ascii="Times New Roman" w:eastAsia="宋体" w:hAnsi="Times New Roman" w:cs="Times New Roman"/>
          <w:sz w:val="24"/>
        </w:rPr>
        <w:t>3B</w:t>
      </w:r>
      <w:r w:rsidRPr="00CC58DE">
        <w:rPr>
          <w:rFonts w:ascii="Times New Roman" w:eastAsia="宋体" w:hAnsi="Times New Roman" w:cs="Times New Roman"/>
          <w:sz w:val="24"/>
        </w:rPr>
        <w:t>）。因此，在</w:t>
      </w:r>
      <w:r w:rsidR="00F273D2">
        <w:rPr>
          <w:rFonts w:ascii="Times New Roman" w:eastAsia="宋体" w:hAnsi="Times New Roman" w:cs="Times New Roman" w:hint="eastAsia"/>
          <w:sz w:val="24"/>
        </w:rPr>
        <w:t>9</w:t>
      </w:r>
      <w:r w:rsidRPr="00CC58DE">
        <w:rPr>
          <w:rFonts w:ascii="Times New Roman" w:eastAsia="宋体" w:hAnsi="Times New Roman" w:cs="Times New Roman"/>
          <w:sz w:val="24"/>
        </w:rPr>
        <w:t>名有症状受试者中可以观察到流感症状的早期预警信号，而在</w:t>
      </w:r>
      <w:r w:rsidR="00F273D2">
        <w:rPr>
          <w:rFonts w:ascii="Times New Roman" w:eastAsia="宋体" w:hAnsi="Times New Roman" w:cs="Times New Roman" w:hint="eastAsia"/>
          <w:sz w:val="24"/>
        </w:rPr>
        <w:t>8</w:t>
      </w:r>
      <w:r w:rsidRPr="00CC58DE">
        <w:rPr>
          <w:rFonts w:ascii="Times New Roman" w:eastAsia="宋体" w:hAnsi="Times New Roman" w:cs="Times New Roman"/>
          <w:sz w:val="24"/>
        </w:rPr>
        <w:t>名无症状受试者中则看不到此类信号。图</w:t>
      </w:r>
      <w:r w:rsidRPr="00CC58DE">
        <w:rPr>
          <w:rFonts w:ascii="Times New Roman" w:eastAsia="宋体" w:hAnsi="Times New Roman" w:cs="Times New Roman"/>
          <w:sz w:val="24"/>
        </w:rPr>
        <w:t>3C</w:t>
      </w:r>
      <w:r w:rsidRPr="00CC58DE">
        <w:rPr>
          <w:rFonts w:ascii="Times New Roman" w:eastAsia="宋体" w:hAnsi="Times New Roman" w:cs="Times New Roman"/>
          <w:sz w:val="24"/>
        </w:rPr>
        <w:t>显示了</w:t>
      </w:r>
      <w:r w:rsidR="00F273D2">
        <w:rPr>
          <w:rFonts w:ascii="Times New Roman" w:eastAsia="宋体" w:hAnsi="Times New Roman" w:cs="Times New Roman" w:hint="eastAsia"/>
          <w:sz w:val="24"/>
        </w:rPr>
        <w:t>9</w:t>
      </w:r>
      <w:r w:rsidRPr="00CC58DE">
        <w:rPr>
          <w:rFonts w:ascii="Times New Roman" w:eastAsia="宋体" w:hAnsi="Times New Roman" w:cs="Times New Roman"/>
          <w:sz w:val="24"/>
        </w:rPr>
        <w:t>名症状受试者的</w:t>
      </w:r>
      <w:r w:rsidR="00F273D2">
        <w:rPr>
          <w:rFonts w:ascii="Times New Roman" w:eastAsia="宋体" w:hAnsi="Times New Roman" w:cs="Times New Roman" w:hint="eastAsia"/>
          <w:sz w:val="24"/>
        </w:rPr>
        <w:t>个体</w:t>
      </w:r>
      <w:r w:rsidRPr="00CC58DE">
        <w:rPr>
          <w:rFonts w:ascii="Times New Roman" w:eastAsia="宋体" w:hAnsi="Times New Roman" w:cs="Times New Roman"/>
          <w:sz w:val="24"/>
        </w:rPr>
        <w:t>SCNE</w:t>
      </w:r>
      <w:r w:rsidR="00F273D2">
        <w:rPr>
          <w:rFonts w:ascii="Times New Roman" w:eastAsia="宋体" w:hAnsi="Times New Roman" w:cs="Times New Roman" w:hint="eastAsia"/>
          <w:sz w:val="24"/>
        </w:rPr>
        <w:t>指</w:t>
      </w:r>
      <w:r w:rsidRPr="00CC58DE">
        <w:rPr>
          <w:rFonts w:ascii="Times New Roman" w:eastAsia="宋体" w:hAnsi="Times New Roman" w:cs="Times New Roman"/>
          <w:sz w:val="24"/>
        </w:rPr>
        <w:t>数，揭示了每个症状受试者在出现临床症状之前的退化前状态。因此，</w:t>
      </w:r>
      <w:r w:rsidRPr="00CC58DE">
        <w:rPr>
          <w:rFonts w:ascii="Times New Roman" w:eastAsia="宋体" w:hAnsi="Times New Roman" w:cs="Times New Roman"/>
          <w:sz w:val="24"/>
        </w:rPr>
        <w:t>SCNE</w:t>
      </w:r>
      <w:r w:rsidRPr="00CC58DE">
        <w:rPr>
          <w:rFonts w:ascii="Times New Roman" w:eastAsia="宋体" w:hAnsi="Times New Roman" w:cs="Times New Roman"/>
          <w:sz w:val="24"/>
        </w:rPr>
        <w:t>方法</w:t>
      </w:r>
      <w:r w:rsidR="00F273D2">
        <w:rPr>
          <w:rFonts w:ascii="Times New Roman" w:eastAsia="宋体" w:hAnsi="Times New Roman" w:cs="Times New Roman" w:hint="eastAsia"/>
          <w:sz w:val="24"/>
        </w:rPr>
        <w:t>确凿</w:t>
      </w:r>
      <w:r w:rsidRPr="00CC58DE">
        <w:rPr>
          <w:rFonts w:ascii="Times New Roman" w:eastAsia="宋体" w:hAnsi="Times New Roman" w:cs="Times New Roman"/>
          <w:sz w:val="24"/>
        </w:rPr>
        <w:t>地证明了它能够有效、准确地识别单个流感病毒感染的恶化前状态。</w:t>
      </w:r>
    </w:p>
    <w:p w14:paraId="1E242DE2" w14:textId="77777777" w:rsidR="00FF04AC" w:rsidRDefault="00FF04AC" w:rsidP="00FF04AC">
      <w:pPr>
        <w:keepNext/>
        <w:autoSpaceDE w:val="0"/>
        <w:autoSpaceDN w:val="0"/>
        <w:spacing w:after="0" w:line="240" w:lineRule="auto"/>
        <w:jc w:val="center"/>
      </w:pPr>
      <w:r>
        <w:rPr>
          <w:rFonts w:hint="eastAsia"/>
          <w:noProof/>
        </w:rPr>
        <w:drawing>
          <wp:inline distT="0" distB="0" distL="0" distR="0" wp14:anchorId="6864A9AC" wp14:editId="35A70D38">
            <wp:extent cx="3635071" cy="5774267"/>
            <wp:effectExtent l="0" t="0" r="0" b="4445"/>
            <wp:docPr id="32" name="Picture" descr="image"/>
            <wp:cNvGraphicFramePr/>
            <a:graphic xmlns:a="http://schemas.openxmlformats.org/drawingml/2006/main">
              <a:graphicData uri="http://schemas.openxmlformats.org/drawingml/2006/picture">
                <pic:pic xmlns:pic="http://schemas.openxmlformats.org/drawingml/2006/picture">
                  <pic:nvPicPr>
                    <pic:cNvPr id="33" name="Picture" descr="images/01956afe-13b3-76b7-b5c6-5c4cc84e7254_4_298_197_1164_1849_0.jpg"/>
                    <pic:cNvPicPr>
                      <a:picLocks noChangeAspect="1" noChangeArrowheads="1"/>
                    </pic:cNvPicPr>
                  </pic:nvPicPr>
                  <pic:blipFill>
                    <a:blip r:embed="rId10"/>
                    <a:stretch>
                      <a:fillRect/>
                    </a:stretch>
                  </pic:blipFill>
                  <pic:spPr bwMode="auto">
                    <a:xfrm>
                      <a:off x="0" y="0"/>
                      <a:ext cx="3695452" cy="5870182"/>
                    </a:xfrm>
                    <a:prstGeom prst="rect">
                      <a:avLst/>
                    </a:prstGeom>
                    <a:noFill/>
                    <a:ln w="9525">
                      <a:noFill/>
                      <a:headEnd/>
                      <a:tailEnd/>
                    </a:ln>
                  </pic:spPr>
                </pic:pic>
              </a:graphicData>
            </a:graphic>
          </wp:inline>
        </w:drawing>
      </w:r>
    </w:p>
    <w:p w14:paraId="37572F62" w14:textId="349A4C79" w:rsidR="00FF04AC" w:rsidRPr="00FF04AC" w:rsidRDefault="00FF04AC" w:rsidP="00FF04AC">
      <w:pPr>
        <w:pStyle w:val="af"/>
        <w:spacing w:after="0" w:line="240" w:lineRule="auto"/>
        <w:rPr>
          <w:rFonts w:ascii="Times New Roman" w:eastAsia="宋体" w:hAnsi="Times New Roman" w:cs="Times New Roman (标题 CS)"/>
          <w:sz w:val="21"/>
        </w:rPr>
      </w:pPr>
      <w:r w:rsidRPr="00FF04AC">
        <w:rPr>
          <w:rFonts w:ascii="Times New Roman" w:eastAsia="宋体" w:hAnsi="Times New Roman" w:cs="Times New Roman (标题 CS)"/>
          <w:sz w:val="21"/>
        </w:rPr>
        <w:t>图</w:t>
      </w:r>
      <w:r w:rsidRPr="00FF04AC">
        <w:rPr>
          <w:rFonts w:ascii="Times New Roman" w:eastAsia="宋体" w:hAnsi="Times New Roman" w:cs="Times New Roman (标题 CS)"/>
          <w:sz w:val="21"/>
        </w:rPr>
        <w:fldChar w:fldCharType="begin"/>
      </w:r>
      <w:r w:rsidRPr="00FF04AC">
        <w:rPr>
          <w:rFonts w:ascii="Times New Roman" w:eastAsia="宋体" w:hAnsi="Times New Roman" w:cs="Times New Roman (标题 CS)"/>
          <w:sz w:val="21"/>
        </w:rPr>
        <w:instrText xml:space="preserve"> SEQ </w:instrText>
      </w:r>
      <w:r w:rsidRPr="00FF04AC">
        <w:rPr>
          <w:rFonts w:ascii="Times New Roman" w:eastAsia="宋体" w:hAnsi="Times New Roman" w:cs="Times New Roman (标题 CS)"/>
          <w:sz w:val="21"/>
        </w:rPr>
        <w:instrText>图</w:instrText>
      </w:r>
      <w:r w:rsidRPr="00FF04AC">
        <w:rPr>
          <w:rFonts w:ascii="Times New Roman" w:eastAsia="宋体" w:hAnsi="Times New Roman" w:cs="Times New Roman (标题 CS)"/>
          <w:sz w:val="21"/>
        </w:rPr>
        <w:instrText xml:space="preserve"> \* ARABIC </w:instrText>
      </w:r>
      <w:r w:rsidRPr="00FF04AC">
        <w:rPr>
          <w:rFonts w:ascii="Times New Roman" w:eastAsia="宋体" w:hAnsi="Times New Roman" w:cs="Times New Roman (标题 CS)"/>
          <w:sz w:val="21"/>
        </w:rPr>
        <w:fldChar w:fldCharType="separate"/>
      </w:r>
      <w:r w:rsidR="002F474D">
        <w:rPr>
          <w:rFonts w:ascii="Times New Roman" w:eastAsia="宋体" w:hAnsi="Times New Roman" w:cs="Times New Roman (标题 CS)"/>
          <w:noProof/>
          <w:sz w:val="21"/>
        </w:rPr>
        <w:t>3</w:t>
      </w:r>
      <w:r w:rsidRPr="00FF04AC">
        <w:rPr>
          <w:rFonts w:ascii="Times New Roman" w:eastAsia="宋体" w:hAnsi="Times New Roman" w:cs="Times New Roman (标题 CS)"/>
          <w:sz w:val="21"/>
        </w:rPr>
        <w:fldChar w:fldCharType="end"/>
      </w:r>
      <w:r w:rsidRPr="00FF04AC">
        <w:rPr>
          <w:rFonts w:ascii="Times New Roman" w:eastAsia="宋体" w:hAnsi="Times New Roman" w:cs="Times New Roman (标题 CS)"/>
          <w:sz w:val="21"/>
        </w:rPr>
        <w:t xml:space="preserve">. </w:t>
      </w:r>
      <w:r w:rsidRPr="00FF04AC">
        <w:rPr>
          <w:rFonts w:ascii="Times New Roman" w:eastAsia="宋体" w:hAnsi="Times New Roman" w:cs="Times New Roman (标题 CS)"/>
          <w:sz w:val="21"/>
        </w:rPr>
        <w:t>确定流感感染者的状态</w:t>
      </w:r>
      <w:r w:rsidRPr="00FF04AC">
        <w:rPr>
          <w:rFonts w:ascii="Times New Roman" w:eastAsia="宋体" w:hAnsi="Times New Roman" w:cs="Times New Roman (标题 CS)"/>
          <w:sz w:val="21"/>
        </w:rPr>
        <w:t>.</w:t>
      </w:r>
      <w:r>
        <w:rPr>
          <w:rFonts w:ascii="Times New Roman" w:eastAsia="宋体" w:hAnsi="Times New Roman" w:cs="Times New Roman (标题 CS)"/>
          <w:sz w:val="21"/>
        </w:rPr>
        <w:t xml:space="preserve"> (A)</w:t>
      </w:r>
      <w:r w:rsidRPr="00FF04AC">
        <w:rPr>
          <w:rFonts w:ascii="Times New Roman" w:eastAsia="宋体" w:hAnsi="Times New Roman" w:cs="Times New Roman (标题 CS)" w:hint="eastAsia"/>
          <w:sz w:val="21"/>
        </w:rPr>
        <w:t>总表显示了流感感染数据集中</w:t>
      </w:r>
      <w:r w:rsidRPr="00FF04AC">
        <w:rPr>
          <w:rFonts w:ascii="Times New Roman" w:eastAsia="宋体" w:hAnsi="Times New Roman" w:cs="Times New Roman (标题 CS)" w:hint="eastAsia"/>
          <w:sz w:val="21"/>
        </w:rPr>
        <w:t>1</w:t>
      </w:r>
      <w:r>
        <w:rPr>
          <w:rFonts w:ascii="Times New Roman" w:eastAsia="宋体" w:hAnsi="Times New Roman" w:cs="Times New Roman (标题 CS)"/>
          <w:sz w:val="21"/>
        </w:rPr>
        <w:t>7</w:t>
      </w:r>
      <w:r w:rsidRPr="00FF04AC">
        <w:rPr>
          <w:rFonts w:ascii="Times New Roman" w:eastAsia="宋体" w:hAnsi="Times New Roman" w:cs="Times New Roman (标题 CS)" w:hint="eastAsia"/>
          <w:sz w:val="21"/>
        </w:rPr>
        <w:t>人的综合信息。</w:t>
      </w:r>
      <w:r>
        <w:rPr>
          <w:rFonts w:ascii="Times New Roman" w:eastAsia="宋体" w:hAnsi="Times New Roman" w:cs="Times New Roman (标题 CS)"/>
          <w:sz w:val="21"/>
        </w:rPr>
        <w:t>(B)</w:t>
      </w:r>
      <w:r w:rsidRPr="00FF04AC">
        <w:rPr>
          <w:rFonts w:asciiTheme="minorHAnsi" w:eastAsiaTheme="minorEastAsia" w:hAnsiTheme="minorHAnsi" w:cstheme="minorBidi" w:hint="eastAsia"/>
          <w:kern w:val="0"/>
          <w:sz w:val="24"/>
          <w:szCs w:val="24"/>
          <w14:ligatures w14:val="none"/>
        </w:rPr>
        <w:t xml:space="preserve"> </w:t>
      </w:r>
      <w:r w:rsidRPr="00FF04AC">
        <w:rPr>
          <w:rFonts w:ascii="Times New Roman" w:eastAsia="宋体" w:hAnsi="Times New Roman" w:cs="Times New Roman (标题 CS)" w:hint="eastAsia"/>
          <w:sz w:val="21"/>
        </w:rPr>
        <w:t xml:space="preserve">17 </w:t>
      </w:r>
      <w:r w:rsidRPr="00FF04AC">
        <w:rPr>
          <w:rFonts w:ascii="Times New Roman" w:eastAsia="宋体" w:hAnsi="Times New Roman" w:cs="Times New Roman (标题 CS)" w:hint="eastAsia"/>
          <w:sz w:val="21"/>
        </w:rPr>
        <w:t>个个体的</w:t>
      </w:r>
      <w:r w:rsidRPr="00FF04AC">
        <w:rPr>
          <w:rFonts w:ascii="Times New Roman" w:eastAsia="宋体" w:hAnsi="Times New Roman" w:cs="Times New Roman (标题 CS)" w:hint="eastAsia"/>
          <w:sz w:val="21"/>
        </w:rPr>
        <w:t xml:space="preserve"> SCNE </w:t>
      </w:r>
      <w:r w:rsidRPr="00FF04AC">
        <w:rPr>
          <w:rFonts w:ascii="Times New Roman" w:eastAsia="宋体" w:hAnsi="Times New Roman" w:cs="Times New Roman (标题 CS)" w:hint="eastAsia"/>
          <w:sz w:val="21"/>
        </w:rPr>
        <w:t>分数曲线。红色曲线表示</w:t>
      </w:r>
      <w:r w:rsidRPr="00FF04AC">
        <w:rPr>
          <w:rFonts w:ascii="Times New Roman" w:eastAsia="宋体" w:hAnsi="Times New Roman" w:cs="Times New Roman (标题 CS)" w:hint="eastAsia"/>
          <w:sz w:val="21"/>
        </w:rPr>
        <w:t xml:space="preserve"> 9 </w:t>
      </w:r>
      <w:r w:rsidRPr="00FF04AC">
        <w:rPr>
          <w:rFonts w:ascii="Times New Roman" w:eastAsia="宋体" w:hAnsi="Times New Roman" w:cs="Times New Roman (标题 CS)" w:hint="eastAsia"/>
          <w:sz w:val="21"/>
        </w:rPr>
        <w:t>名有症状受试者的</w:t>
      </w:r>
      <w:r w:rsidRPr="00FF04AC">
        <w:rPr>
          <w:rFonts w:ascii="Times New Roman" w:eastAsia="宋体" w:hAnsi="Times New Roman" w:cs="Times New Roman (标题 CS)" w:hint="eastAsia"/>
          <w:sz w:val="21"/>
        </w:rPr>
        <w:t xml:space="preserve"> SCNE </w:t>
      </w:r>
      <w:r w:rsidRPr="00FF04AC">
        <w:rPr>
          <w:rFonts w:ascii="Times New Roman" w:eastAsia="宋体" w:hAnsi="Times New Roman" w:cs="Times New Roman (标题 CS)" w:hint="eastAsia"/>
          <w:sz w:val="21"/>
        </w:rPr>
        <w:t>分数，蓝色曲线表示</w:t>
      </w:r>
      <w:r w:rsidRPr="00FF04AC">
        <w:rPr>
          <w:rFonts w:ascii="Times New Roman" w:eastAsia="宋体" w:hAnsi="Times New Roman" w:cs="Times New Roman (标题 CS)" w:hint="eastAsia"/>
          <w:sz w:val="21"/>
        </w:rPr>
        <w:t xml:space="preserve"> 8 </w:t>
      </w:r>
      <w:r w:rsidRPr="00FF04AC">
        <w:rPr>
          <w:rFonts w:ascii="Times New Roman" w:eastAsia="宋体" w:hAnsi="Times New Roman" w:cs="Times New Roman (标题 CS)" w:hint="eastAsia"/>
          <w:sz w:val="21"/>
        </w:rPr>
        <w:t>名无症状受试者的</w:t>
      </w:r>
      <w:r w:rsidRPr="00FF04AC">
        <w:rPr>
          <w:rFonts w:ascii="Times New Roman" w:eastAsia="宋体" w:hAnsi="Times New Roman" w:cs="Times New Roman (标题 CS)" w:hint="eastAsia"/>
          <w:sz w:val="21"/>
        </w:rPr>
        <w:t xml:space="preserve"> SCNE </w:t>
      </w:r>
      <w:r w:rsidRPr="00FF04AC">
        <w:rPr>
          <w:rFonts w:ascii="Times New Roman" w:eastAsia="宋体" w:hAnsi="Times New Roman" w:cs="Times New Roman (标题 CS)" w:hint="eastAsia"/>
          <w:sz w:val="21"/>
        </w:rPr>
        <w:t>分数。</w:t>
      </w:r>
      <w:r>
        <w:rPr>
          <w:rFonts w:ascii="Times New Roman" w:eastAsia="宋体" w:hAnsi="Times New Roman" w:cs="Times New Roman (标题 CS)"/>
          <w:sz w:val="21"/>
        </w:rPr>
        <w:t>(C) 9</w:t>
      </w:r>
      <w:r w:rsidRPr="00FF04AC">
        <w:rPr>
          <w:rFonts w:ascii="Times New Roman" w:eastAsia="宋体" w:hAnsi="Times New Roman" w:cs="Times New Roman (标题 CS)" w:hint="eastAsia"/>
          <w:sz w:val="21"/>
        </w:rPr>
        <w:t>名症状患者的</w:t>
      </w:r>
      <w:r>
        <w:rPr>
          <w:rFonts w:ascii="Times New Roman" w:eastAsia="宋体" w:hAnsi="Times New Roman" w:cs="Times New Roman (标题 CS)" w:hint="eastAsia"/>
          <w:sz w:val="21"/>
        </w:rPr>
        <w:t>个体</w:t>
      </w:r>
      <w:r w:rsidRPr="00FF04AC">
        <w:rPr>
          <w:rFonts w:ascii="Times New Roman" w:eastAsia="宋体" w:hAnsi="Times New Roman" w:cs="Times New Roman (标题 CS)" w:hint="eastAsia"/>
          <w:sz w:val="21"/>
        </w:rPr>
        <w:t>SCNE</w:t>
      </w:r>
      <w:r w:rsidRPr="00FF04AC">
        <w:rPr>
          <w:rFonts w:ascii="Times New Roman" w:eastAsia="宋体" w:hAnsi="Times New Roman" w:cs="Times New Roman (标题 CS)" w:hint="eastAsia"/>
          <w:sz w:val="21"/>
        </w:rPr>
        <w:t>评分曲线。蓝色圆圈表示临床观察到最初流感症状的时间，橙色星</w:t>
      </w:r>
      <w:r>
        <w:rPr>
          <w:rFonts w:ascii="Times New Roman" w:eastAsia="宋体" w:hAnsi="Times New Roman" w:cs="Times New Roman (标题 CS)" w:hint="eastAsia"/>
          <w:sz w:val="21"/>
        </w:rPr>
        <w:t>号</w:t>
      </w:r>
      <w:r w:rsidRPr="00FF04AC">
        <w:rPr>
          <w:rFonts w:ascii="Times New Roman" w:eastAsia="宋体" w:hAnsi="Times New Roman" w:cs="Times New Roman (标题 CS)" w:hint="eastAsia"/>
          <w:sz w:val="21"/>
        </w:rPr>
        <w:t>表示</w:t>
      </w:r>
      <w:r w:rsidRPr="00FF04AC">
        <w:rPr>
          <w:rFonts w:ascii="Times New Roman" w:eastAsia="宋体" w:hAnsi="Times New Roman" w:cs="Times New Roman (标题 CS)" w:hint="eastAsia"/>
          <w:sz w:val="21"/>
        </w:rPr>
        <w:t>SCNE</w:t>
      </w:r>
      <w:r w:rsidRPr="00FF04AC">
        <w:rPr>
          <w:rFonts w:ascii="Times New Roman" w:eastAsia="宋体" w:hAnsi="Times New Roman" w:cs="Times New Roman (标题 CS)" w:hint="eastAsia"/>
          <w:sz w:val="21"/>
        </w:rPr>
        <w:t>分析确定的恶化前状态。</w:t>
      </w:r>
    </w:p>
    <w:p w14:paraId="5B58797C" w14:textId="408944E9" w:rsidR="00546AD8" w:rsidRDefault="00546AD8" w:rsidP="00546AD8">
      <w:pPr>
        <w:pStyle w:val="a9"/>
        <w:numPr>
          <w:ilvl w:val="0"/>
          <w:numId w:val="2"/>
        </w:numPr>
        <w:autoSpaceDE w:val="0"/>
        <w:autoSpaceDN w:val="0"/>
        <w:spacing w:beforeLines="50" w:before="156" w:afterLines="50" w:after="156" w:line="500" w:lineRule="exact"/>
        <w:jc w:val="both"/>
        <w:outlineLvl w:val="1"/>
        <w:rPr>
          <w:rFonts w:ascii="Times New Roman" w:eastAsia="宋体" w:hAnsi="Times New Roman" w:cs="Times New Roman"/>
          <w:sz w:val="28"/>
          <w:szCs w:val="28"/>
        </w:rPr>
      </w:pPr>
      <w:r w:rsidRPr="00546AD8">
        <w:rPr>
          <w:rFonts w:ascii="Times New Roman" w:eastAsia="宋体" w:hAnsi="Times New Roman" w:cs="Times New Roman" w:hint="eastAsia"/>
          <w:sz w:val="28"/>
          <w:szCs w:val="28"/>
        </w:rPr>
        <w:lastRenderedPageBreak/>
        <w:t>识别肿瘤恶化前状态</w:t>
      </w:r>
    </w:p>
    <w:p w14:paraId="66E4C19B" w14:textId="74C21208" w:rsidR="002901C3" w:rsidRDefault="002901C3" w:rsidP="002901C3">
      <w:pPr>
        <w:autoSpaceDE w:val="0"/>
        <w:autoSpaceDN w:val="0"/>
        <w:spacing w:after="0" w:line="500" w:lineRule="exact"/>
        <w:ind w:firstLineChars="200" w:firstLine="480"/>
        <w:jc w:val="both"/>
        <w:rPr>
          <w:rFonts w:ascii="Times New Roman" w:eastAsia="宋体" w:hAnsi="Times New Roman" w:cs="Times New Roman"/>
          <w:sz w:val="24"/>
        </w:rPr>
      </w:pPr>
      <w:r w:rsidRPr="002901C3">
        <w:rPr>
          <w:rFonts w:ascii="Times New Roman" w:eastAsia="宋体" w:hAnsi="Times New Roman" w:cs="Times New Roman"/>
          <w:sz w:val="24"/>
        </w:rPr>
        <w:t>为了评估</w:t>
      </w:r>
      <w:r w:rsidRPr="002901C3">
        <w:rPr>
          <w:rFonts w:ascii="Times New Roman" w:eastAsia="宋体" w:hAnsi="Times New Roman" w:cs="Times New Roman"/>
          <w:sz w:val="24"/>
        </w:rPr>
        <w:t>SCNE</w:t>
      </w:r>
      <w:r w:rsidRPr="002901C3">
        <w:rPr>
          <w:rFonts w:ascii="Times New Roman" w:eastAsia="宋体" w:hAnsi="Times New Roman" w:cs="Times New Roman"/>
          <w:sz w:val="24"/>
        </w:rPr>
        <w:t>方法在识别肿瘤疾病恶化前状态方面的有效性，我们对从癌症基因组图谱（</w:t>
      </w:r>
      <w:r w:rsidRPr="002901C3">
        <w:rPr>
          <w:rFonts w:ascii="Times New Roman" w:eastAsia="宋体" w:hAnsi="Times New Roman" w:cs="Times New Roman"/>
          <w:sz w:val="24"/>
        </w:rPr>
        <w:t>TCGA</w:t>
      </w:r>
      <w:r w:rsidRPr="002901C3">
        <w:rPr>
          <w:rFonts w:ascii="Times New Roman" w:eastAsia="宋体" w:hAnsi="Times New Roman" w:cs="Times New Roman"/>
          <w:sz w:val="24"/>
        </w:rPr>
        <w:t>）数据库中获得的三个肿瘤数据集（</w:t>
      </w:r>
      <w:r w:rsidRPr="002901C3">
        <w:rPr>
          <w:rFonts w:ascii="Times New Roman" w:eastAsia="宋体" w:hAnsi="Times New Roman" w:cs="Times New Roman"/>
          <w:sz w:val="24"/>
        </w:rPr>
        <w:t>KIRC</w:t>
      </w:r>
      <w:r w:rsidRPr="002901C3">
        <w:rPr>
          <w:rFonts w:ascii="Times New Roman" w:eastAsia="宋体" w:hAnsi="Times New Roman" w:cs="Times New Roman"/>
          <w:sz w:val="24"/>
        </w:rPr>
        <w:t>、</w:t>
      </w:r>
      <w:r w:rsidRPr="002901C3">
        <w:rPr>
          <w:rFonts w:ascii="Times New Roman" w:eastAsia="宋体" w:hAnsi="Times New Roman" w:cs="Times New Roman"/>
          <w:sz w:val="24"/>
        </w:rPr>
        <w:t>STAD</w:t>
      </w:r>
      <w:r w:rsidRPr="002901C3">
        <w:rPr>
          <w:rFonts w:ascii="Times New Roman" w:eastAsia="宋体" w:hAnsi="Times New Roman" w:cs="Times New Roman"/>
          <w:sz w:val="24"/>
        </w:rPr>
        <w:t>和</w:t>
      </w:r>
      <w:r w:rsidRPr="002901C3">
        <w:rPr>
          <w:rFonts w:ascii="Times New Roman" w:eastAsia="宋体" w:hAnsi="Times New Roman" w:cs="Times New Roman"/>
          <w:sz w:val="24"/>
        </w:rPr>
        <w:t>LUAD</w:t>
      </w:r>
      <w:r w:rsidRPr="002901C3">
        <w:rPr>
          <w:rFonts w:ascii="Times New Roman" w:eastAsia="宋体" w:hAnsi="Times New Roman" w:cs="Times New Roman"/>
          <w:sz w:val="24"/>
        </w:rPr>
        <w:t>）采用了这种方法。对于每个肿瘤样本，我们都计算了个体特异性</w:t>
      </w:r>
      <w:r w:rsidRPr="002901C3">
        <w:rPr>
          <w:rFonts w:ascii="Times New Roman" w:eastAsia="宋体" w:hAnsi="Times New Roman" w:cs="Times New Roman"/>
          <w:sz w:val="24"/>
        </w:rPr>
        <w:t>SCNE</w:t>
      </w:r>
      <w:r>
        <w:rPr>
          <w:rFonts w:ascii="Times New Roman" w:eastAsia="宋体" w:hAnsi="Times New Roman" w:cs="Times New Roman" w:hint="eastAsia"/>
          <w:sz w:val="24"/>
        </w:rPr>
        <w:t>指数</w:t>
      </w:r>
      <w:r w:rsidRPr="002901C3">
        <w:rPr>
          <w:rFonts w:ascii="Times New Roman" w:eastAsia="宋体" w:hAnsi="Times New Roman" w:cs="Times New Roman" w:hint="eastAsia"/>
          <w:sz w:val="24"/>
        </w:rPr>
        <w:t>（</w:t>
      </w:r>
      <w:r w:rsidRPr="002901C3">
        <w:rPr>
          <w:rFonts w:ascii="Times New Roman" w:eastAsia="宋体" w:hAnsi="Times New Roman" w:cs="Times New Roman"/>
          <w:sz w:val="24"/>
        </w:rPr>
        <w:t>如式</w:t>
      </w:r>
      <w:r>
        <w:rPr>
          <w:rFonts w:ascii="Times New Roman" w:eastAsia="宋体" w:hAnsi="Times New Roman" w:cs="Times New Roman" w:hint="eastAsia"/>
          <w:sz w:val="24"/>
        </w:rPr>
        <w:t>9</w:t>
      </w:r>
      <w:r w:rsidRPr="002901C3">
        <w:rPr>
          <w:rFonts w:ascii="Times New Roman" w:eastAsia="宋体" w:hAnsi="Times New Roman" w:cs="Times New Roman"/>
          <w:sz w:val="24"/>
        </w:rPr>
        <w:t>中的定义</w:t>
      </w:r>
      <w:r>
        <w:rPr>
          <w:rFonts w:ascii="Times New Roman" w:eastAsia="宋体" w:hAnsi="Times New Roman" w:cs="Times New Roman" w:hint="eastAsia"/>
          <w:sz w:val="24"/>
        </w:rPr>
        <w:t>）。</w:t>
      </w:r>
      <w:r w:rsidRPr="002901C3">
        <w:rPr>
          <w:rFonts w:ascii="Times New Roman" w:eastAsia="宋体" w:hAnsi="Times New Roman" w:cs="Times New Roman"/>
          <w:sz w:val="24"/>
        </w:rPr>
        <w:t>每个阶段的</w:t>
      </w:r>
      <w:r w:rsidRPr="002901C3">
        <w:rPr>
          <w:rFonts w:ascii="Times New Roman" w:eastAsia="宋体" w:hAnsi="Times New Roman" w:cs="Times New Roman"/>
          <w:sz w:val="24"/>
        </w:rPr>
        <w:t>SCNE</w:t>
      </w:r>
      <w:r w:rsidRPr="002901C3">
        <w:rPr>
          <w:rFonts w:ascii="Times New Roman" w:eastAsia="宋体" w:hAnsi="Times New Roman" w:cs="Times New Roman"/>
          <w:sz w:val="24"/>
        </w:rPr>
        <w:t>平均值被用来定量测量退化前的状态。我们提出的方法分析表明，</w:t>
      </w:r>
      <w:r w:rsidRPr="002901C3">
        <w:rPr>
          <w:rFonts w:ascii="Times New Roman" w:eastAsia="宋体" w:hAnsi="Times New Roman" w:cs="Times New Roman"/>
          <w:sz w:val="24"/>
        </w:rPr>
        <w:t xml:space="preserve">KIRC </w:t>
      </w:r>
      <w:r w:rsidRPr="002901C3">
        <w:rPr>
          <w:rFonts w:ascii="Times New Roman" w:eastAsia="宋体" w:hAnsi="Times New Roman" w:cs="Times New Roman"/>
          <w:sz w:val="24"/>
        </w:rPr>
        <w:t>的</w:t>
      </w:r>
      <w:r>
        <w:rPr>
          <w:rFonts w:ascii="Times New Roman" w:eastAsia="宋体" w:hAnsi="Times New Roman" w:cs="Times New Roman" w:hint="eastAsia"/>
          <w:sz w:val="24"/>
        </w:rPr>
        <w:t>恶</w:t>
      </w:r>
      <w:r w:rsidRPr="002901C3">
        <w:rPr>
          <w:rFonts w:ascii="Times New Roman" w:eastAsia="宋体" w:hAnsi="Times New Roman" w:cs="Times New Roman"/>
          <w:sz w:val="24"/>
        </w:rPr>
        <w:t>化前状态被确定为</w:t>
      </w:r>
      <w:r w:rsidRPr="002901C3">
        <w:rPr>
          <w:rFonts w:ascii="Times New Roman" w:eastAsia="宋体" w:hAnsi="Times New Roman" w:cs="Times New Roman"/>
          <w:sz w:val="24"/>
        </w:rPr>
        <w:t xml:space="preserve"> II </w:t>
      </w:r>
      <w:r w:rsidRPr="002901C3">
        <w:rPr>
          <w:rFonts w:ascii="Times New Roman" w:eastAsia="宋体" w:hAnsi="Times New Roman" w:cs="Times New Roman"/>
          <w:sz w:val="24"/>
        </w:rPr>
        <w:t>期，</w:t>
      </w:r>
      <w:r w:rsidRPr="002901C3">
        <w:rPr>
          <w:rFonts w:ascii="Times New Roman" w:eastAsia="宋体" w:hAnsi="Times New Roman" w:cs="Times New Roman"/>
          <w:sz w:val="24"/>
        </w:rPr>
        <w:t>STAD</w:t>
      </w:r>
      <w:r w:rsidRPr="002901C3">
        <w:rPr>
          <w:rFonts w:ascii="Times New Roman" w:eastAsia="宋体" w:hAnsi="Times New Roman" w:cs="Times New Roman"/>
          <w:sz w:val="24"/>
        </w:rPr>
        <w:t>为</w:t>
      </w:r>
      <w:r w:rsidRPr="002901C3">
        <w:rPr>
          <w:rFonts w:ascii="Times New Roman" w:eastAsia="宋体" w:hAnsi="Times New Roman" w:cs="Times New Roman"/>
          <w:sz w:val="24"/>
        </w:rPr>
        <w:t xml:space="preserve">IIIA </w:t>
      </w:r>
      <w:r w:rsidRPr="002901C3">
        <w:rPr>
          <w:rFonts w:ascii="Times New Roman" w:eastAsia="宋体" w:hAnsi="Times New Roman" w:cs="Times New Roman"/>
          <w:sz w:val="24"/>
        </w:rPr>
        <w:t>期，</w:t>
      </w:r>
      <w:r w:rsidRPr="002901C3">
        <w:rPr>
          <w:rFonts w:ascii="Times New Roman" w:eastAsia="宋体" w:hAnsi="Times New Roman" w:cs="Times New Roman"/>
          <w:sz w:val="24"/>
        </w:rPr>
        <w:t>LUAD</w:t>
      </w:r>
      <w:r w:rsidRPr="002901C3">
        <w:rPr>
          <w:rFonts w:ascii="Times New Roman" w:eastAsia="宋体" w:hAnsi="Times New Roman" w:cs="Times New Roman"/>
          <w:sz w:val="24"/>
        </w:rPr>
        <w:t>为</w:t>
      </w:r>
      <w:r w:rsidRPr="002901C3">
        <w:rPr>
          <w:rFonts w:ascii="Times New Roman" w:eastAsia="宋体" w:hAnsi="Times New Roman" w:cs="Times New Roman"/>
          <w:sz w:val="24"/>
        </w:rPr>
        <w:t>IIIA</w:t>
      </w:r>
      <w:r w:rsidRPr="002901C3">
        <w:rPr>
          <w:rFonts w:ascii="Times New Roman" w:eastAsia="宋体" w:hAnsi="Times New Roman" w:cs="Times New Roman"/>
          <w:sz w:val="24"/>
        </w:rPr>
        <w:t>期（图</w:t>
      </w:r>
      <w:r w:rsidRPr="002901C3">
        <w:rPr>
          <w:rFonts w:ascii="Times New Roman" w:eastAsia="宋体" w:hAnsi="Times New Roman" w:cs="Times New Roman"/>
          <w:sz w:val="24"/>
        </w:rPr>
        <w:t>4A</w:t>
      </w:r>
      <w:r w:rsidRPr="002901C3">
        <w:rPr>
          <w:rFonts w:ascii="Times New Roman" w:eastAsia="宋体" w:hAnsi="Times New Roman" w:cs="Times New Roman"/>
          <w:sz w:val="24"/>
        </w:rPr>
        <w:t>至</w:t>
      </w:r>
      <w:r w:rsidRPr="002901C3">
        <w:rPr>
          <w:rFonts w:ascii="Times New Roman" w:eastAsia="宋体" w:hAnsi="Times New Roman" w:cs="Times New Roman"/>
          <w:sz w:val="24"/>
        </w:rPr>
        <w:t>C</w:t>
      </w:r>
      <w:r w:rsidRPr="002901C3">
        <w:rPr>
          <w:rFonts w:ascii="Times New Roman" w:eastAsia="宋体" w:hAnsi="Times New Roman" w:cs="Times New Roman"/>
          <w:sz w:val="24"/>
        </w:rPr>
        <w:t>）。具体而言，如图</w:t>
      </w:r>
      <w:r w:rsidRPr="002901C3">
        <w:rPr>
          <w:rFonts w:ascii="Times New Roman" w:eastAsia="宋体" w:hAnsi="Times New Roman" w:cs="Times New Roman"/>
          <w:sz w:val="24"/>
        </w:rPr>
        <w:t>4A</w:t>
      </w:r>
      <w:r w:rsidRPr="002901C3">
        <w:rPr>
          <w:rFonts w:ascii="Times New Roman" w:eastAsia="宋体" w:hAnsi="Times New Roman" w:cs="Times New Roman"/>
          <w:sz w:val="24"/>
        </w:rPr>
        <w:t>所示，在</w:t>
      </w:r>
      <w:r w:rsidRPr="002901C3">
        <w:rPr>
          <w:rFonts w:ascii="Times New Roman" w:eastAsia="宋体" w:hAnsi="Times New Roman" w:cs="Times New Roman"/>
          <w:sz w:val="24"/>
        </w:rPr>
        <w:t>KIRC</w:t>
      </w:r>
      <w:r w:rsidRPr="002901C3">
        <w:rPr>
          <w:rFonts w:ascii="Times New Roman" w:eastAsia="宋体" w:hAnsi="Times New Roman" w:cs="Times New Roman"/>
          <w:sz w:val="24"/>
        </w:rPr>
        <w:t>数据集中，</w:t>
      </w:r>
      <w:r w:rsidRPr="002901C3">
        <w:rPr>
          <w:rFonts w:ascii="Times New Roman" w:eastAsia="宋体" w:hAnsi="Times New Roman" w:cs="Times New Roman"/>
          <w:sz w:val="24"/>
        </w:rPr>
        <w:t>SCNE</w:t>
      </w:r>
      <w:r>
        <w:rPr>
          <w:rFonts w:ascii="Times New Roman" w:eastAsia="宋体" w:hAnsi="Times New Roman" w:cs="Times New Roman" w:hint="eastAsia"/>
          <w:sz w:val="24"/>
        </w:rPr>
        <w:t>指</w:t>
      </w:r>
      <w:r w:rsidRPr="002901C3">
        <w:rPr>
          <w:rFonts w:ascii="Times New Roman" w:eastAsia="宋体" w:hAnsi="Times New Roman" w:cs="Times New Roman"/>
          <w:sz w:val="24"/>
        </w:rPr>
        <w:t>数在第一阶段和第二阶段之间显著增加</w:t>
      </w:r>
      <w:r>
        <w:rPr>
          <w:rFonts w:ascii="Times New Roman" w:eastAsia="宋体" w:hAnsi="Times New Roman" w:cs="Times New Roman" w:hint="eastAsia"/>
          <w:sz w:val="24"/>
        </w:rPr>
        <w:t>（</w:t>
      </w:r>
      <m:oMath>
        <m:r>
          <w:rPr>
            <w:rFonts w:ascii="Cambria Math" w:eastAsia="宋体" w:hAnsi="Cambria Math" w:cs="Times New Roman"/>
            <w:sz w:val="24"/>
          </w:rPr>
          <m:t>P=1.98E-6</m:t>
        </m:r>
      </m:oMath>
      <w:r>
        <w:rPr>
          <w:rFonts w:ascii="Times New Roman" w:eastAsia="宋体" w:hAnsi="Times New Roman" w:cs="Times New Roman" w:hint="eastAsia"/>
          <w:sz w:val="24"/>
        </w:rPr>
        <w:t>）</w:t>
      </w:r>
      <w:r w:rsidRPr="002901C3">
        <w:rPr>
          <w:rFonts w:ascii="Times New Roman" w:eastAsia="宋体" w:hAnsi="Times New Roman" w:cs="Times New Roman"/>
          <w:sz w:val="24"/>
        </w:rPr>
        <w:t>，这意味着在第二阶段之后出现了临界恶化事件。事实上，</w:t>
      </w:r>
      <w:r w:rsidRPr="002901C3">
        <w:rPr>
          <w:rFonts w:ascii="Times New Roman" w:eastAsia="宋体" w:hAnsi="Times New Roman" w:cs="Times New Roman"/>
          <w:sz w:val="24"/>
        </w:rPr>
        <w:t>III</w:t>
      </w:r>
      <w:r w:rsidRPr="002901C3">
        <w:rPr>
          <w:rFonts w:ascii="Times New Roman" w:eastAsia="宋体" w:hAnsi="Times New Roman" w:cs="Times New Roman"/>
          <w:sz w:val="24"/>
        </w:rPr>
        <w:t>期的特点是肾脏周围的脂质水平迅速升高，随后肿瘤侵入肾静脉</w:t>
      </w: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ADDIN ZOTERO_ITEM CSL_CITATION {"citationID":"eGn6Noy1","properties":{"formattedCitation":"\\super [23]\\nosupersub{}","plainCitation":"[23]","noteIndex":0},"citationItems":[{"id":2403,"uris":["http://zotero.org/users/13172752/items/GNE87CKH"],"itemData":{"id":2403,"type":"article-journal","abstract":"Recent advances in biotechnology led to generation of large complex biological and clinical datasets that can be used to infer the underlying mechanism of many diseases and arrive at personalized treatments. One of these datasets are the whole genome profiles, including a good collection of publicly available human gene expression datasets. In this project, we analysed gene expression profiles of patients with renal cell carcinoma (RCC). We found that the regulator of G-protein signalling 5 (RGS5) might play a crucial role in initiation and progression of RCC, and it might be prognostic. We observed that a high expression level of RGS5 is associated with better survival months. Importantly, when the grade of tumour increases, the RGS5 expression level significantly decreases. Although there is no difference between expression level of RGS5 in male and female patients with primary tumours in the right kidney, among patients with primary tumours in the left kidney, females have a significantly higher RGS5 expression than male patients. Interestingly, we also observed a significant association between the high expression level of RGS5 and low serum calcium level and elevated white blood cells level.","container-title":"Royal Society Open Science","DOI":"10.1098/rsos.191422","ISSN":"2054-5703","issue":"4","journalAbbreviation":"R. Soc. open sci.","language":"en","page":"191422","source":"DOI.org (Crossref)","title":"RGS5 plays a significant role in renal cell carcinoma","volume":"7","author":[{"family":"Su","given":"Sumeyye"},{"family":"Shahriyari","given":"Leili"}],"issued":{"date-parts":[["2020",4]]}}}],"schema":"https://github.com/citation-style-language/schema/raw/master/csl-citation.json"} </w:instrText>
      </w:r>
      <w:r>
        <w:rPr>
          <w:rFonts w:ascii="Times New Roman" w:eastAsia="宋体" w:hAnsi="Times New Roman" w:cs="Times New Roman"/>
          <w:sz w:val="24"/>
        </w:rPr>
        <w:fldChar w:fldCharType="separate"/>
      </w:r>
      <w:r w:rsidRPr="002901C3">
        <w:rPr>
          <w:rFonts w:ascii="Times New Roman" w:hAnsi="Times New Roman" w:cs="Times New Roman"/>
          <w:kern w:val="0"/>
          <w:sz w:val="24"/>
          <w:vertAlign w:val="superscript"/>
        </w:rPr>
        <w:t>[23]</w:t>
      </w:r>
      <w:r>
        <w:rPr>
          <w:rFonts w:ascii="Times New Roman" w:eastAsia="宋体" w:hAnsi="Times New Roman" w:cs="Times New Roman"/>
          <w:sz w:val="24"/>
        </w:rPr>
        <w:fldChar w:fldCharType="end"/>
      </w:r>
      <w:r w:rsidRPr="002901C3">
        <w:rPr>
          <w:rFonts w:ascii="Times New Roman" w:eastAsia="宋体" w:hAnsi="Times New Roman" w:cs="Times New Roman"/>
          <w:sz w:val="24"/>
        </w:rPr>
        <w:t>。在</w:t>
      </w:r>
      <w:r w:rsidRPr="002901C3">
        <w:rPr>
          <w:rFonts w:ascii="Times New Roman" w:eastAsia="宋体" w:hAnsi="Times New Roman" w:cs="Times New Roman"/>
          <w:sz w:val="24"/>
        </w:rPr>
        <w:t>STAD</w:t>
      </w:r>
      <w:r w:rsidRPr="002901C3">
        <w:rPr>
          <w:rFonts w:ascii="Times New Roman" w:eastAsia="宋体" w:hAnsi="Times New Roman" w:cs="Times New Roman"/>
          <w:sz w:val="24"/>
        </w:rPr>
        <w:t>数据集中，</w:t>
      </w:r>
      <w:r w:rsidRPr="002901C3">
        <w:rPr>
          <w:rFonts w:ascii="Times New Roman" w:eastAsia="宋体" w:hAnsi="Times New Roman" w:cs="Times New Roman"/>
          <w:sz w:val="24"/>
        </w:rPr>
        <w:t>SCNE</w:t>
      </w:r>
      <w:r>
        <w:rPr>
          <w:rFonts w:ascii="Times New Roman" w:eastAsia="宋体" w:hAnsi="Times New Roman" w:cs="Times New Roman" w:hint="eastAsia"/>
          <w:sz w:val="24"/>
        </w:rPr>
        <w:t>指数</w:t>
      </w:r>
      <w:r w:rsidRPr="002901C3">
        <w:rPr>
          <w:rFonts w:ascii="Times New Roman" w:eastAsia="宋体" w:hAnsi="Times New Roman" w:cs="Times New Roman"/>
          <w:sz w:val="24"/>
        </w:rPr>
        <w:t>在</w:t>
      </w:r>
      <w:r w:rsidRPr="002901C3">
        <w:rPr>
          <w:rFonts w:ascii="Times New Roman" w:eastAsia="宋体" w:hAnsi="Times New Roman" w:cs="Times New Roman"/>
          <w:sz w:val="24"/>
        </w:rPr>
        <w:t xml:space="preserve"> IIIA</w:t>
      </w:r>
      <w:r w:rsidRPr="002901C3">
        <w:rPr>
          <w:rFonts w:ascii="Times New Roman" w:eastAsia="宋体" w:hAnsi="Times New Roman" w:cs="Times New Roman"/>
          <w:sz w:val="24"/>
        </w:rPr>
        <w:t>期（图</w:t>
      </w:r>
      <w:r w:rsidRPr="002901C3">
        <w:rPr>
          <w:rFonts w:ascii="Times New Roman" w:eastAsia="宋体" w:hAnsi="Times New Roman" w:cs="Times New Roman"/>
          <w:sz w:val="24"/>
        </w:rPr>
        <w:t>4B</w:t>
      </w:r>
      <w:r w:rsidRPr="002901C3">
        <w:rPr>
          <w:rFonts w:ascii="Times New Roman" w:eastAsia="宋体" w:hAnsi="Times New Roman" w:cs="Times New Roman"/>
          <w:sz w:val="24"/>
        </w:rPr>
        <w:t>）出现了显著的</w:t>
      </w:r>
      <w:r>
        <w:rPr>
          <w:rFonts w:ascii="Times New Roman" w:eastAsia="宋体" w:hAnsi="Times New Roman" w:cs="Times New Roman" w:hint="eastAsia"/>
          <w:sz w:val="24"/>
        </w:rPr>
        <w:t>转变（</w:t>
      </w:r>
      <m:oMath>
        <m:r>
          <w:rPr>
            <w:rFonts w:ascii="Cambria Math" w:eastAsia="宋体" w:hAnsi="Cambria Math" w:cs="Times New Roman"/>
            <w:sz w:val="24"/>
          </w:rPr>
          <m:t>P=6.39E-4</m:t>
        </m:r>
      </m:oMath>
      <w:r>
        <w:rPr>
          <w:rFonts w:ascii="Times New Roman" w:eastAsia="宋体" w:hAnsi="Times New Roman" w:cs="Times New Roman" w:hint="eastAsia"/>
          <w:sz w:val="24"/>
        </w:rPr>
        <w:t>）</w:t>
      </w:r>
      <w:r w:rsidRPr="002901C3">
        <w:rPr>
          <w:rFonts w:ascii="Times New Roman" w:eastAsia="宋体" w:hAnsi="Times New Roman" w:cs="Times New Roman"/>
          <w:sz w:val="24"/>
        </w:rPr>
        <w:t>，此后肿瘤向邻近组织浸润或向远处器官扩散，最终导致远处转移</w:t>
      </w: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ADDIN ZOTERO_ITEM CSL_CITATION {"citationID":"n3KfIUoO","properties":{"formattedCitation":"\\super [24]\\nosupersub{}","plainCitation":"[24]","noteIndex":0},"citationItems":[{"id":2404,"uris":["http://zotero.org/users/13172752/items/TJMMMDEY"],"itemData":{"id":2404,"type":"article-journal","container-title":"Journal of Gastric Cancer","DOI":"10.5230/jgc.2011.11.2.78","ISSN":"2093-582X","issue":"2","journalAbbreviation":"J Gastric Cancer","language":"en","page":"78","source":"DOI.org (Crossref)","title":"Evaluation of the 7th UICC TNM Staging System of Gastric Cancer","volume":"11","author":[{"family":"Kwon","given":"Sung Joon"}],"issued":{"date-parts":[["2011"]]}}}],"schema":"https://github.com/citation-style-language/schema/raw/master/csl-citation.json"} </w:instrText>
      </w:r>
      <w:r>
        <w:rPr>
          <w:rFonts w:ascii="Times New Roman" w:eastAsia="宋体" w:hAnsi="Times New Roman" w:cs="Times New Roman"/>
          <w:sz w:val="24"/>
        </w:rPr>
        <w:fldChar w:fldCharType="separate"/>
      </w:r>
      <w:r w:rsidRPr="002901C3">
        <w:rPr>
          <w:rFonts w:ascii="Times New Roman" w:hAnsi="Times New Roman" w:cs="Times New Roman"/>
          <w:kern w:val="0"/>
          <w:sz w:val="24"/>
          <w:vertAlign w:val="superscript"/>
        </w:rPr>
        <w:t>[24]</w:t>
      </w:r>
      <w:r>
        <w:rPr>
          <w:rFonts w:ascii="Times New Roman" w:eastAsia="宋体" w:hAnsi="Times New Roman" w:cs="Times New Roman"/>
          <w:sz w:val="24"/>
        </w:rPr>
        <w:fldChar w:fldCharType="end"/>
      </w:r>
      <w:r w:rsidRPr="002901C3">
        <w:rPr>
          <w:rFonts w:ascii="Times New Roman" w:eastAsia="宋体" w:hAnsi="Times New Roman" w:cs="Times New Roman"/>
          <w:sz w:val="24"/>
        </w:rPr>
        <w:t>。同样，在</w:t>
      </w:r>
      <w:r w:rsidRPr="002901C3">
        <w:rPr>
          <w:rFonts w:ascii="Times New Roman" w:eastAsia="宋体" w:hAnsi="Times New Roman" w:cs="Times New Roman"/>
          <w:sz w:val="24"/>
        </w:rPr>
        <w:t>LUAD</w:t>
      </w:r>
      <w:r w:rsidRPr="002901C3">
        <w:rPr>
          <w:rFonts w:ascii="Times New Roman" w:eastAsia="宋体" w:hAnsi="Times New Roman" w:cs="Times New Roman"/>
          <w:sz w:val="24"/>
        </w:rPr>
        <w:t>数据集中，</w:t>
      </w:r>
      <w:r w:rsidRPr="002901C3">
        <w:rPr>
          <w:rFonts w:ascii="Times New Roman" w:eastAsia="宋体" w:hAnsi="Times New Roman" w:cs="Times New Roman"/>
          <w:sz w:val="24"/>
        </w:rPr>
        <w:t>SCNE</w:t>
      </w:r>
      <w:r>
        <w:rPr>
          <w:rFonts w:ascii="Times New Roman" w:eastAsia="宋体" w:hAnsi="Times New Roman" w:cs="Times New Roman" w:hint="eastAsia"/>
          <w:sz w:val="24"/>
        </w:rPr>
        <w:t>指数</w:t>
      </w:r>
      <w:r w:rsidRPr="002901C3">
        <w:rPr>
          <w:rFonts w:ascii="Times New Roman" w:eastAsia="宋体" w:hAnsi="Times New Roman" w:cs="Times New Roman"/>
          <w:sz w:val="24"/>
        </w:rPr>
        <w:t>在</w:t>
      </w:r>
      <w:r w:rsidRPr="002901C3">
        <w:rPr>
          <w:rFonts w:ascii="Times New Roman" w:eastAsia="宋体" w:hAnsi="Times New Roman" w:cs="Times New Roman"/>
          <w:sz w:val="24"/>
        </w:rPr>
        <w:t>IIIA</w:t>
      </w:r>
      <w:r w:rsidRPr="002901C3">
        <w:rPr>
          <w:rFonts w:ascii="Times New Roman" w:eastAsia="宋体" w:hAnsi="Times New Roman" w:cs="Times New Roman"/>
          <w:sz w:val="24"/>
        </w:rPr>
        <w:t>期急剧上升</w:t>
      </w:r>
      <w:r>
        <w:rPr>
          <w:rFonts w:ascii="Times New Roman" w:eastAsia="宋体" w:hAnsi="Times New Roman" w:cs="Times New Roman" w:hint="eastAsia"/>
          <w:sz w:val="24"/>
        </w:rPr>
        <w:t>（</w:t>
      </w:r>
      <m:oMath>
        <m:r>
          <w:rPr>
            <w:rFonts w:ascii="Cambria Math" w:eastAsia="宋体" w:hAnsi="Cambria Math" w:cs="Times New Roman"/>
            <w:sz w:val="24"/>
          </w:rPr>
          <m:t>P=</m:t>
        </m:r>
        <m:r>
          <m:rPr>
            <m:sty m:val="p"/>
          </m:rPr>
          <w:rPr>
            <w:rFonts w:ascii="Cambria Math" w:eastAsia="宋体" w:hAnsi="Cambria Math" w:cs="Times New Roman"/>
            <w:sz w:val="24"/>
          </w:rPr>
          <m:t>2.26E-12</m:t>
        </m:r>
      </m:oMath>
      <w:r>
        <w:rPr>
          <w:rFonts w:ascii="Times New Roman" w:eastAsia="宋体" w:hAnsi="Times New Roman" w:cs="Times New Roman" w:hint="eastAsia"/>
          <w:sz w:val="24"/>
        </w:rPr>
        <w:t>）</w:t>
      </w:r>
      <w:r w:rsidRPr="002901C3">
        <w:rPr>
          <w:rFonts w:ascii="Times New Roman" w:eastAsia="宋体" w:hAnsi="Times New Roman" w:cs="Times New Roman"/>
          <w:sz w:val="24"/>
        </w:rPr>
        <w:t>，表明病情即将严重恶化，这与肿瘤细胞在</w:t>
      </w:r>
      <w:r w:rsidRPr="002901C3">
        <w:rPr>
          <w:rFonts w:ascii="Times New Roman" w:eastAsia="宋体" w:hAnsi="Times New Roman" w:cs="Times New Roman"/>
          <w:sz w:val="24"/>
        </w:rPr>
        <w:t>IIIB</w:t>
      </w:r>
      <w:r w:rsidRPr="002901C3">
        <w:rPr>
          <w:rFonts w:ascii="Times New Roman" w:eastAsia="宋体" w:hAnsi="Times New Roman" w:cs="Times New Roman"/>
          <w:sz w:val="24"/>
        </w:rPr>
        <w:t>期至</w:t>
      </w:r>
      <w:r w:rsidRPr="002901C3">
        <w:rPr>
          <w:rFonts w:ascii="Times New Roman" w:eastAsia="宋体" w:hAnsi="Times New Roman" w:cs="Times New Roman"/>
          <w:sz w:val="24"/>
        </w:rPr>
        <w:t>IV</w:t>
      </w:r>
      <w:r w:rsidRPr="002901C3">
        <w:rPr>
          <w:rFonts w:ascii="Times New Roman" w:eastAsia="宋体" w:hAnsi="Times New Roman" w:cs="Times New Roman"/>
          <w:sz w:val="24"/>
        </w:rPr>
        <w:t>期表现出向远离原发部位的组织或器官浸润的能力这一观察结果相吻合</w:t>
      </w: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ADDIN ZOTERO_ITEM CSL_CITATION {"citationID":"BkS3wHYX","properties":{"formattedCitation":"\\super [25]\\nosupersub{}","plainCitation":"[25]","noteIndex":0},"citationItems":[{"id":2405,"uris":["http://zotero.org/users/13172752/items/SEX324LL"],"itemData":{"id":2405,"type":"article-journal","container-title":"JNCI Journal of the National Cancer Institute","DOI":"10.1093/jnci/80.3.200","ISSN":"0027-8874, 1460-2105","issue":"3","journalAbbreviation":"JNCI Journal of the National Cancer Institute","language":"en","page":"200-204","source":"DOI.org (Crossref)","title":"Evidence for a Novel Gene Associated With Low Tumor Metastatic Potential","volume":"80","author":[{"family":"Steeg","given":"P. S."},{"family":"Bevilacqua","given":"G."},{"family":"Kopper","given":"L."},{"family":"Thorgeirsson","given":"U. P."},{"family":"Talmadge","given":"J. E."},{"family":"Liotta","given":"L. A."},{"family":"Sobel","given":"M. E."}],"issued":{"date-parts":[["1988",4,6]]}}}],"schema":"https://github.com/citation-style-language/schema/raw/master/csl-citation.json"} </w:instrText>
      </w:r>
      <w:r>
        <w:rPr>
          <w:rFonts w:ascii="Times New Roman" w:eastAsia="宋体" w:hAnsi="Times New Roman" w:cs="Times New Roman"/>
          <w:sz w:val="24"/>
        </w:rPr>
        <w:fldChar w:fldCharType="separate"/>
      </w:r>
      <w:r w:rsidRPr="002901C3">
        <w:rPr>
          <w:rFonts w:ascii="Times New Roman" w:hAnsi="Times New Roman" w:cs="Times New Roman"/>
          <w:kern w:val="0"/>
          <w:sz w:val="24"/>
          <w:vertAlign w:val="superscript"/>
        </w:rPr>
        <w:t>[25]</w:t>
      </w:r>
      <w:r>
        <w:rPr>
          <w:rFonts w:ascii="Times New Roman" w:eastAsia="宋体" w:hAnsi="Times New Roman" w:cs="Times New Roman"/>
          <w:sz w:val="24"/>
        </w:rPr>
        <w:fldChar w:fldCharType="end"/>
      </w:r>
      <w:r w:rsidRPr="002901C3">
        <w:rPr>
          <w:rFonts w:ascii="Times New Roman" w:eastAsia="宋体" w:hAnsi="Times New Roman" w:cs="Times New Roman"/>
          <w:sz w:val="24"/>
        </w:rPr>
        <w:t>。然而，从图</w:t>
      </w:r>
      <w:r w:rsidRPr="002901C3">
        <w:rPr>
          <w:rFonts w:ascii="Times New Roman" w:eastAsia="宋体" w:hAnsi="Times New Roman" w:cs="Times New Roman"/>
          <w:sz w:val="24"/>
        </w:rPr>
        <w:t>4A</w:t>
      </w:r>
      <w:r w:rsidRPr="002901C3">
        <w:rPr>
          <w:rFonts w:ascii="Times New Roman" w:eastAsia="宋体" w:hAnsi="Times New Roman" w:cs="Times New Roman"/>
          <w:sz w:val="24"/>
        </w:rPr>
        <w:t>至</w:t>
      </w:r>
      <w:r w:rsidRPr="002901C3">
        <w:rPr>
          <w:rFonts w:ascii="Times New Roman" w:eastAsia="宋体" w:hAnsi="Times New Roman" w:cs="Times New Roman"/>
          <w:sz w:val="24"/>
        </w:rPr>
        <w:t>C</w:t>
      </w:r>
      <w:r w:rsidRPr="002901C3">
        <w:rPr>
          <w:rFonts w:ascii="Times New Roman" w:eastAsia="宋体" w:hAnsi="Times New Roman" w:cs="Times New Roman"/>
          <w:sz w:val="24"/>
        </w:rPr>
        <w:t>中深蓝色代表的曲线中可以观察到，差异表达基因的基因表达量并没有显示出临界转换的信号。此外，与其他现有的六种单样本方法</w:t>
      </w:r>
      <w:r>
        <w:rPr>
          <w:rFonts w:ascii="Times New Roman" w:eastAsia="宋体" w:hAnsi="Times New Roman" w:cs="Times New Roman"/>
          <w:sz w:val="24"/>
        </w:rPr>
        <w:fldChar w:fldCharType="begin"/>
      </w:r>
      <w:r w:rsidR="001020FD">
        <w:rPr>
          <w:rFonts w:ascii="Times New Roman" w:eastAsia="宋体" w:hAnsi="Times New Roman" w:cs="Times New Roman"/>
          <w:sz w:val="24"/>
        </w:rPr>
        <w:instrText xml:space="preserve"> ADDIN ZOTERO_ITEM CSL_CITATION {"citationID":"OOHU1fkU","properties":{"formattedCitation":"\\super [10\\uc0\\u8211{}15]\\nosupersub{}","plainCitation":"[10–15]","noteIndex":0},"citationItems":[{"id":2392,"uris":["http://zotero.org/users/13172752/items/FSF97MIS"],"itemData":{"id":2392,"type":"article-journal","abstract":"Abstract\n            \n              Motivation\n              The time evolution or dynamic change of many biological systems during disease progression is not always smooth but occasionally abrupt, that is, there is a tipping point during such a process at which the system state shifts from the normal state to a disease state. It is challenging to predict such disease state with the measured omics data, in particular when only a single sample is available.\n            \n            \n              Results\n              In this study, we developed a novel approach, i.e. single-sample landscape entropy (SLE) method, to identify the tipping point during disease progression with only one sample data. Specifically, by evaluating the disorder of a network projected from a single-sample data, SLE effectively characterizes the criticality of this single sample network in terms of network entropy, thereby capturing not only the signals of the impending transition but also its leading network, i.e. dynamic network biomarkers. Using this method, we can characterize sample-specific state during disease progression and thus achieve the disease prediction of each individual by only one sample. Our method was validated by successfully identifying the tipping points just before the serious disease symptoms from four real datasets of individuals or subjects, including influenza virus infection, lung cancer metastasis, prostate cancer and acute lung injury.\n            \n            \n              Availability and implementation\n              https://github.com/rabbitpei/SLE.\n            \n            \n              Supplementary information\n              Supplementary data are available at Bioinformatics online.","container-title":"Bioinformatics","DOI":"10.1093/bioinformatics/btz758","ISSN":"1367-4803, 1367-4811","issue":"5","language":"en","license":"https://academic.oup.com/journals/pages/open_access/funder_policies/chorus/standard_publication_model","page":"1522-1532","source":"DOI.org (Crossref)","title":"Single-sample landscape entropy reveals the imminent phase transition during disease progression","volume":"36","author":[{"family":"Liu","given":"Rui"},{"family":"Chen","given":"Pei"},{"family":"Chen","given":"Luonan"}],"editor":[{"family":"Cowen","given":"Lenore"}],"issued":{"date-parts":[["2020",3,1]]}}},{"id":2390,"uris":["http://zotero.org/users/13172752/items/PE5N6U3P"],"itemData":{"id":2390,"type":"article-journal","abstract":"ABSTRACT\n            The progression of complex diseases generally involves a pre-deterioration stage that occurs during the transition from a healthy state to disease deterioration, at which a drastic and qualitative shift occurs. The development of an effective approach is urgently needed to identify such a pre-deterioration stage or critical state just before disease deterioration, which allows the timely implementation of appropriate measures to prevent a catastrophic transition. However, identifying the pre-deterioration stage is a challenging task in clinical medicine, especially when only a single sample is available for most patients, which is responsible for the failure of most statistical methods. In this study, a novel computational method, called single-sample network module biomarkers (sNMB), is presented to predict the pre-deterioration stage or critical point using only a single sample. Specifically, the proposed single-sample index effectively quantifies the disturbance caused by a single sample against a group of given reference samples. Our method successfully detected the early warning signal of the critical transitions when applied to both a numerical simulation and four real datasets, including acute lung injury, stomach adenocarcinoma, esophageal carcinoma, and rectum adenocarcinoma. In addition, it provides signaling biomarkers for further practical application, which helps to discover prognostic indicators and reveal the underlying molecular mechanisms of disease progression.","container-title":"Journal of Molecular Cell Biology","DOI":"10.1093/jmcb/mjac052","ISSN":"1674-2788, 1759-4685","issue":"8","language":"en","license":"https://creativecommons.org/licenses/by-nc/4.0/","page":"mjac052","source":"DOI.org (Crossref)","title":"The single-sample network module biomarkers (sNMB) method reveals the pre-deterioration stage of disease progression","volume":"14","author":[{"family":"Zhong","given":"Jiayuan"},{"family":"Liu","given":"Huisheng"},{"family":"Chen","given":"Pei"}],"editor":[{"family":"Chen","given":"Luonan"}],"issued":{"date-parts":[["2022",12,26]]}}},{"id":2373,"uris":["http://zotero.org/users/13172752/items/IHLR8NZ3"],"itemData":{"id":2373,"type":"article-journal","container-title":"Frontiers in Genetics","DOI":"10.3389/fgene.2019.00285","ISSN":"1664-8021","journalAbbreviation":"Front. Genet.","page":"285","source":"DOI.org (Crossref)","title":"Identifying Critical State of Complex Diseases by Single-Sample-Based Hidden Markov Model","volume":"10","author":[{"family":"Liu","given":"Rui"},{"family":"Zhong","given":"Jiayuan"},{"family":"Yu","given":"Xiangtian"},{"family":"Li","given":"Yongjun"},{"family":"Chen","given":"Pei"}],"issued":{"date-parts":[["2019",4,4]]}}},{"id":2393,"uris":["http://zotero.org/users/13172752/items/LMM8TSR5"],"itemData":{"id":2393,"type":"article-journal","abstract":"Abstract\n            Complex diseases progression can be generally divided into three states, which are normal state, predisease/critical state and disease state. The sudden deterioration of diseases can be viewed as a bifurcation or a critical transition. Therefore, hunting for the tipping point or critical state is of great importance to prevent the disease deterioration. However, it is still a challenging task to detect the critical states of complex diseases with high-dimensional data, especially based on an individual. In this study, we develop a new method based on network fluctuation of molecules, temporal network flow entropy (TNFE) or temporal differential network flow entropy, to detect the critical states of complex diseases on the basis of each individual. By applying this method to a simulated dataset and six real diseases, including respiratory viral infections and tumors with four time-course and two stage-course high-dimensional omics datasets, the critical states before deterioration were detected and their dynamic network biomarkers were identified successfully. The results on the simulated dataset indicate that the TNFE method is robust under different noise strengths, and is also superior to the existing methods on detecting the critical states. Moreover, the analysis on the real datasets demonstrated the effectiveness of TNFE for providing early-warning signals on various diseases. In addition, we also predicted disease deterioration risk and identified drug targets for cancers based on stage-wise data.","container-title":"Briefings in Bioinformatics","DOI":"10.1093/bib/bbac164","ISSN":"1467-5463, 1477-4054","issue":"5","language":"en","license":"https://academic.oup.com/journals/pages/open_access/funder_policies/chorus/standard_publication_model","page":"bbac164","source":"DOI.org (Crossref)","title":"Detecting the critical states during disease development based on temporal network flow entropy","volume":"23","author":[{"family":"Gao","given":"Rong"},{"family":"Yan","given":"Jinling"},{"family":"Li","given":"Peiluan"},{"family":"Chen","given":"Luonan"}],"issued":{"date-parts":[["2022",9,20]]}}},{"id":2394,"uris":["http://zotero.org/users/13172752/items/SSPR96I9"],"itemData":{"id":2394,"type":"article-journal","abstract":"Abstract\n            Finding personalized biomarkers for disease prediction of patients with cancer remains a massive challenge in precision medicine. Most methods focus on one subnetwork or module as a network biomarker; however, this ignores the early warning capabilities of other modules with different configurations of biomarkers (i.e. multi-modal personalized biomarkers). Identifying such modules would not only predict disease but also provide effective therapeutic drug target information for individual patients. To solve this problem, we developed a novel model (denoted multi-modal personalized dynamic network biomarkers (MMPDNB)) based on a multi-modal optimization mechanism and personalized dynamic network biomarker (PDNB) theory, which can provide multiple modules of personalized biomarkers and unveil their multi-modal properties. Using the genomics data of patients with breast or lung cancer from The Cancer Genome Atlas database, we validated the effectiveness of the MMPDNB model. The experimental results showed that compared with other advanced methods, MMPDNB can more effectively predict the critical state with the highest early warning signal score during cancer development. Furthermore, MMPDNB more significantly identified PDNBs containing driver and biomarker genes specific to cancer tissues. More importantly, we validated the biological significance of multi-modal PDNBs, which could provide effective drug targets of individual patients as well as markers for predicting early warning signals of the critical disease state. In conclusion, multi-modal optimization is an effective method to identify PDNBs and offers a new perspective for understanding tumor heterogeneity in cancer precision medicine.","container-title":"Briefings in Bioinformatics","DOI":"10.1093/bib/bbac254","ISSN":"1467-5463, 1477-4054","issue":"5","language":"en","license":"https://academic.oup.com/journals/pages/open_access/funder_policies/chorus/standard_publication_model","page":"bbac254","source":"DOI.org (Crossref)","title":"Multi-modal optimization to identify personalized biomarkers for disease prediction of individual patients with cancer","volume":"23","author":[{"family":"Liang","given":"Jing"},{"family":"Li","given":"Zong-Wei"},{"family":"Yue","given":"Cai-Tong"},{"family":"Hu","given":"Zhuo"},{"family":"Cheng","given":"Han"},{"family":"Liu","given":"Ze-Xian"},{"family":"Guo","given":"Wei-Feng"}],"issued":{"date-parts":[["2022",9,20]]}}},{"id":2372,"uris":["http://zotero.org/users/13172752/items/GBY4J4EJ"],"itemData":{"id":2372,"type":"article-journal","abstract":"ABSTRACT\n            A new model-free method has been developed and termed the landscape dynamic network biomarker (l-DNB) methodology. The method is based on bifurcation theory, which can identify tipping points prior to serious disease deterioration using only single-sample omics data. Here, we show that l-DNB provides early-warning signals of disease deterioration on a single-sample basis and also detects critical genes or network biomarkers (i.e. DNB members) that promote the transition from normal to disease states. As a case study, l-DNB was used to predict severe influenza symptoms prior to the actual symptomatic appearance in influenza virus infections. The l-DNB approach was then also applied to three tumor disease datasets from the TCGA and was used to detect critical stages prior to tumor deterioration using an individual DNB for each patient. The individual DNBs were further used as individual biomarkers in the analysis of physiological data, which led to the identification of two biomarker types that were surprisingly effective in predicting the prognosis of tumors. The biomarkers can be considered as common biomarkers for cancer, wherein one indicates a poor prognosis and the other indicates a good prognosis.","container-title":"National Science Review","DOI":"10.1093/nsr/nwy162","ISSN":"2095-5138, 2053-714X","issue":"4","language":"en","license":"http://creativecommons.org/licenses/by/4.0/","page":"775-785","source":"DOI.org (Crossref)","title":"Detection for disease tipping points by landscape dynamic network biomarkers","volume":"6","author":[{"family":"Liu","given":"Xiaoping"},{"family":"Chang","given":"Xiao"},{"family":"Leng","given":"Siyang"},{"family":"Tang","given":"Hui"},{"family":"Aihara","given":"Kazuyuki"},{"family":"Chen","given":"Luonan"}],"issued":{"date-parts":[["2019",7,1]]}}}],"schema":"https://github.com/citation-style-language/schema/raw/master/csl-citation.json"} </w:instrText>
      </w:r>
      <w:r>
        <w:rPr>
          <w:rFonts w:ascii="Times New Roman" w:eastAsia="宋体" w:hAnsi="Times New Roman" w:cs="Times New Roman"/>
          <w:sz w:val="24"/>
        </w:rPr>
        <w:fldChar w:fldCharType="separate"/>
      </w:r>
      <w:r w:rsidR="001020FD" w:rsidRPr="001020FD">
        <w:rPr>
          <w:rFonts w:ascii="Times New Roman" w:hAnsi="Times New Roman" w:cs="Times New Roman"/>
          <w:kern w:val="0"/>
          <w:sz w:val="24"/>
          <w:vertAlign w:val="superscript"/>
        </w:rPr>
        <w:t>[10–15]</w:t>
      </w:r>
      <w:r>
        <w:rPr>
          <w:rFonts w:ascii="Times New Roman" w:eastAsia="宋体" w:hAnsi="Times New Roman" w:cs="Times New Roman"/>
          <w:sz w:val="24"/>
        </w:rPr>
        <w:fldChar w:fldCharType="end"/>
      </w:r>
      <w:r w:rsidRPr="002901C3">
        <w:rPr>
          <w:rFonts w:ascii="Times New Roman" w:eastAsia="宋体" w:hAnsi="Times New Roman" w:cs="Times New Roman"/>
          <w:sz w:val="24"/>
        </w:rPr>
        <w:t>（表和图</w:t>
      </w:r>
      <w:r w:rsidRPr="002901C3">
        <w:rPr>
          <w:rFonts w:ascii="Times New Roman" w:eastAsia="宋体" w:hAnsi="Times New Roman" w:cs="Times New Roman"/>
          <w:sz w:val="24"/>
        </w:rPr>
        <w:t>S6</w:t>
      </w:r>
      <w:r w:rsidRPr="002901C3">
        <w:rPr>
          <w:rFonts w:ascii="Times New Roman" w:eastAsia="宋体" w:hAnsi="Times New Roman" w:cs="Times New Roman"/>
          <w:sz w:val="24"/>
        </w:rPr>
        <w:t>）相比，我们提出的方法在揭示疾病进展过程中的预恶化状态方面表现出更好的性能。我们还对我们提出的</w:t>
      </w:r>
      <w:r w:rsidRPr="002901C3">
        <w:rPr>
          <w:rFonts w:ascii="Times New Roman" w:eastAsia="宋体" w:hAnsi="Times New Roman" w:cs="Times New Roman"/>
          <w:sz w:val="24"/>
        </w:rPr>
        <w:t>SCNE</w:t>
      </w:r>
      <w:r w:rsidRPr="002901C3">
        <w:rPr>
          <w:rFonts w:ascii="Times New Roman" w:eastAsia="宋体" w:hAnsi="Times New Roman" w:cs="Times New Roman"/>
          <w:sz w:val="24"/>
        </w:rPr>
        <w:t>与另一种方法进行了比较分析，后者利用的是</w:t>
      </w:r>
      <w:r w:rsidR="001020FD">
        <w:rPr>
          <w:rFonts w:ascii="Times New Roman" w:eastAsia="宋体" w:hAnsi="Times New Roman" w:cs="Times New Roman" w:hint="eastAsia"/>
          <w:sz w:val="24"/>
        </w:rPr>
        <w:t>没有区别的</w:t>
      </w:r>
      <w:r w:rsidRPr="002901C3">
        <w:rPr>
          <w:rFonts w:ascii="Times New Roman" w:eastAsia="宋体" w:hAnsi="Times New Roman" w:cs="Times New Roman"/>
          <w:sz w:val="24"/>
        </w:rPr>
        <w:t>蛋白质</w:t>
      </w:r>
      <w:r w:rsidRPr="002901C3">
        <w:rPr>
          <w:rFonts w:ascii="Times New Roman" w:eastAsia="宋体" w:hAnsi="Times New Roman" w:cs="Times New Roman"/>
          <w:sz w:val="24"/>
        </w:rPr>
        <w:t>-</w:t>
      </w:r>
      <w:r w:rsidRPr="002901C3">
        <w:rPr>
          <w:rFonts w:ascii="Times New Roman" w:eastAsia="宋体" w:hAnsi="Times New Roman" w:cs="Times New Roman"/>
          <w:sz w:val="24"/>
        </w:rPr>
        <w:t>蛋白质相互作用（</w:t>
      </w:r>
      <w:r w:rsidR="008D0177">
        <w:rPr>
          <w:rFonts w:ascii="Times New Roman" w:eastAsia="宋体" w:hAnsi="Times New Roman" w:cs="Times New Roman"/>
          <w:sz w:val="24"/>
        </w:rPr>
        <w:t xml:space="preserve">Proterin-Protein Interaction, </w:t>
      </w:r>
      <w:r w:rsidRPr="002901C3">
        <w:rPr>
          <w:rFonts w:ascii="Times New Roman" w:eastAsia="宋体" w:hAnsi="Times New Roman" w:cs="Times New Roman"/>
          <w:sz w:val="24"/>
        </w:rPr>
        <w:t>PPI</w:t>
      </w:r>
      <w:r w:rsidRPr="002901C3">
        <w:rPr>
          <w:rFonts w:ascii="Times New Roman" w:eastAsia="宋体" w:hAnsi="Times New Roman" w:cs="Times New Roman"/>
          <w:sz w:val="24"/>
        </w:rPr>
        <w:t>）网络。结果表明，我们提出的</w:t>
      </w:r>
      <w:r w:rsidRPr="002901C3">
        <w:rPr>
          <w:rFonts w:ascii="Times New Roman" w:eastAsia="宋体" w:hAnsi="Times New Roman" w:cs="Times New Roman"/>
          <w:sz w:val="24"/>
        </w:rPr>
        <w:t>SCNE</w:t>
      </w:r>
      <w:r w:rsidRPr="002901C3">
        <w:rPr>
          <w:rFonts w:ascii="Times New Roman" w:eastAsia="宋体" w:hAnsi="Times New Roman" w:cs="Times New Roman"/>
          <w:sz w:val="24"/>
        </w:rPr>
        <w:t>方法提供的信号明显强于其他方法（图</w:t>
      </w:r>
      <w:r w:rsidRPr="002901C3">
        <w:rPr>
          <w:rFonts w:ascii="Times New Roman" w:eastAsia="宋体" w:hAnsi="Times New Roman" w:cs="Times New Roman"/>
          <w:sz w:val="24"/>
        </w:rPr>
        <w:t>S7</w:t>
      </w:r>
      <w:r w:rsidRPr="002901C3">
        <w:rPr>
          <w:rFonts w:ascii="Times New Roman" w:eastAsia="宋体" w:hAnsi="Times New Roman" w:cs="Times New Roman"/>
          <w:sz w:val="24"/>
        </w:rPr>
        <w:t>）。</w:t>
      </w:r>
    </w:p>
    <w:p w14:paraId="1F6467D5" w14:textId="543AA787" w:rsidR="001020FD" w:rsidRDefault="001020FD" w:rsidP="00891869">
      <w:pPr>
        <w:autoSpaceDE w:val="0"/>
        <w:autoSpaceDN w:val="0"/>
        <w:spacing w:after="0" w:line="500" w:lineRule="exact"/>
        <w:ind w:firstLineChars="200" w:firstLine="480"/>
        <w:jc w:val="both"/>
        <w:rPr>
          <w:rFonts w:ascii="Times New Roman" w:eastAsia="宋体" w:hAnsi="Times New Roman" w:cs="Times New Roman"/>
          <w:sz w:val="24"/>
        </w:rPr>
      </w:pPr>
      <w:r w:rsidRPr="001020FD">
        <w:rPr>
          <w:rFonts w:ascii="Times New Roman" w:eastAsia="宋体" w:hAnsi="Times New Roman" w:cs="Times New Roman" w:hint="eastAsia"/>
          <w:sz w:val="24"/>
        </w:rPr>
        <w:t>为了验证已确定的恶化前状态，我们根据</w:t>
      </w:r>
      <w:r w:rsidR="00891869" w:rsidRPr="00891869">
        <w:rPr>
          <w:rFonts w:ascii="Times New Roman" w:eastAsia="宋体" w:hAnsi="Times New Roman" w:cs="Times New Roman"/>
          <w:sz w:val="24"/>
        </w:rPr>
        <w:t>Kaplan–Meier</w:t>
      </w:r>
      <w:r w:rsidRPr="001020FD">
        <w:rPr>
          <w:rFonts w:ascii="Times New Roman" w:eastAsia="宋体" w:hAnsi="Times New Roman" w:cs="Times New Roman" w:hint="eastAsia"/>
          <w:sz w:val="24"/>
        </w:rPr>
        <w:t>（</w:t>
      </w:r>
      <w:r w:rsidRPr="001020FD">
        <w:rPr>
          <w:rFonts w:ascii="Times New Roman" w:eastAsia="宋体" w:hAnsi="Times New Roman" w:cs="Times New Roman" w:hint="eastAsia"/>
          <w:sz w:val="24"/>
        </w:rPr>
        <w:t>log-rank</w:t>
      </w:r>
      <w:r w:rsidRPr="001020FD">
        <w:rPr>
          <w:rFonts w:ascii="Times New Roman" w:eastAsia="宋体" w:hAnsi="Times New Roman" w:cs="Times New Roman" w:hint="eastAsia"/>
          <w:sz w:val="24"/>
        </w:rPr>
        <w:t>）生存分析法，分别对临界</w:t>
      </w:r>
      <w:r w:rsidR="00891869">
        <w:rPr>
          <w:rFonts w:ascii="Times New Roman" w:eastAsia="宋体" w:hAnsi="Times New Roman" w:cs="Times New Roman" w:hint="eastAsia"/>
          <w:sz w:val="24"/>
        </w:rPr>
        <w:t>转变</w:t>
      </w:r>
      <w:r w:rsidRPr="001020FD">
        <w:rPr>
          <w:rFonts w:ascii="Times New Roman" w:eastAsia="宋体" w:hAnsi="Times New Roman" w:cs="Times New Roman" w:hint="eastAsia"/>
          <w:sz w:val="24"/>
        </w:rPr>
        <w:t>前后的样本进行了预后分析。如图</w:t>
      </w:r>
      <w:r w:rsidRPr="001020FD">
        <w:rPr>
          <w:rFonts w:ascii="Times New Roman" w:eastAsia="宋体" w:hAnsi="Times New Roman" w:cs="Times New Roman" w:hint="eastAsia"/>
          <w:sz w:val="24"/>
        </w:rPr>
        <w:t>4D</w:t>
      </w:r>
      <w:r w:rsidRPr="001020FD">
        <w:rPr>
          <w:rFonts w:ascii="Times New Roman" w:eastAsia="宋体" w:hAnsi="Times New Roman" w:cs="Times New Roman" w:hint="eastAsia"/>
          <w:sz w:val="24"/>
        </w:rPr>
        <w:t>至</w:t>
      </w:r>
      <w:r w:rsidRPr="001020FD">
        <w:rPr>
          <w:rFonts w:ascii="Times New Roman" w:eastAsia="宋体" w:hAnsi="Times New Roman" w:cs="Times New Roman" w:hint="eastAsia"/>
          <w:sz w:val="24"/>
        </w:rPr>
        <w:t>F</w:t>
      </w:r>
      <w:r w:rsidRPr="001020FD">
        <w:rPr>
          <w:rFonts w:ascii="Times New Roman" w:eastAsia="宋体" w:hAnsi="Times New Roman" w:cs="Times New Roman" w:hint="eastAsia"/>
          <w:sz w:val="24"/>
        </w:rPr>
        <w:t>所示，恶化前状态前后的存活率曲线表现出明显的差异，</w:t>
      </w:r>
      <w:r w:rsidRPr="001020FD">
        <w:rPr>
          <w:rFonts w:ascii="Times New Roman" w:eastAsia="宋体" w:hAnsi="Times New Roman" w:cs="Times New Roman" w:hint="eastAsia"/>
          <w:sz w:val="24"/>
        </w:rPr>
        <w:t>KIRC</w:t>
      </w:r>
      <w:r w:rsidRPr="001020FD">
        <w:rPr>
          <w:rFonts w:ascii="Times New Roman" w:eastAsia="宋体" w:hAnsi="Times New Roman" w:cs="Times New Roman" w:hint="eastAsia"/>
          <w:sz w:val="24"/>
        </w:rPr>
        <w:t>、</w:t>
      </w:r>
      <w:r w:rsidRPr="001020FD">
        <w:rPr>
          <w:rFonts w:ascii="Times New Roman" w:eastAsia="宋体" w:hAnsi="Times New Roman" w:cs="Times New Roman" w:hint="eastAsia"/>
          <w:sz w:val="24"/>
        </w:rPr>
        <w:t>STAD</w:t>
      </w:r>
      <w:r w:rsidRPr="001020FD">
        <w:rPr>
          <w:rFonts w:ascii="Times New Roman" w:eastAsia="宋体" w:hAnsi="Times New Roman" w:cs="Times New Roman" w:hint="eastAsia"/>
          <w:sz w:val="24"/>
        </w:rPr>
        <w:t>和</w:t>
      </w:r>
      <w:r w:rsidRPr="001020FD">
        <w:rPr>
          <w:rFonts w:ascii="Times New Roman" w:eastAsia="宋体" w:hAnsi="Times New Roman" w:cs="Times New Roman" w:hint="eastAsia"/>
          <w:sz w:val="24"/>
        </w:rPr>
        <w:t>LUAD</w:t>
      </w:r>
      <w:r w:rsidR="00891869">
        <w:rPr>
          <w:rFonts w:ascii="Times New Roman" w:eastAsia="宋体" w:hAnsi="Times New Roman" w:cs="Times New Roman" w:hint="eastAsia"/>
          <w:sz w:val="24"/>
        </w:rPr>
        <w:t>（分别为</w:t>
      </w:r>
      <m:oMath>
        <m:r>
          <w:rPr>
            <w:rFonts w:ascii="Cambria Math" w:eastAsia="宋体" w:hAnsi="Cambria Math" w:cs="Times New Roman"/>
            <w:sz w:val="24"/>
          </w:rPr>
          <m:t>P</m:t>
        </m:r>
        <m:r>
          <m:rPr>
            <m:sty m:val="p"/>
          </m:rPr>
          <w:rPr>
            <w:rFonts w:ascii="Cambria Math" w:eastAsia="宋体" w:hAnsi="Cambria Math" w:cs="Times New Roman"/>
            <w:sz w:val="24"/>
          </w:rPr>
          <m:t>&lt;</m:t>
        </m:r>
        <m:r>
          <w:rPr>
            <w:rFonts w:ascii="Cambria Math" w:eastAsia="宋体" w:hAnsi="Cambria Math" w:cs="Times New Roman"/>
            <w:sz w:val="24"/>
          </w:rPr>
          <m:t>0.0001</m:t>
        </m:r>
        <m:r>
          <m:rPr>
            <m:sty m:val="p"/>
          </m:rPr>
          <w:rPr>
            <w:rFonts w:ascii="Cambria Math" w:eastAsia="宋体" w:hAnsi="Cambria Math" w:cs="Times New Roman"/>
            <w:sz w:val="24"/>
          </w:rPr>
          <m:t>,</m:t>
        </m:r>
        <m:r>
          <w:rPr>
            <w:rFonts w:ascii="Cambria Math" w:eastAsia="宋体" w:hAnsi="Cambria Math" w:cs="Times New Roman"/>
            <w:sz w:val="24"/>
          </w:rPr>
          <m:t>P</m:t>
        </m:r>
        <m:r>
          <m:rPr>
            <m:sty m:val="p"/>
          </m:rPr>
          <w:rPr>
            <w:rFonts w:ascii="Cambria Math" w:eastAsia="宋体" w:hAnsi="Cambria Math" w:cs="Times New Roman"/>
            <w:sz w:val="24"/>
          </w:rPr>
          <m:t>=</m:t>
        </m:r>
        <m:r>
          <w:rPr>
            <w:rFonts w:ascii="Cambria Math" w:eastAsia="宋体" w:hAnsi="Cambria Math" w:cs="Times New Roman"/>
            <w:sz w:val="24"/>
          </w:rPr>
          <m:t>0.001</m:t>
        </m:r>
      </m:oMath>
      <w:r w:rsidR="00891869">
        <w:rPr>
          <w:rFonts w:ascii="Times New Roman" w:eastAsia="宋体" w:hAnsi="Times New Roman" w:cs="Times New Roman" w:hint="eastAsia"/>
          <w:sz w:val="24"/>
        </w:rPr>
        <w:t>，</w:t>
      </w:r>
      <w:r w:rsidRPr="001020FD">
        <w:rPr>
          <w:rFonts w:ascii="Times New Roman" w:eastAsia="宋体" w:hAnsi="Times New Roman" w:cs="Times New Roman" w:hint="eastAsia"/>
          <w:sz w:val="24"/>
        </w:rPr>
        <w:t>和</w:t>
      </w:r>
      <m:oMath>
        <m:r>
          <w:rPr>
            <w:rFonts w:ascii="Cambria Math" w:eastAsia="宋体" w:hAnsi="Cambria Math" w:cs="Times New Roman"/>
            <w:sz w:val="24"/>
          </w:rPr>
          <m:t>P</m:t>
        </m:r>
        <m:r>
          <m:rPr>
            <m:sty m:val="p"/>
          </m:rPr>
          <w:rPr>
            <w:rFonts w:ascii="Cambria Math" w:eastAsia="宋体" w:hAnsi="Cambria Math" w:cs="Times New Roman"/>
            <w:sz w:val="24"/>
          </w:rPr>
          <m:t>&lt;</m:t>
        </m:r>
        <m:r>
          <w:rPr>
            <w:rFonts w:ascii="Cambria Math" w:eastAsia="宋体" w:hAnsi="Cambria Math" w:cs="Times New Roman"/>
            <w:sz w:val="24"/>
          </w:rPr>
          <m:t>0.0001</m:t>
        </m:r>
      </m:oMath>
      <w:r w:rsidRPr="001020FD">
        <w:rPr>
          <w:rFonts w:ascii="Times New Roman" w:eastAsia="宋体" w:hAnsi="Times New Roman" w:cs="Times New Roman" w:hint="eastAsia"/>
          <w:sz w:val="24"/>
        </w:rPr>
        <w:t>）。这些结果突出</w:t>
      </w:r>
      <w:r w:rsidR="00891869">
        <w:rPr>
          <w:rFonts w:ascii="Times New Roman" w:eastAsia="宋体" w:hAnsi="Times New Roman" w:cs="Times New Roman" w:hint="eastAsia"/>
          <w:sz w:val="24"/>
        </w:rPr>
        <w:t>地</w:t>
      </w:r>
      <w:r w:rsidRPr="001020FD">
        <w:rPr>
          <w:rFonts w:ascii="Times New Roman" w:eastAsia="宋体" w:hAnsi="Times New Roman" w:cs="Times New Roman" w:hint="eastAsia"/>
          <w:sz w:val="24"/>
        </w:rPr>
        <w:t>表明，与达到恶化前阶段后诊断的患者相比，在确定的恶化前状态之前诊断的患者预后明显改善。有关肿瘤存活率分析的更多详细信息，请参阅图</w:t>
      </w:r>
      <w:r w:rsidRPr="001020FD">
        <w:rPr>
          <w:rFonts w:ascii="Times New Roman" w:eastAsia="宋体" w:hAnsi="Times New Roman" w:cs="Times New Roman" w:hint="eastAsia"/>
          <w:sz w:val="24"/>
        </w:rPr>
        <w:t>S8</w:t>
      </w:r>
      <w:r w:rsidRPr="001020FD">
        <w:rPr>
          <w:rFonts w:ascii="Times New Roman" w:eastAsia="宋体" w:hAnsi="Times New Roman" w:cs="Times New Roman" w:hint="eastAsia"/>
          <w:sz w:val="24"/>
        </w:rPr>
        <w:t>和</w:t>
      </w:r>
      <w:r w:rsidRPr="001020FD">
        <w:rPr>
          <w:rFonts w:ascii="Times New Roman" w:eastAsia="宋体" w:hAnsi="Times New Roman" w:cs="Times New Roman" w:hint="eastAsia"/>
          <w:sz w:val="24"/>
        </w:rPr>
        <w:t>S9</w:t>
      </w:r>
      <w:r w:rsidRPr="001020FD">
        <w:rPr>
          <w:rFonts w:ascii="Times New Roman" w:eastAsia="宋体" w:hAnsi="Times New Roman" w:cs="Times New Roman" w:hint="eastAsia"/>
          <w:sz w:val="24"/>
        </w:rPr>
        <w:t>。因此，</w:t>
      </w:r>
      <w:r w:rsidRPr="001020FD">
        <w:rPr>
          <w:rFonts w:ascii="Times New Roman" w:eastAsia="宋体" w:hAnsi="Times New Roman" w:cs="Times New Roman" w:hint="eastAsia"/>
          <w:sz w:val="24"/>
        </w:rPr>
        <w:t>SCNE</w:t>
      </w:r>
      <w:r w:rsidR="00891869">
        <w:rPr>
          <w:rFonts w:ascii="Times New Roman" w:eastAsia="宋体" w:hAnsi="Times New Roman" w:cs="Times New Roman" w:hint="eastAsia"/>
          <w:sz w:val="24"/>
        </w:rPr>
        <w:t>指数</w:t>
      </w:r>
      <w:r w:rsidRPr="001020FD">
        <w:rPr>
          <w:rFonts w:ascii="Times New Roman" w:eastAsia="宋体" w:hAnsi="Times New Roman" w:cs="Times New Roman" w:hint="eastAsia"/>
          <w:sz w:val="24"/>
        </w:rPr>
        <w:t>能够识别与存活时间相关的恶化前状态的预警信号。此外，为了全面概述局部</w:t>
      </w:r>
      <w:r w:rsidRPr="001020FD">
        <w:rPr>
          <w:rFonts w:ascii="Times New Roman" w:eastAsia="宋体" w:hAnsi="Times New Roman" w:cs="Times New Roman" w:hint="eastAsia"/>
          <w:sz w:val="24"/>
        </w:rPr>
        <w:t>SCNE</w:t>
      </w:r>
      <w:r w:rsidRPr="001020FD">
        <w:rPr>
          <w:rFonts w:ascii="Times New Roman" w:eastAsia="宋体" w:hAnsi="Times New Roman" w:cs="Times New Roman" w:hint="eastAsia"/>
          <w:sz w:val="24"/>
        </w:rPr>
        <w:t>的变化，图</w:t>
      </w:r>
      <w:r w:rsidRPr="001020FD">
        <w:rPr>
          <w:rFonts w:ascii="Times New Roman" w:eastAsia="宋体" w:hAnsi="Times New Roman" w:cs="Times New Roman" w:hint="eastAsia"/>
          <w:sz w:val="24"/>
        </w:rPr>
        <w:t>4G</w:t>
      </w:r>
      <w:r w:rsidRPr="001020FD">
        <w:rPr>
          <w:rFonts w:ascii="Times New Roman" w:eastAsia="宋体" w:hAnsi="Times New Roman" w:cs="Times New Roman" w:hint="eastAsia"/>
          <w:sz w:val="24"/>
        </w:rPr>
        <w:t>至</w:t>
      </w:r>
      <w:r w:rsidRPr="001020FD">
        <w:rPr>
          <w:rFonts w:ascii="Times New Roman" w:eastAsia="宋体" w:hAnsi="Times New Roman" w:cs="Times New Roman" w:hint="eastAsia"/>
          <w:sz w:val="24"/>
        </w:rPr>
        <w:t>I</w:t>
      </w:r>
      <w:r w:rsidRPr="001020FD">
        <w:rPr>
          <w:rFonts w:ascii="Times New Roman" w:eastAsia="宋体" w:hAnsi="Times New Roman" w:cs="Times New Roman" w:hint="eastAsia"/>
          <w:sz w:val="24"/>
        </w:rPr>
        <w:t>显示了信号基因和非信号基因的局部</w:t>
      </w:r>
      <w:r w:rsidRPr="001020FD">
        <w:rPr>
          <w:rFonts w:ascii="Times New Roman" w:eastAsia="宋体" w:hAnsi="Times New Roman" w:cs="Times New Roman" w:hint="eastAsia"/>
          <w:sz w:val="24"/>
        </w:rPr>
        <w:t>SCNE</w:t>
      </w:r>
      <w:r w:rsidRPr="001020FD">
        <w:rPr>
          <w:rFonts w:ascii="Times New Roman" w:eastAsia="宋体" w:hAnsi="Times New Roman" w:cs="Times New Roman" w:hint="eastAsia"/>
          <w:sz w:val="24"/>
        </w:rPr>
        <w:t>图谱，其中一组信号基因在退化前状态或临界点时显示出局部</w:t>
      </w:r>
      <w:r w:rsidRPr="001020FD">
        <w:rPr>
          <w:rFonts w:ascii="Times New Roman" w:eastAsia="宋体" w:hAnsi="Times New Roman" w:cs="Times New Roman" w:hint="eastAsia"/>
          <w:sz w:val="24"/>
        </w:rPr>
        <w:t>SCNE</w:t>
      </w:r>
      <w:r w:rsidRPr="001020FD">
        <w:rPr>
          <w:rFonts w:ascii="Times New Roman" w:eastAsia="宋体" w:hAnsi="Times New Roman" w:cs="Times New Roman" w:hint="eastAsia"/>
          <w:sz w:val="24"/>
        </w:rPr>
        <w:t>的突然激增。此外，如图</w:t>
      </w:r>
      <w:r w:rsidRPr="001020FD">
        <w:rPr>
          <w:rFonts w:ascii="Times New Roman" w:eastAsia="宋体" w:hAnsi="Times New Roman" w:cs="Times New Roman" w:hint="eastAsia"/>
          <w:sz w:val="24"/>
        </w:rPr>
        <w:t>4J</w:t>
      </w:r>
      <w:r w:rsidRPr="001020FD">
        <w:rPr>
          <w:rFonts w:ascii="Times New Roman" w:eastAsia="宋体" w:hAnsi="Times New Roman" w:cs="Times New Roman" w:hint="eastAsia"/>
          <w:sz w:val="24"/>
        </w:rPr>
        <w:t>所示，我们直观地展示了</w:t>
      </w:r>
      <w:r w:rsidRPr="001020FD">
        <w:rPr>
          <w:rFonts w:ascii="Times New Roman" w:eastAsia="宋体" w:hAnsi="Times New Roman" w:cs="Times New Roman" w:hint="eastAsia"/>
          <w:sz w:val="24"/>
        </w:rPr>
        <w:t>KIRC</w:t>
      </w:r>
      <w:r w:rsidRPr="001020FD">
        <w:rPr>
          <w:rFonts w:ascii="Times New Roman" w:eastAsia="宋体" w:hAnsi="Times New Roman" w:cs="Times New Roman" w:hint="eastAsia"/>
          <w:sz w:val="24"/>
        </w:rPr>
        <w:t>数据集中信号基因（</w:t>
      </w:r>
      <w:r w:rsidRPr="001020FD">
        <w:rPr>
          <w:rFonts w:ascii="Times New Roman" w:eastAsia="宋体" w:hAnsi="Times New Roman" w:cs="Times New Roman" w:hint="eastAsia"/>
          <w:sz w:val="24"/>
        </w:rPr>
        <w:t>SCN</w:t>
      </w:r>
      <w:r w:rsidR="00891869">
        <w:rPr>
          <w:rFonts w:ascii="Times New Roman" w:eastAsia="宋体" w:hAnsi="Times New Roman" w:cs="Times New Roman" w:hint="eastAsia"/>
          <w:sz w:val="24"/>
        </w:rPr>
        <w:t>E</w:t>
      </w:r>
      <w:r w:rsidR="00891869">
        <w:rPr>
          <w:rFonts w:ascii="Times New Roman" w:eastAsia="宋体" w:hAnsi="Times New Roman" w:cs="Times New Roman" w:hint="eastAsia"/>
          <w:sz w:val="24"/>
        </w:rPr>
        <w:t>指数</w:t>
      </w:r>
      <w:r w:rsidRPr="001020FD">
        <w:rPr>
          <w:rFonts w:ascii="Times New Roman" w:eastAsia="宋体" w:hAnsi="Times New Roman" w:cs="Times New Roman" w:hint="eastAsia"/>
          <w:sz w:val="24"/>
        </w:rPr>
        <w:t>最高的前</w:t>
      </w:r>
      <w:r w:rsidRPr="001020FD">
        <w:rPr>
          <w:rFonts w:ascii="Times New Roman" w:eastAsia="宋体" w:hAnsi="Times New Roman" w:cs="Times New Roman" w:hint="eastAsia"/>
          <w:sz w:val="24"/>
        </w:rPr>
        <w:t>5%</w:t>
      </w:r>
      <w:r w:rsidRPr="001020FD">
        <w:rPr>
          <w:rFonts w:ascii="Times New Roman" w:eastAsia="宋体" w:hAnsi="Times New Roman" w:cs="Times New Roman" w:hint="eastAsia"/>
          <w:sz w:val="24"/>
        </w:rPr>
        <w:t>基因）构建</w:t>
      </w:r>
      <w:r w:rsidRPr="001020FD">
        <w:rPr>
          <w:rFonts w:ascii="Times New Roman" w:eastAsia="宋体" w:hAnsi="Times New Roman" w:cs="Times New Roman" w:hint="eastAsia"/>
          <w:sz w:val="24"/>
        </w:rPr>
        <w:lastRenderedPageBreak/>
        <w:t>的网络的动态演化。在临界点上，网络结构发生了明显的变化，标志着疾病恶化的临界</w:t>
      </w:r>
      <w:r w:rsidR="00891869">
        <w:rPr>
          <w:rFonts w:ascii="Times New Roman" w:eastAsia="宋体" w:hAnsi="Times New Roman" w:cs="Times New Roman" w:hint="eastAsia"/>
          <w:sz w:val="24"/>
        </w:rPr>
        <w:t>转变</w:t>
      </w:r>
      <w:r w:rsidRPr="001020FD">
        <w:rPr>
          <w:rFonts w:ascii="Times New Roman" w:eastAsia="宋体" w:hAnsi="Times New Roman" w:cs="Times New Roman" w:hint="eastAsia"/>
          <w:sz w:val="24"/>
        </w:rPr>
        <w:t>。</w:t>
      </w:r>
    </w:p>
    <w:p w14:paraId="46D43F47" w14:textId="3B833E9A" w:rsidR="00891869" w:rsidRPr="00891869" w:rsidRDefault="00891869" w:rsidP="00891869">
      <w:pPr>
        <w:pStyle w:val="af"/>
        <w:keepNext/>
        <w:spacing w:after="0" w:line="240" w:lineRule="auto"/>
        <w:jc w:val="center"/>
        <w:rPr>
          <w:rFonts w:ascii="宋体" w:eastAsia="宋体" w:hAnsi="宋体"/>
          <w:sz w:val="21"/>
          <w:szCs w:val="21"/>
        </w:rPr>
      </w:pPr>
      <w:r w:rsidRPr="00891869">
        <w:rPr>
          <w:rFonts w:ascii="宋体" w:eastAsia="宋体" w:hAnsi="宋体"/>
          <w:sz w:val="21"/>
          <w:szCs w:val="21"/>
        </w:rPr>
        <w:t>表</w:t>
      </w:r>
      <w:r w:rsidRPr="00891869">
        <w:rPr>
          <w:rFonts w:ascii="宋体" w:eastAsia="宋体" w:hAnsi="宋体" w:hint="eastAsia"/>
          <w:sz w:val="21"/>
          <w:szCs w:val="21"/>
        </w:rPr>
        <w:t>.</w:t>
      </w:r>
      <w:r w:rsidRPr="00891869">
        <w:rPr>
          <w:rFonts w:ascii="宋体" w:eastAsia="宋体" w:hAnsi="宋体"/>
          <w:sz w:val="21"/>
          <w:szCs w:val="21"/>
        </w:rPr>
        <w:t xml:space="preserve"> 不同单样本方法的性能比较</w:t>
      </w:r>
    </w:p>
    <w:p w14:paraId="76A30C9B" w14:textId="77777777" w:rsidR="00891869" w:rsidRPr="001020FD" w:rsidRDefault="00891869" w:rsidP="00891869">
      <w:pPr>
        <w:autoSpaceDE w:val="0"/>
        <w:autoSpaceDN w:val="0"/>
        <w:spacing w:after="0" w:line="240" w:lineRule="auto"/>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3E24E7E3" wp14:editId="648B5AF7">
            <wp:extent cx="5527221" cy="2159000"/>
            <wp:effectExtent l="0" t="0" r="0" b="0"/>
            <wp:docPr id="1796383442" name="图片 2" descr="手机屏幕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83442" name="图片 2" descr="手机屏幕截图&#10;&#10;AI 生成的内容可能不正确。"/>
                    <pic:cNvPicPr/>
                  </pic:nvPicPr>
                  <pic:blipFill rotWithShape="1">
                    <a:blip r:embed="rId11" cstate="print">
                      <a:extLst>
                        <a:ext uri="{28A0092B-C50C-407E-A947-70E740481C1C}">
                          <a14:useLocalDpi xmlns:a14="http://schemas.microsoft.com/office/drawing/2010/main" val="0"/>
                        </a:ext>
                      </a:extLst>
                    </a:blip>
                    <a:srcRect l="2205" r="1800" b="7533"/>
                    <a:stretch/>
                  </pic:blipFill>
                  <pic:spPr bwMode="auto">
                    <a:xfrm>
                      <a:off x="0" y="0"/>
                      <a:ext cx="5528724" cy="2159587"/>
                    </a:xfrm>
                    <a:prstGeom prst="rect">
                      <a:avLst/>
                    </a:prstGeom>
                    <a:ln>
                      <a:noFill/>
                    </a:ln>
                    <a:extLst>
                      <a:ext uri="{53640926-AAD7-44D8-BBD7-CCE9431645EC}">
                        <a14:shadowObscured xmlns:a14="http://schemas.microsoft.com/office/drawing/2010/main"/>
                      </a:ext>
                    </a:extLst>
                  </pic:spPr>
                </pic:pic>
              </a:graphicData>
            </a:graphic>
          </wp:inline>
        </w:drawing>
      </w:r>
    </w:p>
    <w:p w14:paraId="19B0EEE9" w14:textId="77777777" w:rsidR="001020FD" w:rsidRDefault="001020FD" w:rsidP="001020FD">
      <w:pPr>
        <w:keepNext/>
        <w:autoSpaceDE w:val="0"/>
        <w:autoSpaceDN w:val="0"/>
        <w:spacing w:after="0" w:line="240" w:lineRule="auto"/>
        <w:jc w:val="center"/>
      </w:pPr>
      <w:r>
        <w:rPr>
          <w:rFonts w:hint="eastAsia"/>
          <w:noProof/>
        </w:rPr>
        <w:drawing>
          <wp:inline distT="0" distB="0" distL="0" distR="0" wp14:anchorId="52B1020D" wp14:editId="35ABD832">
            <wp:extent cx="5410200" cy="5090896"/>
            <wp:effectExtent l="0" t="0" r="0" b="1905"/>
            <wp:docPr id="35" name="Picture" descr="image"/>
            <wp:cNvGraphicFramePr/>
            <a:graphic xmlns:a="http://schemas.openxmlformats.org/drawingml/2006/main">
              <a:graphicData uri="http://schemas.openxmlformats.org/drawingml/2006/picture">
                <pic:pic xmlns:pic="http://schemas.openxmlformats.org/drawingml/2006/picture">
                  <pic:nvPicPr>
                    <pic:cNvPr id="36" name="Picture" descr="images/01956afe-13b3-76b7-b5c6-5c4cc84e7254_5_109_626_1508_1419_0.jpg"/>
                    <pic:cNvPicPr>
                      <a:picLocks noChangeAspect="1" noChangeArrowheads="1"/>
                    </pic:cNvPicPr>
                  </pic:nvPicPr>
                  <pic:blipFill>
                    <a:blip r:embed="rId12"/>
                    <a:stretch>
                      <a:fillRect/>
                    </a:stretch>
                  </pic:blipFill>
                  <pic:spPr bwMode="auto">
                    <a:xfrm>
                      <a:off x="0" y="0"/>
                      <a:ext cx="5450764" cy="5129066"/>
                    </a:xfrm>
                    <a:prstGeom prst="rect">
                      <a:avLst/>
                    </a:prstGeom>
                    <a:noFill/>
                    <a:ln w="9525">
                      <a:noFill/>
                      <a:headEnd/>
                      <a:tailEnd/>
                    </a:ln>
                  </pic:spPr>
                </pic:pic>
              </a:graphicData>
            </a:graphic>
          </wp:inline>
        </w:drawing>
      </w:r>
    </w:p>
    <w:p w14:paraId="7A90B0B7" w14:textId="3CDFF3D7" w:rsidR="001020FD" w:rsidRPr="001020FD" w:rsidRDefault="001020FD" w:rsidP="001020FD">
      <w:pPr>
        <w:pStyle w:val="af"/>
        <w:spacing w:after="0" w:line="240" w:lineRule="auto"/>
        <w:jc w:val="both"/>
        <w:rPr>
          <w:rFonts w:ascii="Times New Roman" w:eastAsia="宋体" w:hAnsi="Times New Roman" w:cs="Times New Roman (标题 CS)"/>
          <w:sz w:val="21"/>
        </w:rPr>
      </w:pPr>
      <w:r w:rsidRPr="001020FD">
        <w:rPr>
          <w:rFonts w:ascii="Times New Roman" w:eastAsia="宋体" w:hAnsi="Times New Roman" w:cs="Times New Roman (标题 CS)"/>
          <w:sz w:val="21"/>
        </w:rPr>
        <w:t>图</w:t>
      </w:r>
      <w:r w:rsidRPr="001020FD">
        <w:rPr>
          <w:rFonts w:ascii="Times New Roman" w:eastAsia="宋体" w:hAnsi="Times New Roman" w:cs="Times New Roman (标题 CS)"/>
          <w:sz w:val="21"/>
        </w:rPr>
        <w:fldChar w:fldCharType="begin"/>
      </w:r>
      <w:r w:rsidRPr="001020FD">
        <w:rPr>
          <w:rFonts w:ascii="Times New Roman" w:eastAsia="宋体" w:hAnsi="Times New Roman" w:cs="Times New Roman (标题 CS)"/>
          <w:sz w:val="21"/>
        </w:rPr>
        <w:instrText xml:space="preserve"> SEQ </w:instrText>
      </w:r>
      <w:r w:rsidRPr="001020FD">
        <w:rPr>
          <w:rFonts w:ascii="Times New Roman" w:eastAsia="宋体" w:hAnsi="Times New Roman" w:cs="Times New Roman (标题 CS)"/>
          <w:sz w:val="21"/>
        </w:rPr>
        <w:instrText>图</w:instrText>
      </w:r>
      <w:r w:rsidRPr="001020FD">
        <w:rPr>
          <w:rFonts w:ascii="Times New Roman" w:eastAsia="宋体" w:hAnsi="Times New Roman" w:cs="Times New Roman (标题 CS)"/>
          <w:sz w:val="21"/>
        </w:rPr>
        <w:instrText xml:space="preserve"> \* ARABIC </w:instrText>
      </w:r>
      <w:r w:rsidRPr="001020FD">
        <w:rPr>
          <w:rFonts w:ascii="Times New Roman" w:eastAsia="宋体" w:hAnsi="Times New Roman" w:cs="Times New Roman (标题 CS)"/>
          <w:sz w:val="21"/>
        </w:rPr>
        <w:fldChar w:fldCharType="separate"/>
      </w:r>
      <w:r w:rsidR="002F474D">
        <w:rPr>
          <w:rFonts w:ascii="Times New Roman" w:eastAsia="宋体" w:hAnsi="Times New Roman" w:cs="Times New Roman (标题 CS)"/>
          <w:noProof/>
          <w:sz w:val="21"/>
        </w:rPr>
        <w:t>4</w:t>
      </w:r>
      <w:r w:rsidRPr="001020FD">
        <w:rPr>
          <w:rFonts w:ascii="Times New Roman" w:eastAsia="宋体" w:hAnsi="Times New Roman" w:cs="Times New Roman (标题 CS)"/>
          <w:sz w:val="21"/>
        </w:rPr>
        <w:fldChar w:fldCharType="end"/>
      </w:r>
      <w:r w:rsidRPr="001020FD">
        <w:rPr>
          <w:rFonts w:ascii="Times New Roman" w:eastAsia="宋体" w:hAnsi="Times New Roman" w:cs="Times New Roman (标题 CS)"/>
          <w:sz w:val="21"/>
        </w:rPr>
        <w:t xml:space="preserve">. </w:t>
      </w:r>
      <w:r w:rsidRPr="001020FD">
        <w:rPr>
          <w:rFonts w:ascii="Times New Roman" w:eastAsia="宋体" w:hAnsi="Times New Roman" w:cs="Times New Roman (标题 CS)"/>
          <w:sz w:val="21"/>
        </w:rPr>
        <w:t>确定肿瘤恶化前状态</w:t>
      </w:r>
      <w:r>
        <w:rPr>
          <w:rFonts w:ascii="Times New Roman" w:eastAsia="宋体" w:hAnsi="Times New Roman" w:cs="Times New Roman (标题 CS)"/>
          <w:sz w:val="21"/>
        </w:rPr>
        <w:t xml:space="preserve">. </w:t>
      </w:r>
      <w:r w:rsidRPr="001020FD">
        <w:rPr>
          <w:rFonts w:ascii="Times New Roman" w:eastAsia="宋体" w:hAnsi="Times New Roman" w:cs="Times New Roman (标题 CS)" w:hint="eastAsia"/>
          <w:sz w:val="21"/>
        </w:rPr>
        <w:t>在三种肿瘤类型中分析</w:t>
      </w:r>
      <w:r>
        <w:rPr>
          <w:rFonts w:ascii="Times New Roman" w:eastAsia="宋体" w:hAnsi="Times New Roman" w:cs="Times New Roman (标题 CS)" w:hint="eastAsia"/>
          <w:sz w:val="21"/>
        </w:rPr>
        <w:t>了</w:t>
      </w:r>
      <w:r w:rsidRPr="001020FD">
        <w:rPr>
          <w:rFonts w:ascii="Times New Roman" w:eastAsia="宋体" w:hAnsi="Times New Roman" w:cs="Times New Roman (标题 CS)" w:hint="eastAsia"/>
          <w:sz w:val="21"/>
        </w:rPr>
        <w:t>SCNE</w:t>
      </w:r>
      <w:r w:rsidRPr="001020FD">
        <w:rPr>
          <w:rFonts w:ascii="Times New Roman" w:eastAsia="宋体" w:hAnsi="Times New Roman" w:cs="Times New Roman (标题 CS)" w:hint="eastAsia"/>
          <w:sz w:val="21"/>
        </w:rPr>
        <w:t>的动态性能和基因表达</w:t>
      </w:r>
      <w:r>
        <w:rPr>
          <w:rFonts w:ascii="Times New Roman" w:eastAsia="宋体" w:hAnsi="Times New Roman" w:cs="Times New Roman (标题 CS)" w:hint="eastAsia"/>
          <w:sz w:val="21"/>
        </w:rPr>
        <w:t>：</w:t>
      </w:r>
      <w:r>
        <w:rPr>
          <w:rFonts w:ascii="Times New Roman" w:eastAsia="宋体" w:hAnsi="Times New Roman" w:cs="Times New Roman (标题 CS)"/>
          <w:sz w:val="21"/>
        </w:rPr>
        <w:t xml:space="preserve">(A) </w:t>
      </w:r>
      <w:r w:rsidRPr="001020FD">
        <w:rPr>
          <w:rFonts w:ascii="Times New Roman" w:eastAsia="宋体" w:hAnsi="Times New Roman" w:cs="Times New Roman (标题 CS)" w:hint="eastAsia"/>
          <w:sz w:val="21"/>
        </w:rPr>
        <w:t>KIRC</w:t>
      </w:r>
      <w:r w:rsidRPr="001020FD">
        <w:rPr>
          <w:rFonts w:ascii="Times New Roman" w:eastAsia="宋体" w:hAnsi="Times New Roman" w:cs="Times New Roman (标题 CS)" w:hint="eastAsia"/>
          <w:sz w:val="21"/>
        </w:rPr>
        <w:t>、</w:t>
      </w:r>
      <w:r w:rsidRPr="001020FD">
        <w:rPr>
          <w:rFonts w:ascii="Times New Roman" w:eastAsia="宋体" w:hAnsi="Times New Roman" w:cs="Times New Roman (标题 CS)" w:hint="eastAsia"/>
          <w:sz w:val="21"/>
        </w:rPr>
        <w:t>(B) STAD</w:t>
      </w:r>
      <w:r>
        <w:rPr>
          <w:rFonts w:ascii="Times New Roman" w:eastAsia="宋体" w:hAnsi="Times New Roman" w:cs="Times New Roman (标题 CS)" w:hint="eastAsia"/>
          <w:sz w:val="21"/>
        </w:rPr>
        <w:t>和</w:t>
      </w:r>
      <w:r>
        <w:rPr>
          <w:rFonts w:ascii="Times New Roman" w:eastAsia="宋体" w:hAnsi="Times New Roman" w:cs="Times New Roman (标题 CS)"/>
          <w:sz w:val="21"/>
        </w:rPr>
        <w:t xml:space="preserve">(C) </w:t>
      </w:r>
      <w:r w:rsidRPr="001020FD">
        <w:rPr>
          <w:rFonts w:ascii="Times New Roman" w:eastAsia="宋体" w:hAnsi="Times New Roman" w:cs="Times New Roman (标题 CS)" w:hint="eastAsia"/>
          <w:sz w:val="21"/>
        </w:rPr>
        <w:t>LUAD</w:t>
      </w:r>
      <w:r w:rsidRPr="001020FD">
        <w:rPr>
          <w:rFonts w:ascii="Times New Roman" w:eastAsia="宋体" w:hAnsi="Times New Roman" w:cs="Times New Roman (标题 CS)" w:hint="eastAsia"/>
          <w:sz w:val="21"/>
        </w:rPr>
        <w:t>。比较了三种肿瘤类型在恶化前和恶化后的存活时间：</w:t>
      </w:r>
      <w:r w:rsidRPr="001020FD">
        <w:rPr>
          <w:rFonts w:ascii="Times New Roman" w:eastAsia="宋体" w:hAnsi="Times New Roman" w:cs="Times New Roman (标题 CS)" w:hint="eastAsia"/>
          <w:sz w:val="21"/>
        </w:rPr>
        <w:t>(D) KIRC</w:t>
      </w:r>
      <w:r w:rsidRPr="001020FD">
        <w:rPr>
          <w:rFonts w:ascii="Times New Roman" w:eastAsia="宋体" w:hAnsi="Times New Roman" w:cs="Times New Roman (标题 CS)" w:hint="eastAsia"/>
          <w:sz w:val="21"/>
        </w:rPr>
        <w:t>、</w:t>
      </w:r>
      <w:r w:rsidRPr="001020FD">
        <w:rPr>
          <w:rFonts w:ascii="Times New Roman" w:eastAsia="宋体" w:hAnsi="Times New Roman" w:cs="Times New Roman (标题 CS)" w:hint="eastAsia"/>
          <w:sz w:val="21"/>
        </w:rPr>
        <w:t xml:space="preserve">(E) STAD </w:t>
      </w:r>
      <w:r w:rsidRPr="001020FD">
        <w:rPr>
          <w:rFonts w:ascii="Times New Roman" w:eastAsia="宋体" w:hAnsi="Times New Roman" w:cs="Times New Roman (标题 CS)" w:hint="eastAsia"/>
          <w:sz w:val="21"/>
        </w:rPr>
        <w:t>和</w:t>
      </w:r>
      <w:r w:rsidRPr="001020FD">
        <w:rPr>
          <w:rFonts w:ascii="Times New Roman" w:eastAsia="宋体" w:hAnsi="Times New Roman" w:cs="Times New Roman (标题 CS)" w:hint="eastAsia"/>
          <w:sz w:val="21"/>
        </w:rPr>
        <w:t xml:space="preserve"> (F) LUAD</w:t>
      </w:r>
      <w:r w:rsidRPr="001020FD">
        <w:rPr>
          <w:rFonts w:ascii="Times New Roman" w:eastAsia="宋体" w:hAnsi="Times New Roman" w:cs="Times New Roman (标题 CS)" w:hint="eastAsia"/>
          <w:sz w:val="21"/>
        </w:rPr>
        <w:t>。我们为三个数据集生成了信号基因和非信号基因的局部</w:t>
      </w:r>
      <w:r w:rsidRPr="001020FD">
        <w:rPr>
          <w:rFonts w:ascii="Times New Roman" w:eastAsia="宋体" w:hAnsi="Times New Roman" w:cs="Times New Roman (标题 CS)" w:hint="eastAsia"/>
          <w:sz w:val="21"/>
        </w:rPr>
        <w:t xml:space="preserve"> SCNE </w:t>
      </w:r>
      <w:r w:rsidRPr="001020FD">
        <w:rPr>
          <w:rFonts w:ascii="Times New Roman" w:eastAsia="宋体" w:hAnsi="Times New Roman" w:cs="Times New Roman (标题 CS)" w:hint="eastAsia"/>
          <w:sz w:val="21"/>
        </w:rPr>
        <w:t>评分图谱：</w:t>
      </w:r>
      <w:r w:rsidRPr="001020FD">
        <w:rPr>
          <w:rFonts w:ascii="Times New Roman" w:eastAsia="宋体" w:hAnsi="Times New Roman" w:cs="Times New Roman (标题 CS)" w:hint="eastAsia"/>
          <w:sz w:val="21"/>
        </w:rPr>
        <w:t>(G) KIRC</w:t>
      </w:r>
      <w:r w:rsidRPr="001020FD">
        <w:rPr>
          <w:rFonts w:ascii="Times New Roman" w:eastAsia="宋体" w:hAnsi="Times New Roman" w:cs="Times New Roman (标题 CS)" w:hint="eastAsia"/>
          <w:sz w:val="21"/>
        </w:rPr>
        <w:t>、</w:t>
      </w:r>
      <w:r w:rsidRPr="001020FD">
        <w:rPr>
          <w:rFonts w:ascii="Times New Roman" w:eastAsia="宋体" w:hAnsi="Times New Roman" w:cs="Times New Roman (标题 CS)" w:hint="eastAsia"/>
          <w:sz w:val="21"/>
        </w:rPr>
        <w:t>(H) STAD</w:t>
      </w:r>
      <w:r w:rsidRPr="001020FD">
        <w:rPr>
          <w:rFonts w:ascii="Times New Roman" w:eastAsia="宋体" w:hAnsi="Times New Roman" w:cs="Times New Roman (标题 CS)" w:hint="eastAsia"/>
          <w:sz w:val="21"/>
        </w:rPr>
        <w:t>和</w:t>
      </w:r>
      <w:r w:rsidRPr="001020FD">
        <w:rPr>
          <w:rFonts w:ascii="Times New Roman" w:eastAsia="宋体" w:hAnsi="Times New Roman" w:cs="Times New Roman (标题 CS)" w:hint="eastAsia"/>
          <w:sz w:val="21"/>
        </w:rPr>
        <w:t>(I) LUAD</w:t>
      </w:r>
      <w:r w:rsidRPr="001020FD">
        <w:rPr>
          <w:rFonts w:ascii="Times New Roman" w:eastAsia="宋体" w:hAnsi="Times New Roman" w:cs="Times New Roman (标题 CS)" w:hint="eastAsia"/>
          <w:sz w:val="21"/>
        </w:rPr>
        <w:t>。</w:t>
      </w:r>
      <w:r w:rsidRPr="001020FD">
        <w:rPr>
          <w:rFonts w:ascii="Times New Roman" w:eastAsia="宋体" w:hAnsi="Times New Roman" w:cs="Times New Roman (标题 CS)" w:hint="eastAsia"/>
          <w:sz w:val="21"/>
        </w:rPr>
        <w:t>(J) KIRC</w:t>
      </w:r>
      <w:r w:rsidRPr="001020FD">
        <w:rPr>
          <w:rFonts w:ascii="Times New Roman" w:eastAsia="宋体" w:hAnsi="Times New Roman" w:cs="Times New Roman (标题 CS)" w:hint="eastAsia"/>
          <w:sz w:val="21"/>
        </w:rPr>
        <w:t>数据集展示了信号基因网络的动态演化。</w:t>
      </w:r>
    </w:p>
    <w:p w14:paraId="0AB3AE31" w14:textId="6FD9571A" w:rsidR="00546AD8" w:rsidRDefault="00546AD8" w:rsidP="00546AD8">
      <w:pPr>
        <w:pStyle w:val="a9"/>
        <w:numPr>
          <w:ilvl w:val="0"/>
          <w:numId w:val="2"/>
        </w:numPr>
        <w:autoSpaceDE w:val="0"/>
        <w:autoSpaceDN w:val="0"/>
        <w:spacing w:beforeLines="50" w:before="156" w:afterLines="50" w:after="156" w:line="500" w:lineRule="exact"/>
        <w:jc w:val="both"/>
        <w:outlineLvl w:val="1"/>
        <w:rPr>
          <w:rFonts w:ascii="Times New Roman" w:eastAsia="宋体" w:hAnsi="Times New Roman" w:cs="Times New Roman"/>
          <w:sz w:val="28"/>
          <w:szCs w:val="28"/>
        </w:rPr>
      </w:pPr>
      <w:r w:rsidRPr="00546AD8">
        <w:rPr>
          <w:rFonts w:ascii="Times New Roman" w:eastAsia="宋体" w:hAnsi="Times New Roman" w:cs="Times New Roman" w:hint="eastAsia"/>
          <w:sz w:val="28"/>
          <w:szCs w:val="28"/>
        </w:rPr>
        <w:lastRenderedPageBreak/>
        <w:t>识别结直肠癌</w:t>
      </w:r>
      <w:r w:rsidRPr="00546AD8">
        <w:rPr>
          <w:rFonts w:ascii="Times New Roman" w:eastAsia="宋体" w:hAnsi="Times New Roman" w:cs="Times New Roman" w:hint="eastAsia"/>
          <w:sz w:val="28"/>
          <w:szCs w:val="28"/>
        </w:rPr>
        <w:t>EPCD</w:t>
      </w:r>
      <w:r w:rsidRPr="00546AD8">
        <w:rPr>
          <w:rFonts w:ascii="Times New Roman" w:eastAsia="宋体" w:hAnsi="Times New Roman" w:cs="Times New Roman" w:hint="eastAsia"/>
          <w:sz w:val="28"/>
          <w:szCs w:val="28"/>
        </w:rPr>
        <w:t>的恶化前状态</w:t>
      </w:r>
    </w:p>
    <w:p w14:paraId="22F6D863" w14:textId="4FA22318" w:rsidR="00891869" w:rsidRPr="00891869" w:rsidRDefault="00891869" w:rsidP="00891869">
      <w:pPr>
        <w:autoSpaceDE w:val="0"/>
        <w:autoSpaceDN w:val="0"/>
        <w:spacing w:after="0" w:line="500" w:lineRule="exact"/>
        <w:ind w:firstLineChars="200" w:firstLine="480"/>
        <w:jc w:val="both"/>
        <w:rPr>
          <w:rFonts w:ascii="Times New Roman" w:eastAsia="宋体" w:hAnsi="Times New Roman" w:cs="Times New Roman"/>
          <w:sz w:val="24"/>
        </w:rPr>
      </w:pPr>
      <w:r w:rsidRPr="00891869">
        <w:rPr>
          <w:rFonts w:ascii="Times New Roman" w:eastAsia="宋体" w:hAnsi="Times New Roman" w:cs="Times New Roman"/>
          <w:sz w:val="24"/>
        </w:rPr>
        <w:t>为了深入了解结直肠癌发生的分子机制，研究人员利用良性细胞、</w:t>
      </w:r>
      <w:r w:rsidRPr="008A16DF">
        <w:rPr>
          <w:rFonts w:ascii="Times New Roman" w:eastAsia="宋体" w:hAnsi="Times New Roman" w:cs="Times New Roman"/>
          <w:i/>
          <w:iCs/>
          <w:sz w:val="24"/>
        </w:rPr>
        <w:t>TUBA1B</w:t>
      </w:r>
      <w:r w:rsidRPr="00891869">
        <w:rPr>
          <w:rFonts w:ascii="Times New Roman" w:eastAsia="宋体" w:hAnsi="Times New Roman" w:cs="Times New Roman"/>
          <w:sz w:val="24"/>
        </w:rPr>
        <w:t>+</w:t>
      </w:r>
      <w:r w:rsidRPr="008A16DF">
        <w:rPr>
          <w:rFonts w:ascii="Times New Roman" w:eastAsia="宋体" w:hAnsi="Times New Roman" w:cs="Times New Roman"/>
          <w:i/>
          <w:iCs/>
          <w:sz w:val="24"/>
        </w:rPr>
        <w:t>H2AFZ</w:t>
      </w:r>
      <w:r w:rsidRPr="00891869">
        <w:rPr>
          <w:rFonts w:ascii="Times New Roman" w:eastAsia="宋体" w:hAnsi="Times New Roman" w:cs="Times New Roman"/>
          <w:sz w:val="24"/>
        </w:rPr>
        <w:t xml:space="preserve">+ </w:t>
      </w:r>
      <w:r w:rsidRPr="008A16DF">
        <w:rPr>
          <w:rFonts w:ascii="Times New Roman" w:eastAsia="宋体" w:hAnsi="Times New Roman" w:cs="Times New Roman"/>
          <w:i/>
          <w:iCs/>
          <w:sz w:val="24"/>
        </w:rPr>
        <w:t>HMGB2</w:t>
      </w:r>
      <w:r w:rsidRPr="00891869">
        <w:rPr>
          <w:rFonts w:ascii="Times New Roman" w:eastAsia="宋体" w:hAnsi="Times New Roman" w:cs="Times New Roman"/>
          <w:sz w:val="24"/>
        </w:rPr>
        <w:t xml:space="preserve">+ </w:t>
      </w:r>
      <w:r w:rsidRPr="008A16DF">
        <w:rPr>
          <w:rFonts w:ascii="Times New Roman" w:eastAsia="宋体" w:hAnsi="Times New Roman" w:cs="Times New Roman"/>
          <w:i/>
          <w:iCs/>
          <w:sz w:val="24"/>
        </w:rPr>
        <w:t>HIST1H4C</w:t>
      </w:r>
      <w:r w:rsidRPr="00891869">
        <w:rPr>
          <w:rFonts w:ascii="Times New Roman" w:eastAsia="宋体" w:hAnsi="Times New Roman" w:cs="Times New Roman"/>
          <w:sz w:val="24"/>
        </w:rPr>
        <w:t>+</w:t>
      </w:r>
      <w:r w:rsidRPr="00891869">
        <w:rPr>
          <w:rFonts w:ascii="Times New Roman" w:eastAsia="宋体" w:hAnsi="Times New Roman" w:cs="Times New Roman"/>
          <w:sz w:val="24"/>
        </w:rPr>
        <w:t>细胞和恶性细胞这三个不同的亚群建立了</w:t>
      </w:r>
      <w:r w:rsidRPr="00891869">
        <w:rPr>
          <w:rFonts w:ascii="Times New Roman" w:eastAsia="宋体" w:hAnsi="Times New Roman" w:cs="Times New Roman"/>
          <w:sz w:val="24"/>
        </w:rPr>
        <w:t>EPCD</w:t>
      </w:r>
      <w:r w:rsidRPr="00891869">
        <w:rPr>
          <w:rFonts w:ascii="Times New Roman" w:eastAsia="宋体" w:hAnsi="Times New Roman" w:cs="Times New Roman"/>
          <w:sz w:val="24"/>
        </w:rPr>
        <w:t>的轨迹（图</w:t>
      </w:r>
      <w:r w:rsidRPr="00891869">
        <w:rPr>
          <w:rFonts w:ascii="Times New Roman" w:eastAsia="宋体" w:hAnsi="Times New Roman" w:cs="Times New Roman"/>
          <w:sz w:val="24"/>
        </w:rPr>
        <w:t>5A</w:t>
      </w:r>
      <w:r w:rsidRPr="00891869">
        <w:rPr>
          <w:rFonts w:ascii="Times New Roman" w:eastAsia="宋体" w:hAnsi="Times New Roman" w:cs="Times New Roman"/>
          <w:sz w:val="24"/>
        </w:rPr>
        <w:t>）。通过分析基因表达模式，</w:t>
      </w:r>
      <w:r w:rsidRPr="00891869">
        <w:rPr>
          <w:rFonts w:ascii="Times New Roman" w:eastAsia="宋体" w:hAnsi="Times New Roman" w:cs="Times New Roman"/>
          <w:sz w:val="24"/>
        </w:rPr>
        <w:t>EPCD</w:t>
      </w:r>
      <w:r w:rsidRPr="00891869">
        <w:rPr>
          <w:rFonts w:ascii="Times New Roman" w:eastAsia="宋体" w:hAnsi="Times New Roman" w:cs="Times New Roman"/>
          <w:sz w:val="24"/>
        </w:rPr>
        <w:t>的进展被分为六个不同时期或群组（图</w:t>
      </w:r>
      <w:r w:rsidRPr="00891869">
        <w:rPr>
          <w:rFonts w:ascii="Times New Roman" w:eastAsia="宋体" w:hAnsi="Times New Roman" w:cs="Times New Roman"/>
          <w:sz w:val="24"/>
        </w:rPr>
        <w:t>5B</w:t>
      </w:r>
      <w:r w:rsidRPr="00891869">
        <w:rPr>
          <w:rFonts w:ascii="Times New Roman" w:eastAsia="宋体" w:hAnsi="Times New Roman" w:cs="Times New Roman"/>
          <w:sz w:val="24"/>
        </w:rPr>
        <w:t>）。具体细节见我们之前的研究</w:t>
      </w:r>
      <w:r w:rsidR="008A16DF">
        <w:rPr>
          <w:rFonts w:ascii="Times New Roman" w:eastAsia="宋体" w:hAnsi="Times New Roman" w:cs="Times New Roman"/>
          <w:sz w:val="24"/>
        </w:rPr>
        <w:fldChar w:fldCharType="begin"/>
      </w:r>
      <w:r w:rsidR="00307D4B">
        <w:rPr>
          <w:rFonts w:ascii="Times New Roman" w:eastAsia="宋体" w:hAnsi="Times New Roman" w:cs="Times New Roman"/>
          <w:sz w:val="24"/>
        </w:rPr>
        <w:instrText xml:space="preserve"> ADDIN ZOTERO_ITEM CSL_CITATION {"citationID":"P6Y77dtf","properties":{"formattedCitation":"\\super [26]\\nosupersub{}","plainCitation":"[26]","noteIndex":0},"citationItems":[{"id":2406,"uris":["http://zotero.org/users/13172752/items/KSI7LMAN"],"itemData":{"id":2406,"type":"article-journal","abstract":"Abstract\n            \n              Background\n              Deterioration of normal intestinal epithelial cells is crucial for colorectal tumorigenesis. However, the process of epithelial cell deterioration and molecular networks that contribute to this process remain unclear.\n            \n            \n              Methods\n              Single-cell data and clinical information were downloaded from the Gene Expression Omnibus (GEO) database. We used the recently proposed dynamic network biomarker (DNB) method to identify the critical stage of epithelial cell deterioration. Data analysis and visualization were performed using R and Cytoscape software. In addition, Single-Cell rEgulatory Network Inference and Clustering (SCENIC) analysis was used to identify potential transcription factors, and CellChat analysis was conducted to evaluate possible interactions among cell populations. Gene Ontology (GO), Kyoto Encyclopedia of Genes and Genomes (KEGG), and gene set variation analysis (GSVA) analyses were also performed.\n            \n            \n              Results\n              \n                The trajectory of epithelial cell deterioration in adenoma to carcinoma progression was delineated, and the subpopulation of pre-deteriorated epithelial cells during colorectal cancer (CRC) initialization was identified at the single-cell level. Additionally,\n                FOS\n                /\n                JUN\n                were identified as biomarkers for pre-deteriorated epithelial cell subpopulations in CRC. Notably,\n                FOS\n                /\n                JUN\n                triggered low expression of P53-regulated downstream pro-apoptotic genes and high expression of anti-apoptotic genes through suppression of\n                P53\n                expression, which in turn inhibited P53-induced apoptosis. Furthermore, malignant epithelial cells contributed to the progression of pre-deteriorated epithelial cells through the GDF signaling pathway.\n              \n            \n            \n              Conclusions\n              \n                We demonstrated the trajectory of epithelial cell deterioration and used DNB to characterize pre-deteriorated epithelial cells at the single-cell level. The expression of DNB-neighboring genes and cellular communication were triggered by DNB genes, which may be involved in epithelial cell deterioration. The DNB genes\n                FOS/JUN\n                provide new insights into early intervention in CRC.","container-title":"Journal of Translational Medicine","DOI":"10.1186/s12967-023-03890-5","ISSN":"1479-5876","issue":"1","journalAbbreviation":"J Transl Med","language":"en","page":"45","source":"DOI.org (Crossref)","title":"Low expression of the dynamic network markers FOS/JUN in pre-deteriorated epithelial cells is associated with the progression of colorectal adenoma to carcinoma","volume":"21","author":[{"family":"Huang","given":"Xiaoqi"},{"family":"Han","given":"Chongyin"},{"family":"Zhong","given":"Jiayuan"},{"family":"Hu","given":"Jiaqi"},{"family":"Jin","given":"Yabin"},{"family":"Zhang","given":"Qinqin"},{"family":"Luo","given":"Wei"},{"family":"Liu","given":"Rui"},{"family":"Ling","given":"Fei"}],"issued":{"date-parts":[["2023",1,25]]}}}],"schema":"https://github.com/citation-style-language/schema/raw/master/csl-citation.json"} </w:instrText>
      </w:r>
      <w:r w:rsidR="008A16DF">
        <w:rPr>
          <w:rFonts w:ascii="Times New Roman" w:eastAsia="宋体" w:hAnsi="Times New Roman" w:cs="Times New Roman"/>
          <w:sz w:val="24"/>
        </w:rPr>
        <w:fldChar w:fldCharType="separate"/>
      </w:r>
      <w:r w:rsidR="00307D4B" w:rsidRPr="00307D4B">
        <w:rPr>
          <w:rFonts w:ascii="Times New Roman" w:hAnsi="Times New Roman" w:cs="Times New Roman"/>
          <w:kern w:val="0"/>
          <w:sz w:val="24"/>
          <w:vertAlign w:val="superscript"/>
        </w:rPr>
        <w:t>[26]</w:t>
      </w:r>
      <w:r w:rsidR="008A16DF">
        <w:rPr>
          <w:rFonts w:ascii="Times New Roman" w:eastAsia="宋体" w:hAnsi="Times New Roman" w:cs="Times New Roman"/>
          <w:sz w:val="24"/>
        </w:rPr>
        <w:fldChar w:fldCharType="end"/>
      </w:r>
      <w:r w:rsidRPr="00891869">
        <w:rPr>
          <w:rFonts w:ascii="Times New Roman" w:eastAsia="宋体" w:hAnsi="Times New Roman" w:cs="Times New Roman"/>
          <w:sz w:val="24"/>
        </w:rPr>
        <w:t>。图</w:t>
      </w:r>
      <w:r w:rsidRPr="00891869">
        <w:rPr>
          <w:rFonts w:ascii="Times New Roman" w:eastAsia="宋体" w:hAnsi="Times New Roman" w:cs="Times New Roman"/>
          <w:sz w:val="24"/>
        </w:rPr>
        <w:t>5C</w:t>
      </w:r>
      <w:r w:rsidRPr="00891869">
        <w:rPr>
          <w:rFonts w:ascii="Times New Roman" w:eastAsia="宋体" w:hAnsi="Times New Roman" w:cs="Times New Roman"/>
          <w:sz w:val="24"/>
        </w:rPr>
        <w:t>显示，第</w:t>
      </w:r>
      <w:r w:rsidRPr="00891869">
        <w:rPr>
          <w:rFonts w:ascii="Times New Roman" w:eastAsia="宋体" w:hAnsi="Times New Roman" w:cs="Times New Roman"/>
          <w:sz w:val="24"/>
        </w:rPr>
        <w:t>4</w:t>
      </w:r>
      <w:r w:rsidRPr="00891869">
        <w:rPr>
          <w:rFonts w:ascii="Times New Roman" w:eastAsia="宋体" w:hAnsi="Times New Roman" w:cs="Times New Roman"/>
          <w:sz w:val="24"/>
        </w:rPr>
        <w:t>组的</w:t>
      </w:r>
      <w:r w:rsidRPr="00891869">
        <w:rPr>
          <w:rFonts w:ascii="Times New Roman" w:eastAsia="宋体" w:hAnsi="Times New Roman" w:cs="Times New Roman"/>
          <w:sz w:val="24"/>
        </w:rPr>
        <w:t>SCNE</w:t>
      </w:r>
      <w:r>
        <w:rPr>
          <w:rFonts w:ascii="Times New Roman" w:eastAsia="宋体" w:hAnsi="Times New Roman" w:cs="Times New Roman" w:hint="eastAsia"/>
          <w:sz w:val="24"/>
        </w:rPr>
        <w:t>指数</w:t>
      </w:r>
      <w:r w:rsidRPr="00891869">
        <w:rPr>
          <w:rFonts w:ascii="Times New Roman" w:eastAsia="宋体" w:hAnsi="Times New Roman" w:cs="Times New Roman"/>
          <w:sz w:val="24"/>
        </w:rPr>
        <w:t>出现了明显的变化</w:t>
      </w:r>
      <w:r>
        <w:rPr>
          <w:rFonts w:ascii="Times New Roman" w:eastAsia="宋体" w:hAnsi="Times New Roman" w:cs="Times New Roman" w:hint="eastAsia"/>
          <w:sz w:val="24"/>
        </w:rPr>
        <w:t>（</w:t>
      </w:r>
      <m:oMath>
        <m:r>
          <w:rPr>
            <w:rFonts w:ascii="Cambria Math" w:eastAsia="宋体" w:hAnsi="Cambria Math" w:cs="Times New Roman" w:hint="eastAsia"/>
            <w:sz w:val="24"/>
          </w:rPr>
          <m:t>P</m:t>
        </m:r>
        <m:r>
          <w:rPr>
            <w:rFonts w:ascii="Cambria Math" w:eastAsia="宋体" w:hAnsi="Cambria Math" w:cs="Times New Roman"/>
            <w:sz w:val="24"/>
          </w:rPr>
          <m:t>=</m:t>
        </m:r>
        <m:r>
          <m:rPr>
            <m:sty m:val="p"/>
          </m:rPr>
          <w:rPr>
            <w:rFonts w:ascii="Cambria Math" w:eastAsia="宋体" w:hAnsi="Cambria Math" w:cs="Times New Roman"/>
            <w:sz w:val="24"/>
          </w:rPr>
          <m:t>1.43E-10</m:t>
        </m:r>
      </m:oMath>
      <w:r>
        <w:rPr>
          <w:rFonts w:ascii="Times New Roman" w:eastAsia="宋体" w:hAnsi="Times New Roman" w:cs="Times New Roman" w:hint="eastAsia"/>
          <w:sz w:val="24"/>
        </w:rPr>
        <w:t>）</w:t>
      </w:r>
      <w:r w:rsidRPr="00891869">
        <w:rPr>
          <w:rFonts w:ascii="Times New Roman" w:eastAsia="宋体" w:hAnsi="Times New Roman" w:cs="Times New Roman"/>
          <w:sz w:val="24"/>
        </w:rPr>
        <w:t>，这表明了向</w:t>
      </w:r>
      <w:r w:rsidRPr="00891869">
        <w:rPr>
          <w:rFonts w:ascii="Times New Roman" w:eastAsia="宋体" w:hAnsi="Times New Roman" w:cs="Times New Roman"/>
          <w:sz w:val="24"/>
        </w:rPr>
        <w:t>EPCD</w:t>
      </w:r>
      <w:r>
        <w:rPr>
          <w:rFonts w:ascii="Times New Roman" w:eastAsia="宋体" w:hAnsi="Times New Roman" w:cs="Times New Roman" w:hint="eastAsia"/>
          <w:sz w:val="24"/>
        </w:rPr>
        <w:t>转变</w:t>
      </w:r>
      <w:r w:rsidRPr="00891869">
        <w:rPr>
          <w:rFonts w:ascii="Times New Roman" w:eastAsia="宋体" w:hAnsi="Times New Roman" w:cs="Times New Roman"/>
          <w:sz w:val="24"/>
        </w:rPr>
        <w:t>的关键信号，并揭示了</w:t>
      </w:r>
      <w:r w:rsidR="008A16DF">
        <w:rPr>
          <w:rFonts w:ascii="Times New Roman" w:eastAsia="宋体" w:hAnsi="Times New Roman" w:cs="Times New Roman" w:hint="eastAsia"/>
          <w:sz w:val="24"/>
        </w:rPr>
        <w:t>恶</w:t>
      </w:r>
      <w:r w:rsidRPr="00891869">
        <w:rPr>
          <w:rFonts w:ascii="Times New Roman" w:eastAsia="宋体" w:hAnsi="Times New Roman" w:cs="Times New Roman"/>
          <w:sz w:val="24"/>
        </w:rPr>
        <w:t>化前上皮细胞亚群。此外，与现有的其他六种单样本方法相比，我们提出的</w:t>
      </w:r>
      <w:r w:rsidRPr="00891869">
        <w:rPr>
          <w:rFonts w:ascii="Times New Roman" w:eastAsia="宋体" w:hAnsi="Times New Roman" w:cs="Times New Roman"/>
          <w:sz w:val="24"/>
        </w:rPr>
        <w:t>SCNE</w:t>
      </w:r>
      <w:r w:rsidR="008A16DF">
        <w:rPr>
          <w:rFonts w:ascii="Times New Roman" w:eastAsia="宋体" w:hAnsi="Times New Roman" w:cs="Times New Roman" w:hint="eastAsia"/>
          <w:sz w:val="24"/>
        </w:rPr>
        <w:t>方法</w:t>
      </w:r>
      <w:r w:rsidRPr="00891869">
        <w:rPr>
          <w:rFonts w:ascii="Times New Roman" w:eastAsia="宋体" w:hAnsi="Times New Roman" w:cs="Times New Roman"/>
          <w:sz w:val="24"/>
        </w:rPr>
        <w:t>在检测</w:t>
      </w:r>
      <w:r w:rsidRPr="00891869">
        <w:rPr>
          <w:rFonts w:ascii="Times New Roman" w:eastAsia="宋体" w:hAnsi="Times New Roman" w:cs="Times New Roman"/>
          <w:sz w:val="24"/>
        </w:rPr>
        <w:t>EPCD</w:t>
      </w:r>
      <w:r w:rsidRPr="00891869">
        <w:rPr>
          <w:rFonts w:ascii="Times New Roman" w:eastAsia="宋体" w:hAnsi="Times New Roman" w:cs="Times New Roman"/>
          <w:sz w:val="24"/>
        </w:rPr>
        <w:t>期间的前恶化状态方面表现出更优越的性能（</w:t>
      </w:r>
      <w:r w:rsidR="008A16DF">
        <w:rPr>
          <w:rFonts w:ascii="Times New Roman" w:eastAsia="宋体" w:hAnsi="Times New Roman" w:cs="Times New Roman" w:hint="eastAsia"/>
          <w:sz w:val="24"/>
        </w:rPr>
        <w:t>如</w:t>
      </w:r>
      <w:r w:rsidRPr="00891869">
        <w:rPr>
          <w:rFonts w:ascii="Times New Roman" w:eastAsia="宋体" w:hAnsi="Times New Roman" w:cs="Times New Roman"/>
          <w:sz w:val="24"/>
        </w:rPr>
        <w:t>表）。在已确定的恶化前状态中，局部</w:t>
      </w:r>
      <w:r w:rsidRPr="00891869">
        <w:rPr>
          <w:rFonts w:ascii="Times New Roman" w:eastAsia="宋体" w:hAnsi="Times New Roman" w:cs="Times New Roman"/>
          <w:sz w:val="24"/>
        </w:rPr>
        <w:t>SCNE</w:t>
      </w:r>
      <w:r w:rsidR="008A16DF">
        <w:rPr>
          <w:rFonts w:ascii="Times New Roman" w:eastAsia="宋体" w:hAnsi="Times New Roman" w:cs="Times New Roman" w:hint="eastAsia"/>
          <w:sz w:val="24"/>
        </w:rPr>
        <w:t>指数</w:t>
      </w:r>
      <w:r w:rsidRPr="00891869">
        <w:rPr>
          <w:rFonts w:ascii="Times New Roman" w:eastAsia="宋体" w:hAnsi="Times New Roman" w:cs="Times New Roman" w:hint="eastAsia"/>
          <w:sz w:val="24"/>
        </w:rPr>
        <w:t>升</w:t>
      </w:r>
      <w:r w:rsidRPr="00891869">
        <w:rPr>
          <w:rFonts w:ascii="Times New Roman" w:eastAsia="宋体" w:hAnsi="Times New Roman" w:cs="Times New Roman"/>
          <w:sz w:val="24"/>
        </w:rPr>
        <w:t>高最多的前</w:t>
      </w:r>
      <w:r w:rsidRPr="00891869">
        <w:rPr>
          <w:rFonts w:ascii="Times New Roman" w:eastAsia="宋体" w:hAnsi="Times New Roman" w:cs="Times New Roman"/>
          <w:sz w:val="24"/>
        </w:rPr>
        <w:t>5%</w:t>
      </w:r>
      <w:r w:rsidRPr="00891869">
        <w:rPr>
          <w:rFonts w:ascii="Times New Roman" w:eastAsia="宋体" w:hAnsi="Times New Roman" w:cs="Times New Roman"/>
          <w:sz w:val="24"/>
        </w:rPr>
        <w:t>的基因子集被选为信号基因。此外，还利用信号基因及其相邻差异表达基因构建的调控网络来探索肿瘤进展的网络水平分子调控机制。如图</w:t>
      </w:r>
      <w:r w:rsidRPr="00891869">
        <w:rPr>
          <w:rFonts w:ascii="Times New Roman" w:eastAsia="宋体" w:hAnsi="Times New Roman" w:cs="Times New Roman"/>
          <w:sz w:val="24"/>
        </w:rPr>
        <w:t>5D</w:t>
      </w:r>
      <w:r w:rsidRPr="00891869">
        <w:rPr>
          <w:rFonts w:ascii="Times New Roman" w:eastAsia="宋体" w:hAnsi="Times New Roman" w:cs="Times New Roman"/>
          <w:sz w:val="24"/>
        </w:rPr>
        <w:t>所示，在</w:t>
      </w:r>
      <w:r w:rsidR="008A16DF">
        <w:rPr>
          <w:rFonts w:ascii="Times New Roman" w:eastAsia="宋体" w:hAnsi="Times New Roman" w:cs="Times New Roman" w:hint="eastAsia"/>
          <w:sz w:val="24"/>
        </w:rPr>
        <w:t>恶</w:t>
      </w:r>
      <w:r w:rsidRPr="00891869">
        <w:rPr>
          <w:rFonts w:ascii="Times New Roman" w:eastAsia="宋体" w:hAnsi="Times New Roman" w:cs="Times New Roman"/>
          <w:sz w:val="24"/>
        </w:rPr>
        <w:t>化前状态之后，网络内的基因表达模式发生了明显的变化，基因表达水平出现了明显的变化，从高到低或相反。图</w:t>
      </w:r>
      <w:r w:rsidRPr="00891869">
        <w:rPr>
          <w:rFonts w:ascii="Times New Roman" w:eastAsia="宋体" w:hAnsi="Times New Roman" w:cs="Times New Roman"/>
          <w:sz w:val="24"/>
        </w:rPr>
        <w:t>5E</w:t>
      </w:r>
      <w:r w:rsidRPr="00891869">
        <w:rPr>
          <w:rFonts w:ascii="Times New Roman" w:eastAsia="宋体" w:hAnsi="Times New Roman" w:cs="Times New Roman"/>
          <w:sz w:val="24"/>
        </w:rPr>
        <w:t>显示，这些相邻的差异表达基因（</w:t>
      </w:r>
      <w:r w:rsidRPr="00891869">
        <w:rPr>
          <w:rFonts w:ascii="Times New Roman" w:eastAsia="宋体" w:hAnsi="Times New Roman" w:cs="Times New Roman"/>
          <w:sz w:val="24"/>
        </w:rPr>
        <w:t>DEGs</w:t>
      </w:r>
      <w:r w:rsidRPr="00891869">
        <w:rPr>
          <w:rFonts w:ascii="Times New Roman" w:eastAsia="宋体" w:hAnsi="Times New Roman" w:cs="Times New Roman"/>
          <w:sz w:val="24"/>
        </w:rPr>
        <w:t>）在癌症相关信号通路中表现出显著的富集，包括磷脂酰肌醇</w:t>
      </w:r>
      <w:r w:rsidRPr="00891869">
        <w:rPr>
          <w:rFonts w:ascii="Times New Roman" w:eastAsia="宋体" w:hAnsi="Times New Roman" w:cs="Times New Roman"/>
          <w:sz w:val="24"/>
        </w:rPr>
        <w:t>3</w:t>
      </w:r>
      <w:r w:rsidRPr="00891869">
        <w:rPr>
          <w:rFonts w:ascii="Times New Roman" w:eastAsia="宋体" w:hAnsi="Times New Roman" w:cs="Times New Roman"/>
          <w:sz w:val="24"/>
        </w:rPr>
        <w:t>激酶（</w:t>
      </w:r>
      <w:r w:rsidRPr="00A7447F">
        <w:rPr>
          <w:rFonts w:ascii="Times New Roman" w:eastAsia="宋体" w:hAnsi="Times New Roman" w:cs="Times New Roman"/>
          <w:sz w:val="24"/>
        </w:rPr>
        <w:t>PI3K</w:t>
      </w:r>
      <w:r w:rsidR="00196E9B">
        <w:rPr>
          <w:rFonts w:ascii="Times New Roman" w:eastAsia="宋体" w:hAnsi="Times New Roman" w:cs="Times New Roman" w:hint="eastAsia"/>
          <w:sz w:val="24"/>
        </w:rPr>
        <w:t>）</w:t>
      </w:r>
      <w:r w:rsidRPr="00891869">
        <w:rPr>
          <w:rFonts w:ascii="Times New Roman" w:eastAsia="宋体" w:hAnsi="Times New Roman" w:cs="Times New Roman"/>
          <w:sz w:val="24"/>
        </w:rPr>
        <w:t>-</w:t>
      </w:r>
      <w:r w:rsidRPr="00A7447F">
        <w:rPr>
          <w:rFonts w:ascii="Times New Roman" w:eastAsia="宋体" w:hAnsi="Times New Roman" w:cs="Times New Roman"/>
          <w:sz w:val="24"/>
        </w:rPr>
        <w:t>Akt</w:t>
      </w:r>
      <w:r w:rsidRPr="00891869">
        <w:rPr>
          <w:rFonts w:ascii="Times New Roman" w:eastAsia="宋体" w:hAnsi="Times New Roman" w:cs="Times New Roman"/>
          <w:sz w:val="24"/>
        </w:rPr>
        <w:t>信号通路</w:t>
      </w:r>
      <w:r w:rsidR="00307D4B">
        <w:rPr>
          <w:rFonts w:ascii="Times New Roman" w:eastAsia="宋体" w:hAnsi="Times New Roman" w:cs="Times New Roman"/>
          <w:sz w:val="24"/>
        </w:rPr>
        <w:fldChar w:fldCharType="begin"/>
      </w:r>
      <w:r w:rsidR="00307D4B">
        <w:rPr>
          <w:rFonts w:ascii="Times New Roman" w:eastAsia="宋体" w:hAnsi="Times New Roman" w:cs="Times New Roman"/>
          <w:sz w:val="24"/>
        </w:rPr>
        <w:instrText xml:space="preserve"> ADDIN ZOTERO_ITEM CSL_CITATION {"citationID":"Z9DtM168","properties":{"formattedCitation":"\\super [27]\\nosupersub{}","plainCitation":"[27]","noteIndex":0},"citationItems":[{"id":2407,"uris":["http://zotero.org/users/13172752/items/WK5N3ZFE"],"itemData":{"id":2407,"type":"article-journal","container-title":"Gene","DOI":"10.1016/j.gene.2019.02.076","ISSN":"03781119","journalAbbreviation":"Gene","language":"en","page":"120-128","source":"DOI.org (Crossref)","title":"The relation between PI3K/AKT signalling pathway and cancer","volume":"698","author":[{"family":"Noorolyai","given":"Saeed"},{"family":"Shajari","given":"Neda"},{"family":"Baghbani","given":"Elham"},{"family":"Sadreddini","given":"Sanam"},{"family":"Baradaran","given":"Behzad"}],"issued":{"date-parts":[["2019",5]]}}}],"schema":"https://github.com/citation-style-language/schema/raw/master/csl-citation.json"} </w:instrText>
      </w:r>
      <w:r w:rsidR="00307D4B">
        <w:rPr>
          <w:rFonts w:ascii="Times New Roman" w:eastAsia="宋体" w:hAnsi="Times New Roman" w:cs="Times New Roman"/>
          <w:sz w:val="24"/>
        </w:rPr>
        <w:fldChar w:fldCharType="separate"/>
      </w:r>
      <w:r w:rsidR="00307D4B" w:rsidRPr="00307D4B">
        <w:rPr>
          <w:rFonts w:ascii="Times New Roman" w:hAnsi="Times New Roman" w:cs="Times New Roman"/>
          <w:kern w:val="0"/>
          <w:sz w:val="24"/>
          <w:vertAlign w:val="superscript"/>
        </w:rPr>
        <w:t>[27]</w:t>
      </w:r>
      <w:r w:rsidR="00307D4B">
        <w:rPr>
          <w:rFonts w:ascii="Times New Roman" w:eastAsia="宋体" w:hAnsi="Times New Roman" w:cs="Times New Roman"/>
          <w:sz w:val="24"/>
        </w:rPr>
        <w:fldChar w:fldCharType="end"/>
      </w:r>
      <w:r w:rsidRPr="00891869">
        <w:rPr>
          <w:rFonts w:ascii="Times New Roman" w:eastAsia="宋体" w:hAnsi="Times New Roman" w:cs="Times New Roman"/>
          <w:sz w:val="24"/>
        </w:rPr>
        <w:t>、细胞衰老</w:t>
      </w:r>
      <w:r w:rsidR="00307D4B">
        <w:rPr>
          <w:rFonts w:ascii="Times New Roman" w:eastAsia="宋体" w:hAnsi="Times New Roman" w:cs="Times New Roman"/>
          <w:sz w:val="24"/>
        </w:rPr>
        <w:fldChar w:fldCharType="begin"/>
      </w:r>
      <w:r w:rsidR="00307D4B">
        <w:rPr>
          <w:rFonts w:ascii="Times New Roman" w:eastAsia="宋体" w:hAnsi="Times New Roman" w:cs="Times New Roman"/>
          <w:sz w:val="24"/>
        </w:rPr>
        <w:instrText xml:space="preserve"> ADDIN ZOTERO_ITEM CSL_CITATION {"citationID":"HlsnOqub","properties":{"formattedCitation":"\\super [28]\\nosupersub{}","plainCitation":"[28]","noteIndex":0},"citationItems":[{"id":2408,"uris":["http://zotero.org/users/13172752/items/Y2ACFMZK"],"itemData":{"id":2408,"type":"article-journal","container-title":"Biochemical Pharmacology","DOI":"10.1016/j.bcp.2022.114989","ISSN":"00062952","journalAbbreviation":"Biochemical Pharmacology","language":"en","page":"114989","source":"DOI.org (Crossref)","title":"Cellular senescence signaling in cancer: A novel therapeutic target to combat human malignancies","title-short":"Cellular senescence signaling in cancer","volume":"199","author":[{"family":"Fakhri","given":"Sajad"},{"family":"Zachariah Moradi","given":"Seyed"},{"family":"DeLiberto","given":"Lindsay K."},{"family":"Bishayee","given":"Anupam"}],"issued":{"date-parts":[["2022",5]]}}}],"schema":"https://github.com/citation-style-language/schema/raw/master/csl-citation.json"} </w:instrText>
      </w:r>
      <w:r w:rsidR="00307D4B">
        <w:rPr>
          <w:rFonts w:ascii="Times New Roman" w:eastAsia="宋体" w:hAnsi="Times New Roman" w:cs="Times New Roman"/>
          <w:sz w:val="24"/>
        </w:rPr>
        <w:fldChar w:fldCharType="separate"/>
      </w:r>
      <w:r w:rsidR="00307D4B" w:rsidRPr="00307D4B">
        <w:rPr>
          <w:rFonts w:ascii="Times New Roman" w:hAnsi="Times New Roman" w:cs="Times New Roman"/>
          <w:kern w:val="0"/>
          <w:sz w:val="24"/>
          <w:vertAlign w:val="superscript"/>
        </w:rPr>
        <w:t>[28]</w:t>
      </w:r>
      <w:r w:rsidR="00307D4B">
        <w:rPr>
          <w:rFonts w:ascii="Times New Roman" w:eastAsia="宋体" w:hAnsi="Times New Roman" w:cs="Times New Roman"/>
          <w:sz w:val="24"/>
        </w:rPr>
        <w:fldChar w:fldCharType="end"/>
      </w:r>
      <w:r w:rsidRPr="00891869">
        <w:rPr>
          <w:rFonts w:ascii="Times New Roman" w:eastAsia="宋体" w:hAnsi="Times New Roman" w:cs="Times New Roman"/>
          <w:sz w:val="24"/>
        </w:rPr>
        <w:t>和</w:t>
      </w:r>
      <w:r w:rsidR="00307D4B" w:rsidRPr="00A7447F">
        <w:rPr>
          <w:rFonts w:ascii="Times New Roman" w:eastAsia="宋体" w:hAnsi="Times New Roman" w:cs="Times New Roman"/>
          <w:sz w:val="24"/>
        </w:rPr>
        <w:t>F</w:t>
      </w:r>
      <w:r w:rsidR="00A7447F" w:rsidRPr="00A7447F">
        <w:rPr>
          <w:rFonts w:ascii="Times New Roman" w:eastAsia="宋体" w:hAnsi="Times New Roman" w:cs="Times New Roman" w:hint="eastAsia"/>
          <w:sz w:val="24"/>
        </w:rPr>
        <w:t>ox</w:t>
      </w:r>
      <w:r w:rsidR="00307D4B" w:rsidRPr="00A7447F">
        <w:rPr>
          <w:rFonts w:ascii="Times New Roman" w:eastAsia="宋体" w:hAnsi="Times New Roman" w:cs="Times New Roman"/>
          <w:sz w:val="24"/>
        </w:rPr>
        <w:t>O</w:t>
      </w:r>
      <w:r w:rsidRPr="00891869">
        <w:rPr>
          <w:rFonts w:ascii="Times New Roman" w:eastAsia="宋体" w:hAnsi="Times New Roman" w:cs="Times New Roman"/>
          <w:sz w:val="24"/>
        </w:rPr>
        <w:t>信号通路</w:t>
      </w:r>
      <w:r w:rsidR="00307D4B">
        <w:rPr>
          <w:rFonts w:ascii="Times New Roman" w:eastAsia="宋体" w:hAnsi="Times New Roman" w:cs="Times New Roman"/>
          <w:sz w:val="24"/>
        </w:rPr>
        <w:fldChar w:fldCharType="begin"/>
      </w:r>
      <w:r w:rsidR="00307D4B">
        <w:rPr>
          <w:rFonts w:ascii="Times New Roman" w:eastAsia="宋体" w:hAnsi="Times New Roman" w:cs="Times New Roman"/>
          <w:sz w:val="24"/>
        </w:rPr>
        <w:instrText xml:space="preserve"> ADDIN ZOTERO_ITEM CSL_CITATION {"citationID":"gdFmJHQg","properties":{"formattedCitation":"\\super [29]\\nosupersub{}","plainCitation":"[29]","noteIndex":0},"citationItems":[{"id":2409,"uris":["http://zotero.org/users/13172752/items/58ZWY475"],"itemData":{"id":2409,"type":"article-journal","container-title":"Cancer Biology &amp; Therapy","DOI":"10.4161/cbt.12.4.15954","ISSN":"1538-4047, 1555-8576","issue":"4","journalAbbreviation":"Cancer Biology &amp; Therapy","language":"en","page":"253-259","source":"DOI.org (Crossref)","title":"FoxO family members in cancer","volume":"12","author":[{"family":"Zhang","given":"Yuqing"},{"family":"Gan","given":"Boyi"},{"family":"Liu","given":"Debra"},{"family":"Paik","given":"Ji-hye"}],"issued":{"date-parts":[["2011",8,15]]}}}],"schema":"https://github.com/citation-style-language/schema/raw/master/csl-citation.json"} </w:instrText>
      </w:r>
      <w:r w:rsidR="00307D4B">
        <w:rPr>
          <w:rFonts w:ascii="Times New Roman" w:eastAsia="宋体" w:hAnsi="Times New Roman" w:cs="Times New Roman"/>
          <w:sz w:val="24"/>
        </w:rPr>
        <w:fldChar w:fldCharType="separate"/>
      </w:r>
      <w:r w:rsidR="00307D4B" w:rsidRPr="00307D4B">
        <w:rPr>
          <w:rFonts w:ascii="Times New Roman" w:hAnsi="Times New Roman" w:cs="Times New Roman"/>
          <w:kern w:val="0"/>
          <w:sz w:val="24"/>
          <w:vertAlign w:val="superscript"/>
        </w:rPr>
        <w:t>[29]</w:t>
      </w:r>
      <w:r w:rsidR="00307D4B">
        <w:rPr>
          <w:rFonts w:ascii="Times New Roman" w:eastAsia="宋体" w:hAnsi="Times New Roman" w:cs="Times New Roman"/>
          <w:sz w:val="24"/>
        </w:rPr>
        <w:fldChar w:fldCharType="end"/>
      </w:r>
      <w:r w:rsidRPr="00891869">
        <w:rPr>
          <w:rFonts w:ascii="Times New Roman" w:eastAsia="宋体" w:hAnsi="Times New Roman" w:cs="Times New Roman"/>
          <w:sz w:val="24"/>
        </w:rPr>
        <w:t>。</w:t>
      </w:r>
    </w:p>
    <w:p w14:paraId="5DD1C456" w14:textId="239BA1BC" w:rsidR="00891869" w:rsidRDefault="00891869" w:rsidP="008A16DF">
      <w:pPr>
        <w:autoSpaceDE w:val="0"/>
        <w:autoSpaceDN w:val="0"/>
        <w:spacing w:after="0" w:line="500" w:lineRule="exact"/>
        <w:ind w:firstLineChars="200" w:firstLine="480"/>
        <w:jc w:val="both"/>
        <w:rPr>
          <w:rFonts w:ascii="Times New Roman" w:eastAsia="宋体" w:hAnsi="Times New Roman" w:cs="Times New Roman"/>
          <w:sz w:val="24"/>
        </w:rPr>
      </w:pPr>
      <w:r w:rsidRPr="00891869">
        <w:rPr>
          <w:rFonts w:ascii="Times New Roman" w:eastAsia="宋体" w:hAnsi="Times New Roman" w:cs="Times New Roman"/>
          <w:sz w:val="24"/>
        </w:rPr>
        <w:t>图</w:t>
      </w:r>
      <w:r w:rsidRPr="00891869">
        <w:rPr>
          <w:rFonts w:ascii="Times New Roman" w:eastAsia="宋体" w:hAnsi="Times New Roman" w:cs="Times New Roman"/>
          <w:sz w:val="24"/>
        </w:rPr>
        <w:t>5F</w:t>
      </w:r>
      <w:r w:rsidRPr="00891869">
        <w:rPr>
          <w:rFonts w:ascii="Times New Roman" w:eastAsia="宋体" w:hAnsi="Times New Roman" w:cs="Times New Roman"/>
          <w:sz w:val="24"/>
        </w:rPr>
        <w:t>显示，对核心基因及其一阶邻近基因进行的功能分析揭示了</w:t>
      </w:r>
      <w:r w:rsidRPr="00A7447F">
        <w:rPr>
          <w:rFonts w:ascii="Times New Roman" w:eastAsia="宋体" w:hAnsi="Times New Roman" w:cs="Times New Roman"/>
          <w:sz w:val="24"/>
        </w:rPr>
        <w:t>F</w:t>
      </w:r>
      <w:r w:rsidR="00A7447F" w:rsidRPr="00A7447F">
        <w:rPr>
          <w:rFonts w:ascii="Times New Roman" w:eastAsia="宋体" w:hAnsi="Times New Roman" w:cs="Times New Roman"/>
          <w:sz w:val="24"/>
        </w:rPr>
        <w:t>ox</w:t>
      </w:r>
      <w:r w:rsidR="00307D4B" w:rsidRPr="00A7447F">
        <w:rPr>
          <w:rFonts w:ascii="Times New Roman" w:eastAsia="宋体" w:hAnsi="Times New Roman" w:cs="Times New Roman"/>
          <w:sz w:val="24"/>
        </w:rPr>
        <w:t>O</w:t>
      </w:r>
      <w:r w:rsidRPr="00891869">
        <w:rPr>
          <w:rFonts w:ascii="Times New Roman" w:eastAsia="宋体" w:hAnsi="Times New Roman" w:cs="Times New Roman"/>
          <w:sz w:val="24"/>
        </w:rPr>
        <w:t>信号通路中与细胞周期调控相关的潜在机制。</w:t>
      </w:r>
      <w:r w:rsidRPr="00A7447F">
        <w:rPr>
          <w:rFonts w:ascii="Times New Roman" w:eastAsia="宋体" w:hAnsi="Times New Roman" w:cs="Times New Roman"/>
          <w:sz w:val="24"/>
        </w:rPr>
        <w:t>F</w:t>
      </w:r>
      <w:r w:rsidR="00A7447F" w:rsidRPr="00A7447F">
        <w:rPr>
          <w:rFonts w:ascii="Times New Roman" w:eastAsia="宋体" w:hAnsi="Times New Roman" w:cs="Times New Roman"/>
          <w:sz w:val="24"/>
        </w:rPr>
        <w:t>ox</w:t>
      </w:r>
      <w:r w:rsidR="00307D4B" w:rsidRPr="00A7447F">
        <w:rPr>
          <w:rFonts w:ascii="Times New Roman" w:eastAsia="宋体" w:hAnsi="Times New Roman" w:cs="Times New Roman"/>
          <w:sz w:val="24"/>
        </w:rPr>
        <w:t>O</w:t>
      </w:r>
      <w:r w:rsidRPr="00891869">
        <w:rPr>
          <w:rFonts w:ascii="Times New Roman" w:eastAsia="宋体" w:hAnsi="Times New Roman" w:cs="Times New Roman"/>
          <w:sz w:val="24"/>
        </w:rPr>
        <w:t>信号通路是一种负责管理细胞增殖和凋亡的平衡驱动机制，与多种肿瘤类型的发展、侵袭和转移密切相关</w:t>
      </w:r>
      <w:r w:rsidR="00307D4B">
        <w:rPr>
          <w:rFonts w:ascii="Times New Roman" w:eastAsia="宋体" w:hAnsi="Times New Roman" w:cs="Times New Roman"/>
          <w:sz w:val="24"/>
        </w:rPr>
        <w:fldChar w:fldCharType="begin"/>
      </w:r>
      <w:r w:rsidR="00307D4B">
        <w:rPr>
          <w:rFonts w:ascii="Times New Roman" w:eastAsia="宋体" w:hAnsi="Times New Roman" w:cs="Times New Roman"/>
          <w:sz w:val="24"/>
        </w:rPr>
        <w:instrText xml:space="preserve"> ADDIN ZOTERO_ITEM CSL_CITATION {"citationID":"qzRtnXpz","properties":{"formattedCitation":"\\super [30,31]\\nosupersub{}","plainCitation":"[30,31]","noteIndex":0},"citationItems":[{"id":2410,"uris":["http://zotero.org/users/13172752/items/QZH3YYJT"],"itemData":{"id":2410,"type":"article-journal","container-title":"Experimental Gerontology","DOI":"10.1016/j.exger.2006.05.015","ISSN":"05315565","issue":"8","journalAbbreviation":"Experimental Gerontology","language":"en","license":"https://www.elsevier.com/tdm/userlicense/1.0/","page":"709-717","source":"DOI.org (Crossref)","title":"Multiple roles of FOXO transcription factors in mammalian cells point to multiple roles in cancer","volume":"41","author":[{"family":"Arden","given":"Karen C."}],"issued":{"date-parts":[["2006",8]]}}},{"id":2411,"uris":["http://zotero.org/users/13172752/items/VLA66DN5"],"itemData":{"id":2411,"type":"article-journal","container-title":"Oncogene","DOI":"10.1038/onc.2008.27","ISSN":"0950-9232, 1476-5594","issue":"16","journalAbbreviation":"Oncogene","language":"en","page":"2345-2350","source":"DOI.org (Crossref)","title":"FOXO animal models reveal a variety of diverse roles for FOXO transcription factors","volume":"27","author":[{"family":"Arden","given":"K C"}],"issued":{"date-parts":[["2008",4,7]]}}}],"schema":"https://github.com/citation-style-language/schema/raw/master/csl-citation.json"} </w:instrText>
      </w:r>
      <w:r w:rsidR="00307D4B">
        <w:rPr>
          <w:rFonts w:ascii="Times New Roman" w:eastAsia="宋体" w:hAnsi="Times New Roman" w:cs="Times New Roman"/>
          <w:sz w:val="24"/>
        </w:rPr>
        <w:fldChar w:fldCharType="separate"/>
      </w:r>
      <w:r w:rsidR="00307D4B" w:rsidRPr="00307D4B">
        <w:rPr>
          <w:rFonts w:ascii="Times New Roman" w:hAnsi="Times New Roman" w:cs="Times New Roman"/>
          <w:kern w:val="0"/>
          <w:sz w:val="24"/>
          <w:vertAlign w:val="superscript"/>
        </w:rPr>
        <w:t>[30,31]</w:t>
      </w:r>
      <w:r w:rsidR="00307D4B">
        <w:rPr>
          <w:rFonts w:ascii="Times New Roman" w:eastAsia="宋体" w:hAnsi="Times New Roman" w:cs="Times New Roman"/>
          <w:sz w:val="24"/>
        </w:rPr>
        <w:fldChar w:fldCharType="end"/>
      </w:r>
      <w:r w:rsidRPr="00891869">
        <w:rPr>
          <w:rFonts w:ascii="Times New Roman" w:eastAsia="宋体" w:hAnsi="Times New Roman" w:cs="Times New Roman"/>
          <w:sz w:val="24"/>
        </w:rPr>
        <w:t>。如图</w:t>
      </w:r>
      <w:r w:rsidRPr="00891869">
        <w:rPr>
          <w:rFonts w:ascii="Times New Roman" w:eastAsia="宋体" w:hAnsi="Times New Roman" w:cs="Times New Roman"/>
          <w:sz w:val="24"/>
        </w:rPr>
        <w:t>5F</w:t>
      </w:r>
      <w:r w:rsidRPr="00891869">
        <w:rPr>
          <w:rFonts w:ascii="Times New Roman" w:eastAsia="宋体" w:hAnsi="Times New Roman" w:cs="Times New Roman"/>
          <w:sz w:val="24"/>
        </w:rPr>
        <w:t>所示，在上皮细胞退化过程中，观察到信号基因</w:t>
      </w:r>
      <w:r w:rsidRPr="00307D4B">
        <w:rPr>
          <w:rFonts w:ascii="Times New Roman" w:eastAsia="宋体" w:hAnsi="Times New Roman" w:cs="Times New Roman"/>
          <w:i/>
          <w:iCs/>
          <w:sz w:val="24"/>
        </w:rPr>
        <w:t>SGK</w:t>
      </w:r>
      <w:r w:rsidRPr="00891869">
        <w:rPr>
          <w:rFonts w:ascii="Times New Roman" w:eastAsia="宋体" w:hAnsi="Times New Roman" w:cs="Times New Roman"/>
          <w:sz w:val="24"/>
        </w:rPr>
        <w:t>的表达明显增加，而一阶相邻基因</w:t>
      </w:r>
      <w:r w:rsidRPr="00307D4B">
        <w:rPr>
          <w:rFonts w:ascii="Times New Roman" w:eastAsia="宋体" w:hAnsi="Times New Roman" w:cs="Times New Roman"/>
          <w:i/>
          <w:iCs/>
          <w:sz w:val="24"/>
        </w:rPr>
        <w:t>FOXO</w:t>
      </w:r>
      <w:r w:rsidRPr="00891869">
        <w:rPr>
          <w:rFonts w:ascii="Times New Roman" w:eastAsia="宋体" w:hAnsi="Times New Roman" w:cs="Times New Roman"/>
          <w:sz w:val="24"/>
        </w:rPr>
        <w:t>和</w:t>
      </w:r>
      <w:r w:rsidRPr="00307D4B">
        <w:rPr>
          <w:rFonts w:ascii="Times New Roman" w:eastAsia="宋体" w:hAnsi="Times New Roman" w:cs="Times New Roman"/>
          <w:i/>
          <w:iCs/>
          <w:sz w:val="24"/>
        </w:rPr>
        <w:t>P27</w:t>
      </w:r>
      <w:r w:rsidRPr="00891869">
        <w:rPr>
          <w:rFonts w:ascii="Times New Roman" w:eastAsia="宋体" w:hAnsi="Times New Roman" w:cs="Times New Roman"/>
          <w:sz w:val="24"/>
        </w:rPr>
        <w:t>的表达明显减少，这表明</w:t>
      </w:r>
      <w:r w:rsidRPr="00307D4B">
        <w:rPr>
          <w:rFonts w:ascii="Times New Roman" w:eastAsia="宋体" w:hAnsi="Times New Roman" w:cs="Times New Roman"/>
          <w:i/>
          <w:iCs/>
          <w:sz w:val="24"/>
        </w:rPr>
        <w:t>SGK</w:t>
      </w:r>
      <w:r w:rsidRPr="00891869">
        <w:rPr>
          <w:rFonts w:ascii="Times New Roman" w:eastAsia="宋体" w:hAnsi="Times New Roman" w:cs="Times New Roman"/>
          <w:sz w:val="24"/>
        </w:rPr>
        <w:t>对</w:t>
      </w:r>
      <w:r w:rsidRPr="00307D4B">
        <w:rPr>
          <w:rFonts w:ascii="Times New Roman" w:eastAsia="宋体" w:hAnsi="Times New Roman" w:cs="Times New Roman"/>
          <w:i/>
          <w:iCs/>
          <w:sz w:val="24"/>
        </w:rPr>
        <w:t>FOXO</w:t>
      </w:r>
      <w:r w:rsidRPr="00891869">
        <w:rPr>
          <w:rFonts w:ascii="Times New Roman" w:eastAsia="宋体" w:hAnsi="Times New Roman" w:cs="Times New Roman"/>
          <w:sz w:val="24"/>
        </w:rPr>
        <w:t>起着负向调控作用。随后，下游分子（包括与增殖相关的基因，如</w:t>
      </w:r>
      <w:r w:rsidRPr="00307D4B">
        <w:rPr>
          <w:rFonts w:ascii="Times New Roman" w:eastAsia="宋体" w:hAnsi="Times New Roman" w:cs="Times New Roman"/>
          <w:i/>
          <w:iCs/>
          <w:sz w:val="24"/>
        </w:rPr>
        <w:t>CDK2</w:t>
      </w:r>
      <w:r w:rsidRPr="00891869">
        <w:rPr>
          <w:rFonts w:ascii="Times New Roman" w:eastAsia="宋体" w:hAnsi="Times New Roman" w:cs="Times New Roman"/>
          <w:sz w:val="24"/>
        </w:rPr>
        <w:t>和</w:t>
      </w:r>
      <w:r w:rsidRPr="00307D4B">
        <w:rPr>
          <w:rFonts w:ascii="Times New Roman" w:eastAsia="宋体" w:hAnsi="Times New Roman" w:cs="Times New Roman"/>
          <w:i/>
          <w:iCs/>
          <w:sz w:val="24"/>
        </w:rPr>
        <w:t>CCNA2</w:t>
      </w:r>
      <w:r w:rsidRPr="00891869">
        <w:rPr>
          <w:rFonts w:ascii="Times New Roman" w:eastAsia="宋体" w:hAnsi="Times New Roman" w:cs="Times New Roman"/>
          <w:sz w:val="24"/>
        </w:rPr>
        <w:t>）的表达水平也明显升高，这意味着在</w:t>
      </w:r>
      <w:r w:rsidRPr="00891869">
        <w:rPr>
          <w:rFonts w:ascii="Times New Roman" w:eastAsia="宋体" w:hAnsi="Times New Roman" w:cs="Times New Roman"/>
          <w:sz w:val="24"/>
        </w:rPr>
        <w:t>EPCD</w:t>
      </w:r>
      <w:r w:rsidRPr="00891869">
        <w:rPr>
          <w:rFonts w:ascii="Times New Roman" w:eastAsia="宋体" w:hAnsi="Times New Roman" w:cs="Times New Roman"/>
          <w:sz w:val="24"/>
        </w:rPr>
        <w:t>进展过程中，细胞周期可能会被打乱，并可能出现异常增殖。因此，活化的</w:t>
      </w:r>
      <w:r w:rsidRPr="00307D4B">
        <w:rPr>
          <w:rFonts w:ascii="Times New Roman" w:eastAsia="宋体" w:hAnsi="Times New Roman" w:cs="Times New Roman"/>
          <w:i/>
          <w:iCs/>
          <w:sz w:val="24"/>
        </w:rPr>
        <w:t>SGK</w:t>
      </w:r>
      <w:r w:rsidRPr="00891869">
        <w:rPr>
          <w:rFonts w:ascii="Times New Roman" w:eastAsia="宋体" w:hAnsi="Times New Roman" w:cs="Times New Roman"/>
          <w:sz w:val="24"/>
        </w:rPr>
        <w:t>主要通过磷酸化引发</w:t>
      </w:r>
      <w:r w:rsidRPr="00307D4B">
        <w:rPr>
          <w:rFonts w:ascii="Times New Roman" w:eastAsia="宋体" w:hAnsi="Times New Roman" w:cs="Times New Roman"/>
          <w:i/>
          <w:iCs/>
          <w:sz w:val="24"/>
        </w:rPr>
        <w:t>FOXO</w:t>
      </w:r>
      <w:r w:rsidRPr="00891869">
        <w:rPr>
          <w:rFonts w:ascii="Times New Roman" w:eastAsia="宋体" w:hAnsi="Times New Roman" w:cs="Times New Roman"/>
          <w:sz w:val="24"/>
        </w:rPr>
        <w:t>转录因子的构象变化，导致其转录活性减弱。这一错综复杂的过程会导致细胞周期抑制因子</w:t>
      </w:r>
      <w:r w:rsidRPr="00307D4B">
        <w:rPr>
          <w:rFonts w:ascii="Times New Roman" w:eastAsia="宋体" w:hAnsi="Times New Roman" w:cs="Times New Roman"/>
          <w:i/>
          <w:iCs/>
          <w:sz w:val="24"/>
        </w:rPr>
        <w:t>P27</w:t>
      </w:r>
      <w:r w:rsidRPr="00891869">
        <w:rPr>
          <w:rFonts w:ascii="Times New Roman" w:eastAsia="宋体" w:hAnsi="Times New Roman" w:cs="Times New Roman"/>
          <w:sz w:val="24"/>
        </w:rPr>
        <w:t>的表达减少，进而促进细胞异常增殖，增强癌细胞的存活和繁殖能力</w:t>
      </w:r>
      <w:r w:rsidR="00307D4B">
        <w:rPr>
          <w:rFonts w:ascii="Times New Roman" w:eastAsia="宋体" w:hAnsi="Times New Roman" w:cs="Times New Roman"/>
          <w:sz w:val="24"/>
        </w:rPr>
        <w:fldChar w:fldCharType="begin"/>
      </w:r>
      <w:r w:rsidR="00307D4B">
        <w:rPr>
          <w:rFonts w:ascii="Times New Roman" w:eastAsia="宋体" w:hAnsi="Times New Roman" w:cs="Times New Roman"/>
          <w:sz w:val="24"/>
        </w:rPr>
        <w:instrText xml:space="preserve"> ADDIN ZOTERO_ITEM CSL_CITATION {"citationID":"FJBV873q","properties":{"formattedCitation":"\\super [32]\\nosupersub{}","plainCitation":"[32]","noteIndex":0},"citationItems":[{"id":2412,"uris":["http://zotero.org/users/13172752/items/XAL4XSBS"],"itemData":{"id":2412,"type":"article-journal","container-title":"Biochimica et Biophysica Acta (BBA) - Molecular Cell Research","DOI":"10.1016/j.bbamcr.2011.06.002","ISSN":"01674889","issue":"11","journalAbbreviation":"Biochimica et Biophysica Acta (BBA) - Molecular Cell Research","language":"en","license":"https://www.elsevier.com/tdm/userlicense/1.0/","page":"1938-1945","source":"DOI.org (Crossref)","title":"FoxO transcription factors; Regulation by AKT and 14-3-3 proteins","volume":"1813","author":[{"family":"Tzivion","given":"Guri"},{"family":"Dobson","given":"Melissa"},{"family":"Ramakrishnan","given":"Gopalakrishnan"}],"issued":{"date-parts":[["2011",11]]}}}],"schema":"https://github.com/citation-style-language/schema/raw/master/csl-citation.json"} </w:instrText>
      </w:r>
      <w:r w:rsidR="00307D4B">
        <w:rPr>
          <w:rFonts w:ascii="Times New Roman" w:eastAsia="宋体" w:hAnsi="Times New Roman" w:cs="Times New Roman"/>
          <w:sz w:val="24"/>
        </w:rPr>
        <w:fldChar w:fldCharType="separate"/>
      </w:r>
      <w:r w:rsidR="00307D4B" w:rsidRPr="00307D4B">
        <w:rPr>
          <w:rFonts w:ascii="Times New Roman" w:hAnsi="Times New Roman" w:cs="Times New Roman"/>
          <w:kern w:val="0"/>
          <w:sz w:val="24"/>
          <w:vertAlign w:val="superscript"/>
        </w:rPr>
        <w:t>[32]</w:t>
      </w:r>
      <w:r w:rsidR="00307D4B">
        <w:rPr>
          <w:rFonts w:ascii="Times New Roman" w:eastAsia="宋体" w:hAnsi="Times New Roman" w:cs="Times New Roman"/>
          <w:sz w:val="24"/>
        </w:rPr>
        <w:fldChar w:fldCharType="end"/>
      </w:r>
      <w:r w:rsidRPr="00891869">
        <w:rPr>
          <w:rFonts w:ascii="Times New Roman" w:eastAsia="宋体" w:hAnsi="Times New Roman" w:cs="Times New Roman"/>
          <w:sz w:val="24"/>
        </w:rPr>
        <w:t>。有研究表明，</w:t>
      </w:r>
      <w:r w:rsidRPr="00307D4B">
        <w:rPr>
          <w:rFonts w:ascii="Times New Roman" w:eastAsia="宋体" w:hAnsi="Times New Roman" w:cs="Times New Roman"/>
          <w:i/>
          <w:iCs/>
          <w:sz w:val="24"/>
        </w:rPr>
        <w:t>P27</w:t>
      </w:r>
      <w:r w:rsidRPr="00891869">
        <w:rPr>
          <w:rFonts w:ascii="Times New Roman" w:eastAsia="宋体" w:hAnsi="Times New Roman" w:cs="Times New Roman"/>
          <w:sz w:val="24"/>
        </w:rPr>
        <w:t>在良性病变和正常组织中的表达水平远远高于恶性组织</w:t>
      </w:r>
      <w:r w:rsidR="00307D4B">
        <w:rPr>
          <w:rFonts w:ascii="Times New Roman" w:eastAsia="宋体" w:hAnsi="Times New Roman" w:cs="Times New Roman"/>
          <w:sz w:val="24"/>
        </w:rPr>
        <w:fldChar w:fldCharType="begin"/>
      </w:r>
      <w:r w:rsidR="00307D4B">
        <w:rPr>
          <w:rFonts w:ascii="Times New Roman" w:eastAsia="宋体" w:hAnsi="Times New Roman" w:cs="Times New Roman"/>
          <w:sz w:val="24"/>
        </w:rPr>
        <w:instrText xml:space="preserve"> ADDIN ZOTERO_ITEM CSL_CITATION {"citationID":"htvVQcXg","properties":{"formattedCitation":"\\super [33]\\nosupersub{}","plainCitation":"[33]","noteIndex":0},"citationItems":[{"id":2413,"uris":["http://zotero.org/users/13172752/items/V7I7THIJ"],"itemData":{"id":2413,"type":"article-journal","abstract":"Malignant adrenocortical tumors (ACTs) are rare and highly aggressive; conversely, benign tumors are common and frequently found incidentally (the so-called incidentalomas). Currently, the use of molecular markers in the diagnosis of ACTs is still controversial. The aim of this study was to analyze the molecular profile of different ACTs with the purpose of identifying markers useful for differentiating between these tumors. The ACTs that were studied (\n              n\n              =31) included nonfunctioning adenomas (ACAn)/incidentalomas (\n              n\n              =13), functioning adenomas with Cushing's syndrome (ACAc) (\n              n\n              =7), and carcinomas (\n              n\n              =11); normal adrenal glands (\n              n\n              =12) were used as controls. For each sample, the percentage area stained for the markers StAR, IGF2, IGF1R, p53, MDM2, p21, p27, cyclin D1, Ki-67, β-catenin, and E-cadherin was quantified using a morphometric computerized tool. IGF2, p27, cyclin D1, and Ki-67 were the markers for which the percentage of stained area was significantly higher in carcinoma samples than in adenoma samples. Ki-67 and p27 were the markers that exhibited the highest discriminative power for differential diagnosis between carcinomas and all type of adenomas, while IGF2 and StAR were only found to be useful for differentiating between carcinomas and ACAn and between carcinomas and ACAc respectively. The usefulness of Ki-67 has been recognized before in the differential diagnosis of malignant tumors. The additional use of p27 as an elective marker to distinguish benign ACTs from malignant ACTs should be considered.","container-title":"Endocrine Connections","DOI":"10.1530/EC-13-0025","ISSN":"2049-3614","issue":"3","page":"137-145","source":"DOI.org (Crossref)","title":"The emerging role of the molecular marker p27 in the differential diagnosis of adrenocortical tumors","volume":"2","author":[{"family":"Pereira","given":"Sofia S"},{"family":"Morais","given":"Tiago"},{"family":"Costa","given":"Madalena M"},{"family":"Monteiro","given":"Mariana P"},{"family":"Pignatelli","given":"Duarte"}],"issued":{"date-parts":[["2013",9]]}}}],"schema":"https://github.com/citation-style-language/schema/raw/master/csl-citation.json"} </w:instrText>
      </w:r>
      <w:r w:rsidR="00307D4B">
        <w:rPr>
          <w:rFonts w:ascii="Times New Roman" w:eastAsia="宋体" w:hAnsi="Times New Roman" w:cs="Times New Roman"/>
          <w:sz w:val="24"/>
        </w:rPr>
        <w:fldChar w:fldCharType="separate"/>
      </w:r>
      <w:r w:rsidR="00307D4B" w:rsidRPr="00307D4B">
        <w:rPr>
          <w:rFonts w:ascii="Times New Roman" w:hAnsi="Times New Roman" w:cs="Times New Roman"/>
          <w:kern w:val="0"/>
          <w:sz w:val="24"/>
          <w:vertAlign w:val="superscript"/>
        </w:rPr>
        <w:t>[33]</w:t>
      </w:r>
      <w:r w:rsidR="00307D4B">
        <w:rPr>
          <w:rFonts w:ascii="Times New Roman" w:eastAsia="宋体" w:hAnsi="Times New Roman" w:cs="Times New Roman"/>
          <w:sz w:val="24"/>
        </w:rPr>
        <w:fldChar w:fldCharType="end"/>
      </w:r>
      <w:r w:rsidRPr="00891869">
        <w:rPr>
          <w:rFonts w:ascii="Times New Roman" w:eastAsia="宋体" w:hAnsi="Times New Roman" w:cs="Times New Roman"/>
          <w:sz w:val="24"/>
        </w:rPr>
        <w:t>，这与我们的研究结果一致。总之，</w:t>
      </w:r>
      <w:r w:rsidRPr="00307D4B">
        <w:rPr>
          <w:rFonts w:ascii="Times New Roman" w:eastAsia="宋体" w:hAnsi="Times New Roman" w:cs="Times New Roman"/>
          <w:i/>
          <w:iCs/>
          <w:sz w:val="24"/>
        </w:rPr>
        <w:t>SGK</w:t>
      </w:r>
      <w:r w:rsidRPr="00891869">
        <w:rPr>
          <w:rFonts w:ascii="Times New Roman" w:eastAsia="宋体" w:hAnsi="Times New Roman" w:cs="Times New Roman"/>
          <w:sz w:val="24"/>
        </w:rPr>
        <w:t>基因对一阶相邻</w:t>
      </w:r>
      <w:r w:rsidRPr="00307D4B">
        <w:rPr>
          <w:rFonts w:ascii="Times New Roman" w:eastAsia="宋体" w:hAnsi="Times New Roman" w:cs="Times New Roman"/>
          <w:i/>
          <w:iCs/>
          <w:sz w:val="24"/>
        </w:rPr>
        <w:t>FOXO</w:t>
      </w:r>
      <w:r w:rsidRPr="00891869">
        <w:rPr>
          <w:rFonts w:ascii="Times New Roman" w:eastAsia="宋体" w:hAnsi="Times New Roman" w:cs="Times New Roman"/>
          <w:sz w:val="24"/>
        </w:rPr>
        <w:t>的表达产生抑制作用，最终导致细胞周期抑制因子</w:t>
      </w:r>
      <w:r w:rsidRPr="00307D4B">
        <w:rPr>
          <w:rFonts w:ascii="Times New Roman" w:eastAsia="宋体" w:hAnsi="Times New Roman" w:cs="Times New Roman"/>
          <w:i/>
          <w:iCs/>
          <w:sz w:val="24"/>
        </w:rPr>
        <w:t>P27</w:t>
      </w:r>
      <w:r w:rsidRPr="00891869">
        <w:rPr>
          <w:rFonts w:ascii="Times New Roman" w:eastAsia="宋体" w:hAnsi="Times New Roman" w:cs="Times New Roman"/>
          <w:sz w:val="24"/>
        </w:rPr>
        <w:t>的下调。这种分子级联最终导致细胞异常增殖，有可能促使前体上皮细胞从衰退状态发展为末期恶性上皮细胞。如图</w:t>
      </w:r>
      <w:r w:rsidRPr="00891869">
        <w:rPr>
          <w:rFonts w:ascii="Times New Roman" w:eastAsia="宋体" w:hAnsi="Times New Roman" w:cs="Times New Roman"/>
          <w:sz w:val="24"/>
        </w:rPr>
        <w:t>5G</w:t>
      </w:r>
      <w:r w:rsidRPr="00891869">
        <w:rPr>
          <w:rFonts w:ascii="Times New Roman" w:eastAsia="宋体" w:hAnsi="Times New Roman" w:cs="Times New Roman"/>
          <w:sz w:val="24"/>
        </w:rPr>
        <w:t>所示，在转化生长因子</w:t>
      </w:r>
      <w:r w:rsidRPr="00891869">
        <w:rPr>
          <w:rFonts w:ascii="Times New Roman" w:eastAsia="宋体" w:hAnsi="Times New Roman" w:cs="Times New Roman"/>
          <w:sz w:val="24"/>
        </w:rPr>
        <w:t>-</w:t>
      </w:r>
      <m:oMath>
        <m:r>
          <m:rPr>
            <m:sty m:val="p"/>
          </m:rPr>
          <w:rPr>
            <w:rFonts w:ascii="Cambria Math" w:eastAsia="宋体" w:hAnsi="Cambria Math" w:cs="Times New Roman"/>
            <w:sz w:val="24"/>
          </w:rPr>
          <m:t>β</m:t>
        </m:r>
      </m:oMath>
      <w:r w:rsidR="008A16DF">
        <w:rPr>
          <w:rFonts w:ascii="Times New Roman" w:eastAsia="宋体" w:hAnsi="Times New Roman" w:cs="Times New Roman" w:hint="eastAsia"/>
          <w:sz w:val="24"/>
        </w:rPr>
        <w:t>（</w:t>
      </w:r>
      <w:r w:rsidRPr="00A7447F">
        <w:rPr>
          <w:rFonts w:ascii="Times New Roman" w:eastAsia="宋体" w:hAnsi="Times New Roman" w:cs="Times New Roman"/>
          <w:sz w:val="24"/>
        </w:rPr>
        <w:t>TGF-</w:t>
      </w:r>
      <m:oMath>
        <m:r>
          <m:rPr>
            <m:sty m:val="p"/>
          </m:rPr>
          <w:rPr>
            <w:rFonts w:ascii="Cambria Math" w:eastAsia="宋体" w:hAnsi="Cambria Math" w:cs="Times New Roman"/>
            <w:sz w:val="24"/>
          </w:rPr>
          <m:t>β</m:t>
        </m:r>
      </m:oMath>
      <w:r w:rsidR="008A16DF">
        <w:rPr>
          <w:rFonts w:ascii="Times New Roman" w:eastAsia="宋体" w:hAnsi="Times New Roman" w:cs="Times New Roman" w:hint="eastAsia"/>
          <w:sz w:val="24"/>
        </w:rPr>
        <w:t>）</w:t>
      </w:r>
      <w:r w:rsidRPr="00891869">
        <w:rPr>
          <w:rFonts w:ascii="Times New Roman" w:eastAsia="宋体" w:hAnsi="Times New Roman" w:cs="Times New Roman"/>
          <w:sz w:val="24"/>
        </w:rPr>
        <w:t>信号通路的背景下，</w:t>
      </w:r>
      <w:r w:rsidRPr="00307D4B">
        <w:rPr>
          <w:rFonts w:ascii="Times New Roman" w:eastAsia="宋体" w:hAnsi="Times New Roman" w:cs="Times New Roman"/>
          <w:i/>
          <w:iCs/>
          <w:sz w:val="24"/>
        </w:rPr>
        <w:t>MMP7</w:t>
      </w:r>
      <w:r w:rsidRPr="00891869">
        <w:rPr>
          <w:rFonts w:ascii="Times New Roman" w:eastAsia="宋体" w:hAnsi="Times New Roman" w:cs="Times New Roman"/>
          <w:sz w:val="24"/>
        </w:rPr>
        <w:t xml:space="preserve">+ </w:t>
      </w:r>
      <w:r w:rsidRPr="00307D4B">
        <w:rPr>
          <w:rFonts w:ascii="Times New Roman" w:eastAsia="宋体" w:hAnsi="Times New Roman" w:cs="Times New Roman"/>
          <w:i/>
          <w:iCs/>
          <w:sz w:val="24"/>
        </w:rPr>
        <w:t>FABP1</w:t>
      </w:r>
      <w:r w:rsidRPr="00891869">
        <w:rPr>
          <w:rFonts w:ascii="Times New Roman" w:eastAsia="宋体" w:hAnsi="Times New Roman" w:cs="Times New Roman"/>
          <w:sz w:val="24"/>
        </w:rPr>
        <w:t xml:space="preserve">+ </w:t>
      </w:r>
      <w:r w:rsidRPr="00307D4B">
        <w:rPr>
          <w:rFonts w:ascii="Times New Roman" w:eastAsia="宋体" w:hAnsi="Times New Roman" w:cs="Times New Roman"/>
          <w:i/>
          <w:iCs/>
          <w:sz w:val="24"/>
        </w:rPr>
        <w:t>TFF1</w:t>
      </w:r>
      <w:r w:rsidRPr="00891869">
        <w:rPr>
          <w:rFonts w:ascii="Times New Roman" w:eastAsia="宋体" w:hAnsi="Times New Roman" w:cs="Times New Roman"/>
          <w:sz w:val="24"/>
        </w:rPr>
        <w:t xml:space="preserve">+ </w:t>
      </w:r>
      <w:r w:rsidRPr="00307D4B">
        <w:rPr>
          <w:rFonts w:ascii="Times New Roman" w:eastAsia="宋体" w:hAnsi="Times New Roman" w:cs="Times New Roman"/>
          <w:i/>
          <w:iCs/>
          <w:sz w:val="24"/>
        </w:rPr>
        <w:t>CKB</w:t>
      </w:r>
      <w:r w:rsidRPr="00891869">
        <w:rPr>
          <w:rFonts w:ascii="Times New Roman" w:eastAsia="宋体" w:hAnsi="Times New Roman" w:cs="Times New Roman"/>
          <w:sz w:val="24"/>
        </w:rPr>
        <w:t>+</w:t>
      </w:r>
      <w:r w:rsidRPr="00891869">
        <w:rPr>
          <w:rFonts w:ascii="Times New Roman" w:eastAsia="宋体" w:hAnsi="Times New Roman" w:cs="Times New Roman"/>
          <w:sz w:val="24"/>
        </w:rPr>
        <w:t>上皮细胞亚群（群组</w:t>
      </w:r>
      <w:r w:rsidRPr="00891869">
        <w:rPr>
          <w:rFonts w:ascii="Times New Roman" w:eastAsia="宋体" w:hAnsi="Times New Roman" w:cs="Times New Roman"/>
          <w:sz w:val="24"/>
        </w:rPr>
        <w:t>6</w:t>
      </w:r>
      <w:r w:rsidRPr="00891869">
        <w:rPr>
          <w:rFonts w:ascii="Times New Roman" w:eastAsia="宋体" w:hAnsi="Times New Roman" w:cs="Times New Roman"/>
          <w:sz w:val="24"/>
        </w:rPr>
        <w:t>）和巨噬细胞亚群向</w:t>
      </w:r>
      <w:r w:rsidRPr="00307D4B">
        <w:rPr>
          <w:rFonts w:ascii="Times New Roman" w:eastAsia="宋体" w:hAnsi="Times New Roman" w:cs="Times New Roman"/>
          <w:i/>
          <w:iCs/>
          <w:sz w:val="24"/>
        </w:rPr>
        <w:t>FABP5</w:t>
      </w:r>
      <w:r w:rsidRPr="00891869">
        <w:rPr>
          <w:rFonts w:ascii="Times New Roman" w:eastAsia="宋体" w:hAnsi="Times New Roman" w:cs="Times New Roman"/>
          <w:sz w:val="24"/>
        </w:rPr>
        <w:t>+</w:t>
      </w:r>
      <w:r w:rsidRPr="00307D4B">
        <w:rPr>
          <w:rFonts w:ascii="Times New Roman" w:eastAsia="宋体" w:hAnsi="Times New Roman" w:cs="Times New Roman"/>
          <w:i/>
          <w:iCs/>
          <w:sz w:val="24"/>
        </w:rPr>
        <w:t>S100P</w:t>
      </w:r>
      <w:r w:rsidRPr="00891869">
        <w:rPr>
          <w:rFonts w:ascii="Times New Roman" w:eastAsia="宋体" w:hAnsi="Times New Roman" w:cs="Times New Roman"/>
          <w:sz w:val="24"/>
        </w:rPr>
        <w:t>+</w:t>
      </w:r>
      <w:r w:rsidRPr="00307D4B">
        <w:rPr>
          <w:rFonts w:ascii="Times New Roman" w:eastAsia="宋体" w:hAnsi="Times New Roman" w:cs="Times New Roman"/>
          <w:i/>
          <w:iCs/>
          <w:sz w:val="24"/>
        </w:rPr>
        <w:t>PLA2G2A</w:t>
      </w:r>
      <w:r w:rsidRPr="00891869">
        <w:rPr>
          <w:rFonts w:ascii="Times New Roman" w:eastAsia="宋体" w:hAnsi="Times New Roman" w:cs="Times New Roman"/>
          <w:sz w:val="24"/>
        </w:rPr>
        <w:t xml:space="preserve">+ </w:t>
      </w:r>
      <w:r w:rsidRPr="00307D4B">
        <w:rPr>
          <w:rFonts w:ascii="Times New Roman" w:eastAsia="宋体" w:hAnsi="Times New Roman" w:cs="Times New Roman"/>
          <w:i/>
          <w:iCs/>
          <w:sz w:val="24"/>
        </w:rPr>
        <w:t>TUBA1B</w:t>
      </w:r>
      <w:r w:rsidRPr="00891869">
        <w:rPr>
          <w:rFonts w:ascii="Times New Roman" w:eastAsia="宋体" w:hAnsi="Times New Roman" w:cs="Times New Roman"/>
          <w:sz w:val="24"/>
        </w:rPr>
        <w:t>+</w:t>
      </w:r>
      <w:r w:rsidRPr="00891869">
        <w:rPr>
          <w:rFonts w:ascii="Times New Roman" w:eastAsia="宋体" w:hAnsi="Times New Roman" w:cs="Times New Roman"/>
          <w:sz w:val="24"/>
        </w:rPr>
        <w:t>上皮细胞亚群（群组</w:t>
      </w:r>
      <w:r w:rsidRPr="00891869">
        <w:rPr>
          <w:rFonts w:ascii="Times New Roman" w:eastAsia="宋体" w:hAnsi="Times New Roman" w:cs="Times New Roman"/>
          <w:sz w:val="24"/>
        </w:rPr>
        <w:t>4</w:t>
      </w:r>
      <w:r w:rsidRPr="00891869">
        <w:rPr>
          <w:rFonts w:ascii="Times New Roman" w:eastAsia="宋体" w:hAnsi="Times New Roman" w:cs="Times New Roman"/>
          <w:sz w:val="24"/>
        </w:rPr>
        <w:t>）传递了强有力的增殖信</w:t>
      </w:r>
      <w:r w:rsidRPr="00891869">
        <w:rPr>
          <w:rFonts w:ascii="Times New Roman" w:eastAsia="宋体" w:hAnsi="Times New Roman" w:cs="Times New Roman"/>
          <w:sz w:val="24"/>
        </w:rPr>
        <w:lastRenderedPageBreak/>
        <w:t>号，这可能表明上皮细胞的恶化即将加剧。此外，在肿瘤微环境（</w:t>
      </w:r>
      <w:r w:rsidRPr="00891869">
        <w:rPr>
          <w:rFonts w:ascii="Times New Roman" w:eastAsia="宋体" w:hAnsi="Times New Roman" w:cs="Times New Roman"/>
          <w:sz w:val="24"/>
        </w:rPr>
        <w:t>TME</w:t>
      </w:r>
      <w:r w:rsidRPr="00891869">
        <w:rPr>
          <w:rFonts w:ascii="Times New Roman" w:eastAsia="宋体" w:hAnsi="Times New Roman" w:cs="Times New Roman"/>
          <w:sz w:val="24"/>
        </w:rPr>
        <w:t>）中，巨噬细胞在</w:t>
      </w:r>
      <w:r w:rsidRPr="00A7447F">
        <w:rPr>
          <w:rFonts w:ascii="Times New Roman" w:eastAsia="宋体" w:hAnsi="Times New Roman" w:cs="Times New Roman"/>
          <w:sz w:val="24"/>
        </w:rPr>
        <w:t>TGF-</w:t>
      </w:r>
      <m:oMath>
        <m:r>
          <m:rPr>
            <m:sty m:val="p"/>
          </m:rPr>
          <w:rPr>
            <w:rFonts w:ascii="Cambria Math" w:eastAsia="宋体" w:hAnsi="Cambria Math" w:cs="Times New Roman"/>
            <w:sz w:val="24"/>
          </w:rPr>
          <m:t>β</m:t>
        </m:r>
      </m:oMath>
      <w:r w:rsidRPr="00891869">
        <w:rPr>
          <w:rFonts w:ascii="Times New Roman" w:eastAsia="宋体" w:hAnsi="Times New Roman" w:cs="Times New Roman"/>
          <w:sz w:val="24"/>
        </w:rPr>
        <w:t>信号通路中表现出最高的受体</w:t>
      </w:r>
      <w:r w:rsidRPr="00891869">
        <w:rPr>
          <w:rFonts w:ascii="Times New Roman" w:eastAsia="宋体" w:hAnsi="Times New Roman" w:cs="Times New Roman"/>
          <w:sz w:val="24"/>
        </w:rPr>
        <w:t>-</w:t>
      </w:r>
      <w:r w:rsidRPr="00891869">
        <w:rPr>
          <w:rFonts w:ascii="Times New Roman" w:eastAsia="宋体" w:hAnsi="Times New Roman" w:cs="Times New Roman"/>
          <w:sz w:val="24"/>
        </w:rPr>
        <w:t>配体通信概率（图</w:t>
      </w:r>
      <w:r w:rsidRPr="00891869">
        <w:rPr>
          <w:rFonts w:ascii="Times New Roman" w:eastAsia="宋体" w:hAnsi="Times New Roman" w:cs="Times New Roman"/>
          <w:sz w:val="24"/>
        </w:rPr>
        <w:t>S1o</w:t>
      </w:r>
      <w:r w:rsidRPr="00891869">
        <w:rPr>
          <w:rFonts w:ascii="Times New Roman" w:eastAsia="宋体" w:hAnsi="Times New Roman" w:cs="Times New Roman"/>
          <w:sz w:val="24"/>
        </w:rPr>
        <w:t>），这意味着它们对</w:t>
      </w:r>
      <w:r w:rsidRPr="00891869">
        <w:rPr>
          <w:rFonts w:ascii="Times New Roman" w:eastAsia="宋体" w:hAnsi="Times New Roman" w:cs="Times New Roman"/>
          <w:sz w:val="24"/>
        </w:rPr>
        <w:t>EPCD</w:t>
      </w:r>
      <w:r w:rsidRPr="00891869">
        <w:rPr>
          <w:rFonts w:ascii="Times New Roman" w:eastAsia="宋体" w:hAnsi="Times New Roman" w:cs="Times New Roman"/>
          <w:sz w:val="24"/>
        </w:rPr>
        <w:t>的传播有潜在贡献。此外，</w:t>
      </w:r>
      <w:r w:rsidRPr="00A7447F">
        <w:rPr>
          <w:rFonts w:ascii="Times New Roman" w:eastAsia="宋体" w:hAnsi="Times New Roman" w:cs="Times New Roman"/>
          <w:sz w:val="24"/>
        </w:rPr>
        <w:t>TGF-</w:t>
      </w:r>
      <m:oMath>
        <m:r>
          <m:rPr>
            <m:sty m:val="p"/>
          </m:rPr>
          <w:rPr>
            <w:rFonts w:ascii="Cambria Math" w:eastAsia="宋体" w:hAnsi="Cambria Math" w:cs="Times New Roman"/>
            <w:sz w:val="24"/>
          </w:rPr>
          <m:t>β</m:t>
        </m:r>
      </m:oMath>
      <w:r w:rsidRPr="00891869">
        <w:rPr>
          <w:rFonts w:ascii="Times New Roman" w:eastAsia="宋体" w:hAnsi="Times New Roman" w:cs="Times New Roman"/>
          <w:sz w:val="24"/>
        </w:rPr>
        <w:t>还可以通过调节</w:t>
      </w:r>
      <w:r w:rsidR="008A16DF">
        <w:rPr>
          <w:rFonts w:ascii="Times New Roman" w:eastAsia="宋体" w:hAnsi="Times New Roman" w:cs="Times New Roman"/>
          <w:i/>
          <w:iCs/>
          <w:sz w:val="24"/>
        </w:rPr>
        <w:t>FOXO</w:t>
      </w:r>
      <w:r w:rsidRPr="00891869">
        <w:rPr>
          <w:rFonts w:ascii="Times New Roman" w:eastAsia="宋体" w:hAnsi="Times New Roman" w:cs="Times New Roman"/>
          <w:sz w:val="24"/>
        </w:rPr>
        <w:t>与其他蛋白质之间的相互作用来调节</w:t>
      </w:r>
      <w:r w:rsidR="008A16DF" w:rsidRPr="00A7447F">
        <w:rPr>
          <w:rFonts w:ascii="Times New Roman" w:eastAsia="宋体" w:hAnsi="Times New Roman" w:cs="Times New Roman"/>
          <w:sz w:val="24"/>
        </w:rPr>
        <w:t>F</w:t>
      </w:r>
      <w:r w:rsidR="00A7447F" w:rsidRPr="00A7447F">
        <w:rPr>
          <w:rFonts w:ascii="Times New Roman" w:eastAsia="宋体" w:hAnsi="Times New Roman" w:cs="Times New Roman"/>
          <w:sz w:val="24"/>
        </w:rPr>
        <w:t>ox</w:t>
      </w:r>
      <w:r w:rsidR="008A16DF" w:rsidRPr="00A7447F">
        <w:rPr>
          <w:rFonts w:ascii="Times New Roman" w:eastAsia="宋体" w:hAnsi="Times New Roman" w:cs="Times New Roman"/>
          <w:sz w:val="24"/>
        </w:rPr>
        <w:t>O</w:t>
      </w:r>
      <w:r w:rsidRPr="00891869">
        <w:rPr>
          <w:rFonts w:ascii="Times New Roman" w:eastAsia="宋体" w:hAnsi="Times New Roman" w:cs="Times New Roman"/>
          <w:sz w:val="24"/>
        </w:rPr>
        <w:t>信号通路的活性，从而影响细胞的增殖和存活</w:t>
      </w:r>
      <w:r w:rsidR="00307D4B">
        <w:rPr>
          <w:rFonts w:ascii="Times New Roman" w:eastAsia="宋体" w:hAnsi="Times New Roman" w:cs="Times New Roman"/>
          <w:sz w:val="24"/>
        </w:rPr>
        <w:fldChar w:fldCharType="begin"/>
      </w:r>
      <w:r w:rsidR="00307D4B">
        <w:rPr>
          <w:rFonts w:ascii="Times New Roman" w:eastAsia="宋体" w:hAnsi="Times New Roman" w:cs="Times New Roman"/>
          <w:sz w:val="24"/>
        </w:rPr>
        <w:instrText xml:space="preserve"> ADDIN ZOTERO_ITEM CSL_CITATION {"citationID":"pWx5MjyL","properties":{"formattedCitation":"\\super [34]\\nosupersub{}","plainCitation":"[34]","noteIndex":0},"citationItems":[{"id":2414,"uris":["http://zotero.org/users/13172752/items/7BGHCGIQ"],"itemData":{"id":2414,"type":"article-journal","container-title":"Cold Spring Harbor Perspectives in Biology","DOI":"10.1101/cshperspect.a022145","ISSN":"1943-0264","issue":"4","journalAbbreviation":"Cold Spring Harb Perspect Biol","language":"en","page":"a022145","source":"DOI.org (Crossref)","title":"TGF-β Family Signaling in the Control of Cell Proliferation and Survival","volume":"9","author":[{"family":"Zhang","given":"Yun"},{"family":"Alexander","given":"Peter B."},{"family":"Wang","given":"Xiao-Fan"}],"issued":{"date-parts":[["2017",4]]}}}],"schema":"https://github.com/citation-style-language/schema/raw/master/csl-citation.json"} </w:instrText>
      </w:r>
      <w:r w:rsidR="00307D4B">
        <w:rPr>
          <w:rFonts w:ascii="Times New Roman" w:eastAsia="宋体" w:hAnsi="Times New Roman" w:cs="Times New Roman"/>
          <w:sz w:val="24"/>
        </w:rPr>
        <w:fldChar w:fldCharType="separate"/>
      </w:r>
      <w:r w:rsidR="00307D4B" w:rsidRPr="00307D4B">
        <w:rPr>
          <w:rFonts w:ascii="Times New Roman" w:hAnsi="Times New Roman" w:cs="Times New Roman"/>
          <w:kern w:val="0"/>
          <w:sz w:val="24"/>
          <w:vertAlign w:val="superscript"/>
        </w:rPr>
        <w:t>[34]</w:t>
      </w:r>
      <w:r w:rsidR="00307D4B">
        <w:rPr>
          <w:rFonts w:ascii="Times New Roman" w:eastAsia="宋体" w:hAnsi="Times New Roman" w:cs="Times New Roman"/>
          <w:sz w:val="24"/>
        </w:rPr>
        <w:fldChar w:fldCharType="end"/>
      </w:r>
      <w:r w:rsidRPr="00891869">
        <w:rPr>
          <w:rFonts w:ascii="Times New Roman" w:eastAsia="宋体" w:hAnsi="Times New Roman" w:cs="Times New Roman"/>
          <w:sz w:val="24"/>
        </w:rPr>
        <w:t>。</w:t>
      </w:r>
      <w:r w:rsidRPr="008A16DF">
        <w:rPr>
          <w:rFonts w:ascii="Times New Roman" w:eastAsia="宋体" w:hAnsi="Times New Roman" w:cs="Times New Roman"/>
          <w:i/>
          <w:iCs/>
          <w:sz w:val="24"/>
        </w:rPr>
        <w:t>TGF-</w:t>
      </w:r>
      <m:oMath>
        <m:r>
          <w:rPr>
            <w:rFonts w:ascii="Cambria Math" w:eastAsia="宋体" w:hAnsi="Cambria Math" w:cs="Times New Roman"/>
            <w:sz w:val="24"/>
          </w:rPr>
          <m:t>β1</m:t>
        </m:r>
      </m:oMath>
      <w:r w:rsidRPr="00891869">
        <w:rPr>
          <w:rFonts w:ascii="Times New Roman" w:eastAsia="宋体" w:hAnsi="Times New Roman" w:cs="Times New Roman"/>
          <w:sz w:val="24"/>
        </w:rPr>
        <w:t>可与</w:t>
      </w:r>
      <w:r w:rsidRPr="008A16DF">
        <w:rPr>
          <w:rFonts w:ascii="Times New Roman" w:eastAsia="宋体" w:hAnsi="Times New Roman" w:cs="Times New Roman"/>
          <w:i/>
          <w:iCs/>
          <w:sz w:val="24"/>
        </w:rPr>
        <w:t>TGFBR2</w:t>
      </w:r>
      <w:r w:rsidRPr="00891869">
        <w:rPr>
          <w:rFonts w:ascii="Times New Roman" w:eastAsia="宋体" w:hAnsi="Times New Roman" w:cs="Times New Roman"/>
          <w:sz w:val="24"/>
        </w:rPr>
        <w:t>和</w:t>
      </w:r>
      <w:r w:rsidRPr="008A16DF">
        <w:rPr>
          <w:rFonts w:ascii="Times New Roman" w:eastAsia="宋体" w:hAnsi="Times New Roman" w:cs="Times New Roman"/>
          <w:i/>
          <w:iCs/>
          <w:sz w:val="24"/>
        </w:rPr>
        <w:t>TGFBR1</w:t>
      </w:r>
      <w:r w:rsidRPr="00891869">
        <w:rPr>
          <w:rFonts w:ascii="Times New Roman" w:eastAsia="宋体" w:hAnsi="Times New Roman" w:cs="Times New Roman"/>
          <w:sz w:val="24"/>
        </w:rPr>
        <w:t>形成稳定的异质四聚复合物，在调节上皮细胞的增殖动态方面发挥着重要作用</w:t>
      </w:r>
      <w:r w:rsidR="00307D4B">
        <w:rPr>
          <w:rFonts w:ascii="Times New Roman" w:eastAsia="宋体" w:hAnsi="Times New Roman" w:cs="Times New Roman"/>
          <w:sz w:val="24"/>
        </w:rPr>
        <w:fldChar w:fldCharType="begin"/>
      </w:r>
      <w:r w:rsidR="00307D4B">
        <w:rPr>
          <w:rFonts w:ascii="Times New Roman" w:eastAsia="宋体" w:hAnsi="Times New Roman" w:cs="Times New Roman"/>
          <w:sz w:val="24"/>
        </w:rPr>
        <w:instrText xml:space="preserve"> ADDIN ZOTERO_ITEM CSL_CITATION {"citationID":"SR9O0C3w","properties":{"formattedCitation":"\\super [35]\\nosupersub{}","plainCitation":"[35]","noteIndex":0},"citationItems":[{"id":2415,"uris":["http://zotero.org/users/13172752/items/IEQ9TXVL"],"itemData":{"id":2415,"type":"article-journal","container-title":"Trends in Cell Biology","DOI":"10.1016/j.tcb.2009.05.008","ISSN":"09628924","issue":"8","journalAbbreviation":"Trends in Cell Biology","language":"en","license":"https://www.elsevier.com/tdm/userlicense/1.0/","page":"385-394","source":"DOI.org (Crossref)","title":"New regulatory mechanisms of TGF-β receptor function","volume":"19","author":[{"family":"Kang","given":"Jong Seok"},{"family":"Liu","given":"Cheng"},{"family":"Derynck","given":"Rik"}],"issued":{"date-parts":[["2009",8]]}}}],"schema":"https://github.com/citation-style-language/schema/raw/master/csl-citation.json"} </w:instrText>
      </w:r>
      <w:r w:rsidR="00307D4B">
        <w:rPr>
          <w:rFonts w:ascii="Times New Roman" w:eastAsia="宋体" w:hAnsi="Times New Roman" w:cs="Times New Roman"/>
          <w:sz w:val="24"/>
        </w:rPr>
        <w:fldChar w:fldCharType="separate"/>
      </w:r>
      <w:r w:rsidR="00307D4B" w:rsidRPr="00307D4B">
        <w:rPr>
          <w:rFonts w:ascii="Times New Roman" w:hAnsi="Times New Roman" w:cs="Times New Roman"/>
          <w:kern w:val="0"/>
          <w:sz w:val="24"/>
          <w:vertAlign w:val="superscript"/>
        </w:rPr>
        <w:t>[35]</w:t>
      </w:r>
      <w:r w:rsidR="00307D4B">
        <w:rPr>
          <w:rFonts w:ascii="Times New Roman" w:eastAsia="宋体" w:hAnsi="Times New Roman" w:cs="Times New Roman"/>
          <w:sz w:val="24"/>
        </w:rPr>
        <w:fldChar w:fldCharType="end"/>
      </w:r>
      <w:r w:rsidRPr="00891869">
        <w:rPr>
          <w:rFonts w:ascii="Times New Roman" w:eastAsia="宋体" w:hAnsi="Times New Roman" w:cs="Times New Roman"/>
          <w:sz w:val="24"/>
        </w:rPr>
        <w:t>。在我们的研究中，</w:t>
      </w:r>
      <w:r w:rsidRPr="00307D4B">
        <w:rPr>
          <w:rFonts w:ascii="Times New Roman" w:eastAsia="宋体" w:hAnsi="Times New Roman" w:cs="Times New Roman"/>
          <w:i/>
          <w:iCs/>
          <w:sz w:val="24"/>
        </w:rPr>
        <w:t>TGF-</w:t>
      </w:r>
      <m:oMath>
        <m:r>
          <w:rPr>
            <w:rFonts w:ascii="Cambria Math" w:eastAsia="宋体" w:hAnsi="Cambria Math" w:cs="Times New Roman"/>
            <w:sz w:val="24"/>
          </w:rPr>
          <m:t>β1</m:t>
        </m:r>
      </m:oMath>
      <w:r w:rsidRPr="00891869">
        <w:rPr>
          <w:rFonts w:ascii="Times New Roman" w:eastAsia="宋体" w:hAnsi="Times New Roman" w:cs="Times New Roman"/>
          <w:sz w:val="24"/>
        </w:rPr>
        <w:t>作为信号基因，而</w:t>
      </w:r>
      <w:r w:rsidRPr="00307D4B">
        <w:rPr>
          <w:rFonts w:ascii="Times New Roman" w:eastAsia="宋体" w:hAnsi="Times New Roman" w:cs="Times New Roman"/>
          <w:i/>
          <w:iCs/>
          <w:sz w:val="24"/>
        </w:rPr>
        <w:t>TGFBR2</w:t>
      </w:r>
      <w:r w:rsidRPr="00891869">
        <w:rPr>
          <w:rFonts w:ascii="Times New Roman" w:eastAsia="宋体" w:hAnsi="Times New Roman" w:cs="Times New Roman"/>
          <w:sz w:val="24"/>
        </w:rPr>
        <w:t>和</w:t>
      </w:r>
      <w:r w:rsidRPr="00307D4B">
        <w:rPr>
          <w:rFonts w:ascii="Times New Roman" w:eastAsia="宋体" w:hAnsi="Times New Roman" w:cs="Times New Roman"/>
          <w:i/>
          <w:iCs/>
          <w:sz w:val="24"/>
        </w:rPr>
        <w:t>TGFBR1</w:t>
      </w:r>
      <w:r w:rsidRPr="00891869">
        <w:rPr>
          <w:rFonts w:ascii="Times New Roman" w:eastAsia="宋体" w:hAnsi="Times New Roman" w:cs="Times New Roman"/>
          <w:sz w:val="24"/>
        </w:rPr>
        <w:t>作为一阶邻接基因。它们之间的相互影响以及对其他信号基因的潜在反馈最终可能有助于调节细胞内的通讯和细胞增殖的动态。</w:t>
      </w:r>
    </w:p>
    <w:p w14:paraId="6CDC68E4" w14:textId="77777777" w:rsidR="00307D4B" w:rsidRDefault="00307D4B" w:rsidP="00307D4B">
      <w:pPr>
        <w:keepNext/>
        <w:autoSpaceDE w:val="0"/>
        <w:autoSpaceDN w:val="0"/>
        <w:spacing w:after="0" w:line="240" w:lineRule="auto"/>
        <w:jc w:val="center"/>
      </w:pPr>
      <w:r>
        <w:rPr>
          <w:rFonts w:hint="eastAsia"/>
          <w:noProof/>
        </w:rPr>
        <w:drawing>
          <wp:inline distT="0" distB="0" distL="0" distR="0" wp14:anchorId="27A50213" wp14:editId="22D5D1FC">
            <wp:extent cx="5638800" cy="4563533"/>
            <wp:effectExtent l="0" t="0" r="0" b="0"/>
            <wp:docPr id="39" name="Picture" descr="image"/>
            <wp:cNvGraphicFramePr/>
            <a:graphic xmlns:a="http://schemas.openxmlformats.org/drawingml/2006/main">
              <a:graphicData uri="http://schemas.openxmlformats.org/drawingml/2006/picture">
                <pic:pic xmlns:pic="http://schemas.openxmlformats.org/drawingml/2006/picture">
                  <pic:nvPicPr>
                    <pic:cNvPr id="40" name="Picture" descr="images/01956afe-13b3-76b7-b5c6-5c4cc84e7254_7_110_179_1517_1222_0.jpg"/>
                    <pic:cNvPicPr>
                      <a:picLocks noChangeAspect="1" noChangeArrowheads="1"/>
                    </pic:cNvPicPr>
                  </pic:nvPicPr>
                  <pic:blipFill>
                    <a:blip r:embed="rId13"/>
                    <a:stretch>
                      <a:fillRect/>
                    </a:stretch>
                  </pic:blipFill>
                  <pic:spPr bwMode="auto">
                    <a:xfrm>
                      <a:off x="0" y="0"/>
                      <a:ext cx="5649263" cy="4572001"/>
                    </a:xfrm>
                    <a:prstGeom prst="rect">
                      <a:avLst/>
                    </a:prstGeom>
                    <a:noFill/>
                    <a:ln w="9525">
                      <a:noFill/>
                      <a:headEnd/>
                      <a:tailEnd/>
                    </a:ln>
                  </pic:spPr>
                </pic:pic>
              </a:graphicData>
            </a:graphic>
          </wp:inline>
        </w:drawing>
      </w:r>
    </w:p>
    <w:p w14:paraId="2BC0D699" w14:textId="5BADA011" w:rsidR="00307D4B" w:rsidRPr="00D82C59" w:rsidRDefault="00307D4B" w:rsidP="00D82C59">
      <w:pPr>
        <w:pStyle w:val="af"/>
        <w:jc w:val="both"/>
        <w:rPr>
          <w:rFonts w:ascii="Times New Roman" w:eastAsia="宋体" w:hAnsi="Times New Roman" w:cs="Times New Roman (标题 CS)"/>
          <w:sz w:val="21"/>
        </w:rPr>
      </w:pPr>
      <w:r w:rsidRPr="00307D4B">
        <w:rPr>
          <w:rFonts w:ascii="Times New Roman" w:eastAsia="宋体" w:hAnsi="Times New Roman" w:cs="Times New Roman (标题 CS)"/>
          <w:sz w:val="21"/>
        </w:rPr>
        <w:t>图</w:t>
      </w:r>
      <w:r w:rsidRPr="00307D4B">
        <w:rPr>
          <w:rFonts w:ascii="Times New Roman" w:eastAsia="宋体" w:hAnsi="Times New Roman" w:cs="Times New Roman (标题 CS)"/>
          <w:sz w:val="21"/>
        </w:rPr>
        <w:fldChar w:fldCharType="begin"/>
      </w:r>
      <w:r w:rsidRPr="00307D4B">
        <w:rPr>
          <w:rFonts w:ascii="Times New Roman" w:eastAsia="宋体" w:hAnsi="Times New Roman" w:cs="Times New Roman (标题 CS)"/>
          <w:sz w:val="21"/>
        </w:rPr>
        <w:instrText xml:space="preserve"> SEQ </w:instrText>
      </w:r>
      <w:r w:rsidRPr="00307D4B">
        <w:rPr>
          <w:rFonts w:ascii="Times New Roman" w:eastAsia="宋体" w:hAnsi="Times New Roman" w:cs="Times New Roman (标题 CS)"/>
          <w:sz w:val="21"/>
        </w:rPr>
        <w:instrText>图</w:instrText>
      </w:r>
      <w:r w:rsidRPr="00307D4B">
        <w:rPr>
          <w:rFonts w:ascii="Times New Roman" w:eastAsia="宋体" w:hAnsi="Times New Roman" w:cs="Times New Roman (标题 CS)"/>
          <w:sz w:val="21"/>
        </w:rPr>
        <w:instrText xml:space="preserve"> \* ARABIC </w:instrText>
      </w:r>
      <w:r w:rsidRPr="00307D4B">
        <w:rPr>
          <w:rFonts w:ascii="Times New Roman" w:eastAsia="宋体" w:hAnsi="Times New Roman" w:cs="Times New Roman (标题 CS)"/>
          <w:sz w:val="21"/>
        </w:rPr>
        <w:fldChar w:fldCharType="separate"/>
      </w:r>
      <w:r w:rsidR="002F474D">
        <w:rPr>
          <w:rFonts w:ascii="Times New Roman" w:eastAsia="宋体" w:hAnsi="Times New Roman" w:cs="Times New Roman (标题 CS)"/>
          <w:noProof/>
          <w:sz w:val="21"/>
        </w:rPr>
        <w:t>5</w:t>
      </w:r>
      <w:r w:rsidRPr="00307D4B">
        <w:rPr>
          <w:rFonts w:ascii="Times New Roman" w:eastAsia="宋体" w:hAnsi="Times New Roman" w:cs="Times New Roman (标题 CS)"/>
          <w:sz w:val="21"/>
        </w:rPr>
        <w:fldChar w:fldCharType="end"/>
      </w:r>
      <w:r w:rsidRPr="00307D4B">
        <w:rPr>
          <w:rFonts w:ascii="Times New Roman" w:eastAsia="宋体" w:hAnsi="Times New Roman" w:cs="Times New Roman (标题 CS)"/>
          <w:sz w:val="21"/>
        </w:rPr>
        <w:t xml:space="preserve">. </w:t>
      </w:r>
      <w:r w:rsidRPr="00307D4B">
        <w:rPr>
          <w:rFonts w:ascii="Times New Roman" w:eastAsia="宋体" w:hAnsi="Times New Roman" w:cs="Times New Roman (标题 CS)"/>
          <w:sz w:val="21"/>
        </w:rPr>
        <w:t>确定结直肠癌</w:t>
      </w:r>
      <w:r w:rsidRPr="00307D4B">
        <w:rPr>
          <w:rFonts w:ascii="Times New Roman" w:eastAsia="宋体" w:hAnsi="Times New Roman" w:cs="Times New Roman (标题 CS)"/>
          <w:sz w:val="21"/>
        </w:rPr>
        <w:t>EPC</w:t>
      </w:r>
      <w:r w:rsidR="00FB54FD">
        <w:rPr>
          <w:rFonts w:ascii="Times New Roman" w:eastAsia="宋体" w:hAnsi="Times New Roman" w:cs="Times New Roman (标题 CS)" w:hint="eastAsia"/>
          <w:sz w:val="21"/>
        </w:rPr>
        <w:t>D</w:t>
      </w:r>
      <w:r w:rsidRPr="00307D4B">
        <w:rPr>
          <w:rFonts w:ascii="Times New Roman" w:eastAsia="宋体" w:hAnsi="Times New Roman" w:cs="Times New Roman (标题 CS)"/>
          <w:sz w:val="21"/>
        </w:rPr>
        <w:t>的</w:t>
      </w:r>
      <w:r w:rsidRPr="00307D4B">
        <w:rPr>
          <w:rFonts w:ascii="Times New Roman" w:eastAsia="宋体" w:hAnsi="Times New Roman" w:cs="Times New Roman (标题 CS)" w:hint="eastAsia"/>
          <w:sz w:val="21"/>
        </w:rPr>
        <w:t>恶化前</w:t>
      </w:r>
      <w:r w:rsidRPr="00307D4B">
        <w:rPr>
          <w:rFonts w:ascii="Times New Roman" w:eastAsia="宋体" w:hAnsi="Times New Roman" w:cs="Times New Roman (标题 CS)"/>
          <w:sz w:val="21"/>
        </w:rPr>
        <w:t>状态</w:t>
      </w:r>
      <w:r>
        <w:rPr>
          <w:rFonts w:ascii="Times New Roman" w:eastAsia="宋体" w:hAnsi="Times New Roman" w:cs="Times New Roman (标题 CS)"/>
          <w:sz w:val="21"/>
        </w:rPr>
        <w:t>. (A)</w:t>
      </w:r>
      <w:r w:rsidRPr="00307D4B">
        <w:rPr>
          <w:rFonts w:ascii="Times New Roman" w:eastAsia="宋体" w:hAnsi="Times New Roman" w:cs="Times New Roman (标题 CS)" w:hint="eastAsia"/>
          <w:sz w:val="21"/>
        </w:rPr>
        <w:t>根据三个不同的亚群构建了上皮细胞的</w:t>
      </w:r>
      <w:r w:rsidR="00D82C59">
        <w:rPr>
          <w:rFonts w:ascii="Times New Roman" w:eastAsia="宋体" w:hAnsi="Times New Roman" w:cs="Times New Roman (标题 CS)" w:hint="eastAsia"/>
          <w:sz w:val="21"/>
        </w:rPr>
        <w:t>恶</w:t>
      </w:r>
      <w:r w:rsidRPr="00307D4B">
        <w:rPr>
          <w:rFonts w:ascii="Times New Roman" w:eastAsia="宋体" w:hAnsi="Times New Roman" w:cs="Times New Roman (标题 CS)" w:hint="eastAsia"/>
          <w:sz w:val="21"/>
        </w:rPr>
        <w:t>化轨迹</w:t>
      </w:r>
      <w:r w:rsidR="00D82C59">
        <w:rPr>
          <w:rFonts w:ascii="Times New Roman" w:eastAsia="宋体" w:hAnsi="Times New Roman" w:cs="Times New Roman (标题 CS)" w:hint="eastAsia"/>
          <w:sz w:val="21"/>
        </w:rPr>
        <w:t>。</w:t>
      </w:r>
      <w:r w:rsidR="00D82C59" w:rsidRPr="00D82C59">
        <w:rPr>
          <w:rFonts w:ascii="Times New Roman" w:eastAsia="宋体" w:hAnsi="Times New Roman" w:cs="Times New Roman (标题 CS)" w:hint="eastAsia"/>
          <w:sz w:val="21"/>
        </w:rPr>
        <w:t>(B)EPCD</w:t>
      </w:r>
      <w:r w:rsidR="00D82C59" w:rsidRPr="00D82C59">
        <w:rPr>
          <w:rFonts w:ascii="Times New Roman" w:eastAsia="宋体" w:hAnsi="Times New Roman" w:cs="Times New Roman (标题 CS)" w:hint="eastAsia"/>
          <w:sz w:val="21"/>
        </w:rPr>
        <w:t>的进展分为六个不同时期或组群。</w:t>
      </w:r>
      <w:r w:rsidR="00D82C59" w:rsidRPr="00D82C59">
        <w:rPr>
          <w:rFonts w:ascii="Times New Roman" w:eastAsia="宋体" w:hAnsi="Times New Roman" w:cs="Times New Roman (标题 CS)" w:hint="eastAsia"/>
          <w:sz w:val="21"/>
        </w:rPr>
        <w:t>(C)</w:t>
      </w:r>
      <w:r w:rsidR="00D82C59" w:rsidRPr="00D82C59">
        <w:rPr>
          <w:rFonts w:ascii="Times New Roman" w:eastAsia="宋体" w:hAnsi="Times New Roman" w:cs="Times New Roman (标题 CS)" w:hint="eastAsia"/>
          <w:sz w:val="21"/>
        </w:rPr>
        <w:t>分析了</w:t>
      </w:r>
      <w:r w:rsidR="00D82C59" w:rsidRPr="00D82C59">
        <w:rPr>
          <w:rFonts w:ascii="Times New Roman" w:eastAsia="宋体" w:hAnsi="Times New Roman" w:cs="Times New Roman (标题 CS)" w:hint="eastAsia"/>
          <w:sz w:val="21"/>
        </w:rPr>
        <w:t>SCNE</w:t>
      </w:r>
      <w:r w:rsidR="00D82C59" w:rsidRPr="00D82C59">
        <w:rPr>
          <w:rFonts w:ascii="Times New Roman" w:eastAsia="宋体" w:hAnsi="Times New Roman" w:cs="Times New Roman (标题 CS)" w:hint="eastAsia"/>
          <w:sz w:val="21"/>
        </w:rPr>
        <w:t>和基因表达在</w:t>
      </w:r>
      <w:r w:rsidR="00D82C59" w:rsidRPr="00D82C59">
        <w:rPr>
          <w:rFonts w:ascii="Times New Roman" w:eastAsia="宋体" w:hAnsi="Times New Roman" w:cs="Times New Roman (标题 CS)" w:hint="eastAsia"/>
          <w:sz w:val="21"/>
        </w:rPr>
        <w:t>EPCD</w:t>
      </w:r>
      <w:r w:rsidR="00D82C59" w:rsidRPr="00D82C59">
        <w:rPr>
          <w:rFonts w:ascii="Times New Roman" w:eastAsia="宋体" w:hAnsi="Times New Roman" w:cs="Times New Roman (标题 CS)" w:hint="eastAsia"/>
          <w:sz w:val="21"/>
        </w:rPr>
        <w:t>发展过程中的动态表现。</w:t>
      </w:r>
      <w:r w:rsidR="00D82C59" w:rsidRPr="00D82C59">
        <w:rPr>
          <w:rFonts w:ascii="Times New Roman" w:eastAsia="宋体" w:hAnsi="Times New Roman" w:cs="Times New Roman (标题 CS)" w:hint="eastAsia"/>
          <w:sz w:val="21"/>
        </w:rPr>
        <w:t>(D)</w:t>
      </w:r>
      <w:r w:rsidR="00D82C59" w:rsidRPr="00D82C59">
        <w:rPr>
          <w:rFonts w:ascii="Times New Roman" w:eastAsia="宋体" w:hAnsi="Times New Roman" w:cs="Times New Roman (标题 CS)" w:hint="eastAsia"/>
          <w:sz w:val="21"/>
        </w:rPr>
        <w:t>研究了信号基因及其邻近</w:t>
      </w:r>
      <w:r w:rsidR="00D82C59" w:rsidRPr="00D82C59">
        <w:rPr>
          <w:rFonts w:ascii="Times New Roman" w:eastAsia="宋体" w:hAnsi="Times New Roman" w:cs="Times New Roman (标题 CS)" w:hint="eastAsia"/>
          <w:sz w:val="21"/>
        </w:rPr>
        <w:t>DEGs</w:t>
      </w:r>
      <w:r w:rsidR="00D82C59" w:rsidRPr="00D82C59">
        <w:rPr>
          <w:rFonts w:ascii="Times New Roman" w:eastAsia="宋体" w:hAnsi="Times New Roman" w:cs="Times New Roman (标题 CS)" w:hint="eastAsia"/>
          <w:sz w:val="21"/>
        </w:rPr>
        <w:t>在</w:t>
      </w:r>
      <w:r w:rsidR="00D82C59" w:rsidRPr="00D82C59">
        <w:rPr>
          <w:rFonts w:ascii="Times New Roman" w:eastAsia="宋体" w:hAnsi="Times New Roman" w:cs="Times New Roman (标题 CS)" w:hint="eastAsia"/>
          <w:sz w:val="21"/>
        </w:rPr>
        <w:t>EPCD</w:t>
      </w:r>
      <w:r w:rsidR="00D82C59" w:rsidRPr="00D82C59">
        <w:rPr>
          <w:rFonts w:ascii="Times New Roman" w:eastAsia="宋体" w:hAnsi="Times New Roman" w:cs="Times New Roman (标题 CS)" w:hint="eastAsia"/>
          <w:sz w:val="21"/>
        </w:rPr>
        <w:t>过程中形成的调控网络的动态演变。</w:t>
      </w:r>
      <w:r w:rsidR="00D82C59" w:rsidRPr="00D82C59">
        <w:rPr>
          <w:rFonts w:ascii="Times New Roman" w:eastAsia="宋体" w:hAnsi="Times New Roman" w:cs="Times New Roman (标题 CS)" w:hint="eastAsia"/>
          <w:sz w:val="21"/>
        </w:rPr>
        <w:t>(E)</w:t>
      </w:r>
      <w:r w:rsidR="00D82C59" w:rsidRPr="00D82C59">
        <w:rPr>
          <w:rFonts w:ascii="Times New Roman" w:eastAsia="宋体" w:hAnsi="Times New Roman" w:cs="Times New Roman (标题 CS)" w:hint="eastAsia"/>
          <w:sz w:val="21"/>
        </w:rPr>
        <w:t>对一阶差异表达邻近因子进行了</w:t>
      </w:r>
      <w:r w:rsidR="00D82C59" w:rsidRPr="00D82C59">
        <w:rPr>
          <w:rFonts w:ascii="Times New Roman" w:eastAsia="宋体" w:hAnsi="Times New Roman" w:cs="Times New Roman (标题 CS)" w:hint="eastAsia"/>
          <w:sz w:val="21"/>
        </w:rPr>
        <w:t>KEGG</w:t>
      </w:r>
      <w:r w:rsidR="00D82C59" w:rsidRPr="00D82C59">
        <w:rPr>
          <w:rFonts w:ascii="Times New Roman" w:eastAsia="宋体" w:hAnsi="Times New Roman" w:cs="Times New Roman (标题 CS)" w:hint="eastAsia"/>
          <w:sz w:val="21"/>
        </w:rPr>
        <w:t>通路富集分析。</w:t>
      </w:r>
      <w:r w:rsidR="00D82C59" w:rsidRPr="00D82C59">
        <w:rPr>
          <w:rFonts w:ascii="Times New Roman" w:eastAsia="宋体" w:hAnsi="Times New Roman" w:cs="Times New Roman (标题 CS)" w:hint="eastAsia"/>
          <w:sz w:val="21"/>
        </w:rPr>
        <w:t>(F)</w:t>
      </w:r>
      <w:r w:rsidR="00D82C59" w:rsidRPr="00D82C59">
        <w:rPr>
          <w:rFonts w:ascii="Times New Roman" w:eastAsia="宋体" w:hAnsi="Times New Roman" w:cs="Times New Roman (标题 CS)" w:hint="eastAsia"/>
          <w:sz w:val="21"/>
        </w:rPr>
        <w:t>对基因及其差异表达的邻近基因进行的功能分析发现了</w:t>
      </w:r>
      <w:r w:rsidR="00D82C59" w:rsidRPr="00A7447F">
        <w:rPr>
          <w:rFonts w:ascii="Times New Roman" w:eastAsia="宋体" w:hAnsi="Times New Roman" w:cs="Times New Roman (标题 CS)"/>
          <w:sz w:val="21"/>
        </w:rPr>
        <w:t>F</w:t>
      </w:r>
      <w:r w:rsidR="00A7447F" w:rsidRPr="00A7447F">
        <w:rPr>
          <w:rFonts w:ascii="Times New Roman" w:eastAsia="宋体" w:hAnsi="Times New Roman" w:cs="Times New Roman (标题 CS)"/>
          <w:sz w:val="21"/>
        </w:rPr>
        <w:t>oxO</w:t>
      </w:r>
      <w:r w:rsidR="00D82C59" w:rsidRPr="00D82C59">
        <w:rPr>
          <w:rFonts w:ascii="Times New Roman" w:eastAsia="宋体" w:hAnsi="Times New Roman" w:cs="Times New Roman (标题 CS)" w:hint="eastAsia"/>
          <w:sz w:val="21"/>
        </w:rPr>
        <w:t>信号通路中与细胞周期调控相关的信号机制。</w:t>
      </w:r>
      <w:r w:rsidR="00D82C59" w:rsidRPr="00D82C59">
        <w:rPr>
          <w:rFonts w:ascii="Times New Roman" w:eastAsia="宋体" w:hAnsi="Times New Roman" w:cs="Times New Roman (标题 CS)" w:hint="eastAsia"/>
          <w:sz w:val="21"/>
        </w:rPr>
        <w:t>(G)</w:t>
      </w:r>
      <w:r w:rsidR="00D82C59" w:rsidRPr="00D82C59">
        <w:rPr>
          <w:rFonts w:ascii="Times New Roman" w:eastAsia="宋体" w:hAnsi="Times New Roman" w:cs="Times New Roman (标题 CS)" w:hint="eastAsia"/>
          <w:sz w:val="21"/>
        </w:rPr>
        <w:t>不同细胞亚群之间通过</w:t>
      </w:r>
      <w:r w:rsidR="00D82C59" w:rsidRPr="00D82C59">
        <w:rPr>
          <w:rFonts w:ascii="Times New Roman" w:eastAsia="宋体" w:hAnsi="Times New Roman" w:cs="Times New Roman (标题 CS)" w:hint="eastAsia"/>
          <w:i/>
          <w:iCs/>
          <w:sz w:val="21"/>
        </w:rPr>
        <w:t>TGF-</w:t>
      </w:r>
      <m:oMath>
        <m:r>
          <w:rPr>
            <w:rFonts w:ascii="Cambria Math" w:eastAsia="宋体" w:hAnsi="Cambria Math" w:cs="Times New Roman (标题 CS)"/>
            <w:sz w:val="21"/>
          </w:rPr>
          <m:t>β</m:t>
        </m:r>
      </m:oMath>
      <w:r w:rsidR="00D82C59" w:rsidRPr="00D82C59">
        <w:rPr>
          <w:rFonts w:ascii="Times New Roman" w:eastAsia="宋体" w:hAnsi="Times New Roman" w:cs="Times New Roman (标题 CS)" w:hint="eastAsia"/>
          <w:sz w:val="21"/>
        </w:rPr>
        <w:t>信号通路进行细胞交流。</w:t>
      </w:r>
    </w:p>
    <w:p w14:paraId="777A391B" w14:textId="6C5EEC2D" w:rsidR="008A6623" w:rsidRPr="007366EC" w:rsidRDefault="008A6623" w:rsidP="00827E5A">
      <w:pPr>
        <w:pStyle w:val="a9"/>
        <w:numPr>
          <w:ilvl w:val="0"/>
          <w:numId w:val="1"/>
        </w:numPr>
        <w:autoSpaceDE w:val="0"/>
        <w:autoSpaceDN w:val="0"/>
        <w:spacing w:beforeLines="50" w:before="156" w:afterLines="50" w:after="156" w:line="240" w:lineRule="auto"/>
        <w:ind w:left="442" w:hanging="442"/>
        <w:jc w:val="both"/>
        <w:outlineLvl w:val="0"/>
        <w:rPr>
          <w:rFonts w:ascii="Times New Roman" w:eastAsia="宋体" w:hAnsi="Times New Roman" w:cs="Times New Roman"/>
          <w:b/>
          <w:bCs/>
          <w:sz w:val="32"/>
          <w:szCs w:val="32"/>
        </w:rPr>
      </w:pPr>
      <w:r w:rsidRPr="007366EC">
        <w:rPr>
          <w:rFonts w:ascii="Times New Roman" w:eastAsia="宋体" w:hAnsi="Times New Roman" w:cs="Times New Roman" w:hint="eastAsia"/>
          <w:b/>
          <w:bCs/>
          <w:sz w:val="32"/>
          <w:szCs w:val="32"/>
        </w:rPr>
        <w:lastRenderedPageBreak/>
        <w:t>讨论</w:t>
      </w:r>
    </w:p>
    <w:p w14:paraId="376F055B" w14:textId="06E69E76" w:rsidR="00307D4B" w:rsidRPr="00307D4B" w:rsidRDefault="00307D4B" w:rsidP="00307D4B">
      <w:pPr>
        <w:autoSpaceDE w:val="0"/>
        <w:autoSpaceDN w:val="0"/>
        <w:spacing w:after="0" w:line="500" w:lineRule="exact"/>
        <w:ind w:firstLineChars="200" w:firstLine="480"/>
        <w:jc w:val="both"/>
        <w:rPr>
          <w:rFonts w:ascii="Times New Roman" w:eastAsia="宋体" w:hAnsi="Times New Roman" w:cs="Times New Roman"/>
          <w:sz w:val="24"/>
        </w:rPr>
      </w:pPr>
      <w:r w:rsidRPr="00307D4B">
        <w:rPr>
          <w:rFonts w:ascii="Times New Roman" w:eastAsia="宋体" w:hAnsi="Times New Roman" w:cs="Times New Roman"/>
          <w:sz w:val="24"/>
        </w:rPr>
        <w:t>在大多数复杂疾病中，检测突然恶化的关键信号至关重要。然而，现有的临界状态检测方法在应用于样本量有限的大容量</w:t>
      </w:r>
      <w:r w:rsidRPr="00307D4B">
        <w:rPr>
          <w:rFonts w:ascii="Times New Roman" w:eastAsia="宋体" w:hAnsi="Times New Roman" w:cs="Times New Roman"/>
          <w:sz w:val="24"/>
        </w:rPr>
        <w:t>RNA</w:t>
      </w:r>
      <w:r w:rsidRPr="00307D4B">
        <w:rPr>
          <w:rFonts w:ascii="Times New Roman" w:eastAsia="宋体" w:hAnsi="Times New Roman" w:cs="Times New Roman"/>
          <w:sz w:val="24"/>
        </w:rPr>
        <w:t>序列数据或单细胞数据时，受到数据固有的大量噪声的限制</w:t>
      </w: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ADDIN ZOTERO_ITEM CSL_CITATION {"citationID":"Qsaq4ZvU","properties":{"formattedCitation":"\\super [36]\\nosupersub{}","plainCitation":"[36]","noteIndex":0},"citationItems":[{"id":2416,"uris":["http://zotero.org/users/13172752/items/C7ZPA67R"],"itemData":{"id":2416,"type":"article-journal","abstract":"Spatially resolved transcriptomics (SRT) is capable of comprehensively characterizing gene expression patterns and providing an unbiased image of spatial composition. To fully understand the organizational complexity and tumor immune escape mechanism, we propose stMGATF, a multiview graph attention fusion model that integrates gene expression, histological images, spatial location, and gene association. To better extract information, stMGATF exploits SimCLRv2 for visual feature exaction and employs edge feature enhanced graph attention networks for the learning potential embedding of each view. A global attention mechanism is used to adaptively integrate 3 views to obtain low-dimensional representation. Applied to diverse SRT datasets, stMGATF is robust and outperforms other methods in detecting spatial domains and denoising data even with different resolutions and platforms. In particular, stMGATF contributes to the elucidation of tissue heterogeneity and extraction of 3-dimensional expression domains. Importantly, considering the associations between genes in tumors, stMGATF can identify the spatial dark genes ignored by traditional methods, which can be used to predict tumor-driving transcription factors and reveal tumor immune escape mechanisms, providing theoretical evidence for the development of new immunotherapeutic strategies.","container-title":"Research","DOI":"10.34133/research.0228","ISSN":"2639-5274","journalAbbreviation":"Research","language":"en","page":"0228","source":"DOI.org (Crossref)","title":"Revealing Tissue Heterogeneity and Spatial Dark Genes from Spatially Resolved Transcriptomics by Multiview Graph Networks","volume":"6","author":[{"family":"Li","given":"Ying"},{"family":"Lu","given":"Yuejing"},{"family":"Kang","given":"Chen"},{"family":"Li","given":"Peiluan"},{"family":"Chen","given":"Luonan"}],"issued":{"date-parts":[["2023",1]]}}}],"schema":"https://github.com/citation-style-language/schema/raw/master/csl-citation.json"} </w:instrText>
      </w:r>
      <w:r>
        <w:rPr>
          <w:rFonts w:ascii="Times New Roman" w:eastAsia="宋体" w:hAnsi="Times New Roman" w:cs="Times New Roman"/>
          <w:sz w:val="24"/>
        </w:rPr>
        <w:fldChar w:fldCharType="separate"/>
      </w:r>
      <w:r w:rsidRPr="00307D4B">
        <w:rPr>
          <w:rFonts w:ascii="Times New Roman" w:hAnsi="Times New Roman" w:cs="Times New Roman"/>
          <w:kern w:val="0"/>
          <w:sz w:val="24"/>
          <w:vertAlign w:val="superscript"/>
        </w:rPr>
        <w:t>[36]</w:t>
      </w:r>
      <w:r>
        <w:rPr>
          <w:rFonts w:ascii="Times New Roman" w:eastAsia="宋体" w:hAnsi="Times New Roman" w:cs="Times New Roman"/>
          <w:sz w:val="24"/>
        </w:rPr>
        <w:fldChar w:fldCharType="end"/>
      </w:r>
      <w:r w:rsidRPr="00307D4B">
        <w:rPr>
          <w:rFonts w:ascii="Times New Roman" w:eastAsia="宋体" w:hAnsi="Times New Roman" w:cs="Times New Roman"/>
          <w:sz w:val="24"/>
        </w:rPr>
        <w:t>。在这项研究中，我们提出了一种在特定样本水平上的稳健计算方法，称为</w:t>
      </w:r>
      <w:r w:rsidRPr="00307D4B">
        <w:rPr>
          <w:rFonts w:ascii="Times New Roman" w:eastAsia="宋体" w:hAnsi="Times New Roman" w:cs="Times New Roman"/>
          <w:sz w:val="24"/>
        </w:rPr>
        <w:t>SCNE</w:t>
      </w:r>
      <w:r w:rsidRPr="00307D4B">
        <w:rPr>
          <w:rFonts w:ascii="Times New Roman" w:eastAsia="宋体" w:hAnsi="Times New Roman" w:cs="Times New Roman"/>
          <w:sz w:val="24"/>
        </w:rPr>
        <w:t>，它能够为每个个体构建特定样本的因果关系网络，并有效识别与疾病恶化相关的临界点或恶化前状态。通过对模拟数据集和五个真实数据集实施</w:t>
      </w:r>
      <w:r w:rsidRPr="00307D4B">
        <w:rPr>
          <w:rFonts w:ascii="Times New Roman" w:eastAsia="宋体" w:hAnsi="Times New Roman" w:cs="Times New Roman"/>
          <w:sz w:val="24"/>
        </w:rPr>
        <w:t>SCNE</w:t>
      </w:r>
      <w:r w:rsidRPr="00307D4B">
        <w:rPr>
          <w:rFonts w:ascii="Times New Roman" w:eastAsia="宋体" w:hAnsi="Times New Roman" w:cs="Times New Roman"/>
          <w:sz w:val="24"/>
        </w:rPr>
        <w:t>方法，我们有效地确定了即将发生严重恶化的关键信号。这些数据集的成功预测验证了</w:t>
      </w:r>
      <w:r w:rsidRPr="00307D4B">
        <w:rPr>
          <w:rFonts w:ascii="Times New Roman" w:eastAsia="宋体" w:hAnsi="Times New Roman" w:cs="Times New Roman"/>
          <w:sz w:val="24"/>
        </w:rPr>
        <w:t>SCNE</w:t>
      </w:r>
      <w:r>
        <w:rPr>
          <w:rFonts w:ascii="Times New Roman" w:eastAsia="宋体" w:hAnsi="Times New Roman" w:cs="Times New Roman" w:hint="eastAsia"/>
          <w:sz w:val="24"/>
        </w:rPr>
        <w:t>指数</w:t>
      </w:r>
      <w:r w:rsidRPr="00307D4B">
        <w:rPr>
          <w:rFonts w:ascii="Times New Roman" w:eastAsia="宋体" w:hAnsi="Times New Roman" w:cs="Times New Roman"/>
          <w:sz w:val="24"/>
        </w:rPr>
        <w:t>在仅根据特定样本量化临界点方面的有效性。此外，还通过数值模拟验证了</w:t>
      </w:r>
      <w:r w:rsidRPr="00307D4B">
        <w:rPr>
          <w:rFonts w:ascii="Times New Roman" w:eastAsia="宋体" w:hAnsi="Times New Roman" w:cs="Times New Roman"/>
          <w:sz w:val="24"/>
        </w:rPr>
        <w:t>SCNE</w:t>
      </w:r>
      <w:r w:rsidRPr="00307D4B">
        <w:rPr>
          <w:rFonts w:ascii="Times New Roman" w:eastAsia="宋体" w:hAnsi="Times New Roman" w:cs="Times New Roman"/>
          <w:sz w:val="24"/>
        </w:rPr>
        <w:t>在不同噪声强度下的鲁棒性，并利用肿瘤数据集与现有的单样本方法进行比较，证明了</w:t>
      </w:r>
      <w:r w:rsidRPr="00307D4B">
        <w:rPr>
          <w:rFonts w:ascii="Times New Roman" w:eastAsia="宋体" w:hAnsi="Times New Roman" w:cs="Times New Roman"/>
          <w:sz w:val="24"/>
        </w:rPr>
        <w:t>SCNE</w:t>
      </w:r>
      <w:r w:rsidRPr="00307D4B">
        <w:rPr>
          <w:rFonts w:ascii="Times New Roman" w:eastAsia="宋体" w:hAnsi="Times New Roman" w:cs="Times New Roman"/>
          <w:sz w:val="24"/>
        </w:rPr>
        <w:t>在检测疾病相关临界点方面的良好性能。</w:t>
      </w:r>
    </w:p>
    <w:p w14:paraId="7AF52A9D" w14:textId="0CF1C8B1" w:rsidR="00307D4B" w:rsidRPr="00307D4B" w:rsidRDefault="00307D4B" w:rsidP="00307D4B">
      <w:pPr>
        <w:autoSpaceDE w:val="0"/>
        <w:autoSpaceDN w:val="0"/>
        <w:spacing w:after="0" w:line="500" w:lineRule="exact"/>
        <w:ind w:firstLineChars="200" w:firstLine="480"/>
        <w:jc w:val="both"/>
        <w:rPr>
          <w:rFonts w:ascii="Times New Roman" w:eastAsia="宋体" w:hAnsi="Times New Roman" w:cs="Times New Roman"/>
          <w:sz w:val="24"/>
        </w:rPr>
      </w:pPr>
      <w:r w:rsidRPr="00307D4B">
        <w:rPr>
          <w:rFonts w:ascii="Times New Roman" w:eastAsia="宋体" w:hAnsi="Times New Roman" w:cs="Times New Roman"/>
          <w:sz w:val="24"/>
        </w:rPr>
        <w:t>我们的</w:t>
      </w:r>
      <w:r w:rsidRPr="00307D4B">
        <w:rPr>
          <w:rFonts w:ascii="Times New Roman" w:eastAsia="宋体" w:hAnsi="Times New Roman" w:cs="Times New Roman"/>
          <w:sz w:val="24"/>
        </w:rPr>
        <w:t>SCNE</w:t>
      </w:r>
      <w:r w:rsidRPr="00307D4B">
        <w:rPr>
          <w:rFonts w:ascii="Times New Roman" w:eastAsia="宋体" w:hAnsi="Times New Roman" w:cs="Times New Roman"/>
          <w:sz w:val="24"/>
        </w:rPr>
        <w:t>方法的优点可简述如下。首先，通过引入</w:t>
      </w:r>
      <w:r w:rsidRPr="00307D4B">
        <w:rPr>
          <w:rFonts w:ascii="Times New Roman" w:eastAsia="宋体" w:hAnsi="Times New Roman" w:cs="Times New Roman"/>
          <w:sz w:val="24"/>
        </w:rPr>
        <w:t>SCNE</w:t>
      </w:r>
      <w:r w:rsidRPr="00307D4B">
        <w:rPr>
          <w:rFonts w:ascii="Times New Roman" w:eastAsia="宋体" w:hAnsi="Times New Roman" w:cs="Times New Roman"/>
          <w:sz w:val="24"/>
        </w:rPr>
        <w:t>，我们的方法有效地减轻了</w:t>
      </w:r>
      <w:r>
        <w:rPr>
          <w:rFonts w:ascii="Times New Roman" w:eastAsia="宋体" w:hAnsi="Times New Roman" w:cs="Times New Roman" w:hint="eastAsia"/>
          <w:sz w:val="24"/>
        </w:rPr>
        <w:t>组学</w:t>
      </w:r>
      <w:r w:rsidRPr="00307D4B">
        <w:rPr>
          <w:rFonts w:ascii="Times New Roman" w:eastAsia="宋体" w:hAnsi="Times New Roman" w:cs="Times New Roman"/>
          <w:sz w:val="24"/>
        </w:rPr>
        <w:t>数据中存在的大量噪声的影响，从而提高了数据的鲁棒性和可靠性。其次，与其他现有的六种单样本方法相比，所提出的方法可以推断出特定样本的因果关系网络，并提供其</w:t>
      </w:r>
      <w:r w:rsidRPr="00307D4B">
        <w:rPr>
          <w:rFonts w:ascii="Times New Roman" w:eastAsia="宋体" w:hAnsi="Times New Roman" w:cs="Times New Roman"/>
          <w:sz w:val="24"/>
        </w:rPr>
        <w:t>SCNE</w:t>
      </w:r>
      <w:r>
        <w:rPr>
          <w:rFonts w:ascii="Times New Roman" w:eastAsia="宋体" w:hAnsi="Times New Roman" w:cs="Times New Roman" w:hint="eastAsia"/>
          <w:sz w:val="24"/>
        </w:rPr>
        <w:t>指数</w:t>
      </w:r>
      <w:r w:rsidRPr="00307D4B">
        <w:rPr>
          <w:rFonts w:ascii="Times New Roman" w:eastAsia="宋体" w:hAnsi="Times New Roman" w:cs="Times New Roman"/>
          <w:sz w:val="24"/>
        </w:rPr>
        <w:t>来量化复杂疾病的临界度，在揭示疾病进展过程中的恶化前状态方面具有更好的性能。第三，</w:t>
      </w:r>
      <w:r w:rsidRPr="00307D4B">
        <w:rPr>
          <w:rFonts w:ascii="Times New Roman" w:eastAsia="宋体" w:hAnsi="Times New Roman" w:cs="Times New Roman"/>
          <w:sz w:val="24"/>
        </w:rPr>
        <w:t>SCNE</w:t>
      </w:r>
      <w:r w:rsidRPr="00307D4B">
        <w:rPr>
          <w:rFonts w:ascii="Times New Roman" w:eastAsia="宋体" w:hAnsi="Times New Roman" w:cs="Times New Roman"/>
          <w:sz w:val="24"/>
        </w:rPr>
        <w:t>方法不仅可作为向恶化状态关键转变的指标，还能精确定位与重要生物过程有关的相应信号生物标志物。最后，作为一种无模型计算方法</w:t>
      </w:r>
      <w:r>
        <w:rPr>
          <w:rFonts w:ascii="Times New Roman" w:eastAsia="宋体" w:hAnsi="Times New Roman" w:cs="Times New Roman" w:hint="eastAsia"/>
          <w:sz w:val="24"/>
        </w:rPr>
        <w:t>，</w:t>
      </w:r>
      <w:r w:rsidRPr="00307D4B">
        <w:rPr>
          <w:rFonts w:ascii="Times New Roman" w:eastAsia="宋体" w:hAnsi="Times New Roman" w:cs="Times New Roman"/>
          <w:sz w:val="24"/>
        </w:rPr>
        <w:t>SCNE</w:t>
      </w:r>
      <w:r w:rsidRPr="00307D4B">
        <w:rPr>
          <w:rFonts w:ascii="Times New Roman" w:eastAsia="宋体" w:hAnsi="Times New Roman" w:cs="Times New Roman"/>
          <w:sz w:val="24"/>
        </w:rPr>
        <w:t>适用于各种</w:t>
      </w:r>
      <w:r>
        <w:rPr>
          <w:rFonts w:ascii="Times New Roman" w:eastAsia="宋体" w:hAnsi="Times New Roman" w:cs="Times New Roman" w:hint="eastAsia"/>
          <w:sz w:val="24"/>
        </w:rPr>
        <w:t>组学</w:t>
      </w:r>
      <w:r w:rsidRPr="00307D4B">
        <w:rPr>
          <w:rFonts w:ascii="Times New Roman" w:eastAsia="宋体" w:hAnsi="Times New Roman" w:cs="Times New Roman"/>
          <w:sz w:val="24"/>
        </w:rPr>
        <w:t>数据类型，包括体细胞和单细胞数据集。然而，</w:t>
      </w:r>
      <w:r w:rsidRPr="00307D4B">
        <w:rPr>
          <w:rFonts w:ascii="Times New Roman" w:eastAsia="宋体" w:hAnsi="Times New Roman" w:cs="Times New Roman"/>
          <w:sz w:val="24"/>
        </w:rPr>
        <w:t>SCNE</w:t>
      </w:r>
      <w:r w:rsidRPr="00307D4B">
        <w:rPr>
          <w:rFonts w:ascii="Times New Roman" w:eastAsia="宋体" w:hAnsi="Times New Roman" w:cs="Times New Roman"/>
          <w:sz w:val="24"/>
        </w:rPr>
        <w:t>方法的局限性包括它依赖于</w:t>
      </w:r>
      <w:r w:rsidRPr="00307D4B">
        <w:rPr>
          <w:rFonts w:ascii="Times New Roman" w:eastAsia="宋体" w:hAnsi="Times New Roman" w:cs="Times New Roman"/>
          <w:sz w:val="24"/>
        </w:rPr>
        <w:t>PPI</w:t>
      </w:r>
      <w:r w:rsidRPr="00307D4B">
        <w:rPr>
          <w:rFonts w:ascii="Times New Roman" w:eastAsia="宋体" w:hAnsi="Times New Roman" w:cs="Times New Roman"/>
          <w:sz w:val="24"/>
        </w:rPr>
        <w:t>网络作为背景网络，而且必须有一个由相对健康样本组成的参照组（详见补充材料</w:t>
      </w:r>
      <w:r w:rsidRPr="00307D4B">
        <w:rPr>
          <w:rFonts w:ascii="Times New Roman" w:eastAsia="宋体" w:hAnsi="Times New Roman" w:cs="Times New Roman"/>
          <w:sz w:val="24"/>
        </w:rPr>
        <w:t>B</w:t>
      </w:r>
      <w:r w:rsidRPr="00307D4B">
        <w:rPr>
          <w:rFonts w:ascii="Times New Roman" w:eastAsia="宋体" w:hAnsi="Times New Roman" w:cs="Times New Roman"/>
          <w:sz w:val="24"/>
        </w:rPr>
        <w:t>部分）。此外，如何准确解释复杂的多阶段疾病过程中每个临界点的生物医学意义仍是一个尚未解决的问题，这也将是我们今后研究工作的重点。</w:t>
      </w:r>
    </w:p>
    <w:p w14:paraId="1BE9A021" w14:textId="2B14920A" w:rsidR="008A6623" w:rsidRPr="007366EC" w:rsidRDefault="008A6623" w:rsidP="00827E5A">
      <w:pPr>
        <w:pStyle w:val="a9"/>
        <w:numPr>
          <w:ilvl w:val="0"/>
          <w:numId w:val="1"/>
        </w:numPr>
        <w:autoSpaceDE w:val="0"/>
        <w:autoSpaceDN w:val="0"/>
        <w:spacing w:beforeLines="50" w:before="156" w:afterLines="50" w:after="156" w:line="240" w:lineRule="auto"/>
        <w:ind w:left="442" w:hanging="442"/>
        <w:jc w:val="both"/>
        <w:outlineLvl w:val="0"/>
        <w:rPr>
          <w:rFonts w:ascii="Times New Roman" w:eastAsia="宋体" w:hAnsi="Times New Roman" w:cs="Times New Roman"/>
          <w:b/>
          <w:bCs/>
          <w:sz w:val="32"/>
          <w:szCs w:val="32"/>
        </w:rPr>
      </w:pPr>
      <w:r w:rsidRPr="007366EC">
        <w:rPr>
          <w:rFonts w:ascii="Times New Roman" w:eastAsia="宋体" w:hAnsi="Times New Roman" w:cs="Times New Roman" w:hint="eastAsia"/>
          <w:b/>
          <w:bCs/>
          <w:sz w:val="32"/>
          <w:szCs w:val="32"/>
        </w:rPr>
        <w:t>材料与方法</w:t>
      </w:r>
    </w:p>
    <w:p w14:paraId="18D0FA35" w14:textId="66E4CFBF" w:rsidR="00D82C59" w:rsidRDefault="00D82C59" w:rsidP="00D82C59">
      <w:pPr>
        <w:pStyle w:val="a9"/>
        <w:numPr>
          <w:ilvl w:val="0"/>
          <w:numId w:val="3"/>
        </w:numPr>
        <w:autoSpaceDE w:val="0"/>
        <w:autoSpaceDN w:val="0"/>
        <w:spacing w:beforeLines="50" w:before="156" w:afterLines="50" w:after="156" w:line="500" w:lineRule="exact"/>
        <w:jc w:val="both"/>
        <w:outlineLvl w:val="1"/>
        <w:rPr>
          <w:rFonts w:ascii="Times New Roman" w:eastAsia="宋体" w:hAnsi="Times New Roman" w:cs="Times New Roman"/>
          <w:sz w:val="28"/>
          <w:szCs w:val="28"/>
        </w:rPr>
      </w:pPr>
      <w:r w:rsidRPr="00D82C59">
        <w:rPr>
          <w:rFonts w:ascii="Times New Roman" w:eastAsia="宋体" w:hAnsi="Times New Roman" w:cs="Times New Roman" w:hint="eastAsia"/>
          <w:sz w:val="28"/>
          <w:szCs w:val="28"/>
        </w:rPr>
        <w:t>理论背景</w:t>
      </w:r>
    </w:p>
    <w:p w14:paraId="7C705665" w14:textId="2641F3D0" w:rsidR="00752F3B" w:rsidRPr="00752F3B" w:rsidRDefault="00752F3B" w:rsidP="00752F3B">
      <w:pPr>
        <w:autoSpaceDE w:val="0"/>
        <w:autoSpaceDN w:val="0"/>
        <w:spacing w:after="0" w:line="500" w:lineRule="exact"/>
        <w:ind w:firstLineChars="200" w:firstLine="480"/>
        <w:jc w:val="both"/>
        <w:rPr>
          <w:rFonts w:ascii="Times New Roman" w:eastAsia="宋体" w:hAnsi="Times New Roman" w:cs="Times New Roman"/>
          <w:sz w:val="24"/>
        </w:rPr>
      </w:pPr>
      <w:r w:rsidRPr="00752F3B">
        <w:rPr>
          <w:rFonts w:ascii="Times New Roman" w:eastAsia="宋体" w:hAnsi="Times New Roman" w:cs="Times New Roman"/>
          <w:sz w:val="24"/>
        </w:rPr>
        <w:t>从动态系统的角度来看，疾病演变一般可理解为一个随时间演变的非线性动态过程，在这一过程中，突然恶化的状态被视为在分岔点发生的状态质变</w:t>
      </w: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ADDIN ZOTERO_ITEM CSL_CITATION {"citationID":"sgOuojJd","properties":{"formattedCitation":"\\super [37]\\nosupersub{}","plainCitation":"[37]","noteIndex":0},"citationItems":[{"id":2417,"uris":["http://zotero.org/users/13172752/items/435FRMFF"],"itemData":{"id":2417,"type":"article-journal","container-title":"Nature","DOI":"10.1038/35098000","ISSN":"0028-0836, 1476-4687","issue":"6856","journalAbbreviation":"Nature","language":"en","license":"http://www.springer.com/tdm","page":"591-596","source":"DOI.org (Crossref)","title":"Catastrophic shifts in ecosystems","volume":"413","author":[{"family":"Scheffer","given":"Marten"},{"family":"Carpenter","given":"Steve"},{"family":"Foley","given":"Jonathan A."},{"family":"Folke","given":"Carl"},{"family":"Walker","given":"Brian"}],"issued":{"date-parts":[["2001",10]]}}}],"schema":"https://github.com/citation-style-language/schema/raw/master/csl-citation.json"} </w:instrText>
      </w:r>
      <w:r>
        <w:rPr>
          <w:rFonts w:ascii="Times New Roman" w:eastAsia="宋体" w:hAnsi="Times New Roman" w:cs="Times New Roman"/>
          <w:sz w:val="24"/>
        </w:rPr>
        <w:fldChar w:fldCharType="separate"/>
      </w:r>
      <w:r w:rsidRPr="00752F3B">
        <w:rPr>
          <w:rFonts w:ascii="Times New Roman" w:hAnsi="Times New Roman" w:cs="Times New Roman"/>
          <w:kern w:val="0"/>
          <w:sz w:val="24"/>
          <w:vertAlign w:val="superscript"/>
        </w:rPr>
        <w:t>[37]</w:t>
      </w:r>
      <w:r>
        <w:rPr>
          <w:rFonts w:ascii="Times New Roman" w:eastAsia="宋体" w:hAnsi="Times New Roman" w:cs="Times New Roman"/>
          <w:sz w:val="24"/>
        </w:rPr>
        <w:fldChar w:fldCharType="end"/>
      </w:r>
      <w:r w:rsidRPr="00752F3B">
        <w:rPr>
          <w:rFonts w:ascii="Times New Roman" w:eastAsia="宋体" w:hAnsi="Times New Roman" w:cs="Times New Roman"/>
          <w:sz w:val="24"/>
        </w:rPr>
        <w:t>。因此，这种开发过程通常分为三种状态（图</w:t>
      </w:r>
      <w:r w:rsidRPr="00752F3B">
        <w:rPr>
          <w:rFonts w:ascii="Times New Roman" w:eastAsia="宋体" w:hAnsi="Times New Roman" w:cs="Times New Roman"/>
          <w:sz w:val="24"/>
        </w:rPr>
        <w:t>1A</w:t>
      </w:r>
      <w:r w:rsidRPr="00752F3B">
        <w:rPr>
          <w:rFonts w:ascii="Times New Roman" w:eastAsia="宋体" w:hAnsi="Times New Roman" w:cs="Times New Roman"/>
          <w:sz w:val="24"/>
        </w:rPr>
        <w:t>）：</w:t>
      </w:r>
      <w:r w:rsidRPr="00752F3B">
        <w:rPr>
          <w:rFonts w:ascii="Times New Roman" w:eastAsia="宋体" w:hAnsi="Times New Roman" w:cs="Times New Roman"/>
          <w:sz w:val="24"/>
        </w:rPr>
        <w:t xml:space="preserve">(a) </w:t>
      </w:r>
      <w:r w:rsidRPr="00752F3B">
        <w:rPr>
          <w:rFonts w:ascii="Times New Roman" w:eastAsia="宋体" w:hAnsi="Times New Roman" w:cs="Times New Roman"/>
          <w:sz w:val="24"/>
        </w:rPr>
        <w:t>在临界过渡之前的相对正常的稳定状态；</w:t>
      </w:r>
      <w:r w:rsidRPr="00752F3B">
        <w:rPr>
          <w:rFonts w:ascii="Times New Roman" w:eastAsia="宋体" w:hAnsi="Times New Roman" w:cs="Times New Roman"/>
          <w:sz w:val="24"/>
        </w:rPr>
        <w:t xml:space="preserve">(b) </w:t>
      </w:r>
      <w:r w:rsidRPr="00752F3B">
        <w:rPr>
          <w:rFonts w:ascii="Times New Roman" w:eastAsia="宋体" w:hAnsi="Times New Roman" w:cs="Times New Roman"/>
          <w:sz w:val="24"/>
        </w:rPr>
        <w:t>对干扰的敏感性增强的恶化前状态，标志着疾病严重恶化的临界过渡；</w:t>
      </w:r>
      <w:r w:rsidRPr="00752F3B">
        <w:rPr>
          <w:rFonts w:ascii="Times New Roman" w:eastAsia="宋体" w:hAnsi="Times New Roman" w:cs="Times New Roman"/>
          <w:sz w:val="24"/>
        </w:rPr>
        <w:t xml:space="preserve">(c) </w:t>
      </w:r>
      <w:r w:rsidRPr="00752F3B">
        <w:rPr>
          <w:rFonts w:ascii="Times New Roman" w:eastAsia="宋体" w:hAnsi="Times New Roman" w:cs="Times New Roman"/>
          <w:sz w:val="24"/>
        </w:rPr>
        <w:t>以疾病发作或恶化为标志的另一种稳定的恶化状态。一般来说，相对正常的状态和恶化前的状态与恶化后</w:t>
      </w:r>
      <w:r w:rsidRPr="00752F3B">
        <w:rPr>
          <w:rFonts w:ascii="Times New Roman" w:eastAsia="宋体" w:hAnsi="Times New Roman" w:cs="Times New Roman"/>
          <w:sz w:val="24"/>
        </w:rPr>
        <w:lastRenderedPageBreak/>
        <w:t>的状态没有明显区别。因此，传统的统计方法（如差异基因表达分析）在区分退化前状态时可能会面临挑战（图</w:t>
      </w:r>
      <w:r w:rsidRPr="00752F3B">
        <w:rPr>
          <w:rFonts w:ascii="Times New Roman" w:eastAsia="宋体" w:hAnsi="Times New Roman" w:cs="Times New Roman"/>
          <w:sz w:val="24"/>
        </w:rPr>
        <w:t>1D</w:t>
      </w:r>
      <w:r w:rsidRPr="00752F3B">
        <w:rPr>
          <w:rFonts w:ascii="Times New Roman" w:eastAsia="宋体" w:hAnsi="Times New Roman" w:cs="Times New Roman"/>
          <w:sz w:val="24"/>
        </w:rPr>
        <w:t>）。</w:t>
      </w:r>
    </w:p>
    <w:p w14:paraId="7CAF56ED" w14:textId="6A407337" w:rsidR="00752F3B" w:rsidRPr="00752F3B" w:rsidRDefault="00752F3B" w:rsidP="00752F3B">
      <w:pPr>
        <w:autoSpaceDE w:val="0"/>
        <w:autoSpaceDN w:val="0"/>
        <w:spacing w:after="0" w:line="500" w:lineRule="exact"/>
        <w:ind w:firstLineChars="200" w:firstLine="480"/>
        <w:jc w:val="both"/>
        <w:rPr>
          <w:rFonts w:ascii="Times New Roman" w:eastAsia="宋体" w:hAnsi="Times New Roman" w:cs="Times New Roman"/>
          <w:sz w:val="24"/>
        </w:rPr>
      </w:pPr>
      <w:r w:rsidRPr="00752F3B">
        <w:rPr>
          <w:rFonts w:ascii="Times New Roman" w:eastAsia="宋体" w:hAnsi="Times New Roman" w:cs="Times New Roman"/>
          <w:sz w:val="24"/>
        </w:rPr>
        <w:t>最近，出现了</w:t>
      </w:r>
      <w:r w:rsidRPr="00752F3B">
        <w:rPr>
          <w:rFonts w:ascii="Times New Roman" w:eastAsia="宋体" w:hAnsi="Times New Roman" w:cs="Times New Roman"/>
          <w:sz w:val="24"/>
        </w:rPr>
        <w:t>DNB</w:t>
      </w:r>
      <w:r w:rsidRPr="00752F3B">
        <w:rPr>
          <w:rFonts w:ascii="Times New Roman" w:eastAsia="宋体" w:hAnsi="Times New Roman" w:cs="Times New Roman"/>
          <w:sz w:val="24"/>
        </w:rPr>
        <w:t>理论概念</w:t>
      </w: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ADDIN ZOTERO_ITEM CSL_CITATION {"citationID":"mpJUBMAm","properties":{"formattedCitation":"\\super [1,4]\\nosupersub{}","plainCitation":"[1,4]","noteIndex":0},"citationItems":[{"id":2381,"uris":["http://zotero.org/users/13172752/items/X4XK2KI2"],"itemData":{"id":2381,"type":"article-journal","container-title":"Scientific Reports","DOI":"10.1038/srep00342","ISSN":"2045-2322","issue":"1","journalAbbreviation":"Sci Rep","language":"en","page":"342","source":"DOI.org (Crossref)","title":"Detecting early-warning signals for sudden deterioration of complex diseases by dynamical network biomarkers","volume":"2","author":[{"family":"Chen","given":"Luonan"},{"family":"Liu","given":"Rui"},{"family":"Liu","given":"Zhi-Ping"},{"family":"Li","given":"Meiyi"},{"family":"Aihara","given":"Kazuyuki"}],"issued":{"date-parts":[["2012",3,29]]}}},{"id":2384,"uris":["http://zotero.org/users/13172752/items/J42A27A3"],"itemData":{"id":2384,"type":"article-journal","container-title":"Scientific Reports","DOI":"10.1038/srep00813","ISSN":"2045-2322","issue":"1","journalAbbreviation":"Sci Rep","language":"en","page":"813","source":"DOI.org (Crossref)","title":"Identifying critical transitions and their leading biomolecular networks in complex diseases","volume":"2","author":[{"family":"Liu","given":"Rui"},{"family":"Li","given":"Meiyi"},{"family":"Liu","given":"Zhi-Ping"},{"family":"Wu","given":"Jiarui"},{"family":"Chen","given":"Luonan"},{"family":"Aihara","given":"Kazuyuki"}],"issued":{"date-parts":[["2012",12,10]]}}}],"schema":"https://github.com/citation-style-language/schema/raw/master/csl-citation.json"} </w:instrText>
      </w:r>
      <w:r>
        <w:rPr>
          <w:rFonts w:ascii="Times New Roman" w:eastAsia="宋体" w:hAnsi="Times New Roman" w:cs="Times New Roman"/>
          <w:sz w:val="24"/>
        </w:rPr>
        <w:fldChar w:fldCharType="separate"/>
      </w:r>
      <w:r w:rsidRPr="00752F3B">
        <w:rPr>
          <w:rFonts w:ascii="Times New Roman" w:hAnsi="Times New Roman" w:cs="Times New Roman"/>
          <w:kern w:val="0"/>
          <w:sz w:val="24"/>
          <w:vertAlign w:val="superscript"/>
        </w:rPr>
        <w:t>[1,4]</w:t>
      </w:r>
      <w:r>
        <w:rPr>
          <w:rFonts w:ascii="Times New Roman" w:eastAsia="宋体" w:hAnsi="Times New Roman" w:cs="Times New Roman"/>
          <w:sz w:val="24"/>
        </w:rPr>
        <w:fldChar w:fldCharType="end"/>
      </w:r>
      <w:r w:rsidRPr="00752F3B">
        <w:rPr>
          <w:rFonts w:ascii="Times New Roman" w:eastAsia="宋体" w:hAnsi="Times New Roman" w:cs="Times New Roman"/>
          <w:sz w:val="24"/>
        </w:rPr>
        <w:t>，该概念的提出是为了根据多样本数据定量确定复杂系统发展过程中的临界状态或临界点。特别是当复杂系统接近临界点时，</w:t>
      </w:r>
      <w:r w:rsidRPr="00752F3B">
        <w:rPr>
          <w:rFonts w:ascii="Times New Roman" w:eastAsia="宋体" w:hAnsi="Times New Roman" w:cs="Times New Roman"/>
          <w:sz w:val="24"/>
        </w:rPr>
        <w:t>DNB</w:t>
      </w:r>
      <w:r w:rsidRPr="00752F3B">
        <w:rPr>
          <w:rFonts w:ascii="Times New Roman" w:eastAsia="宋体" w:hAnsi="Times New Roman" w:cs="Times New Roman"/>
          <w:sz w:val="24"/>
        </w:rPr>
        <w:t>分子主要满足以下两个统计条件</w:t>
      </w: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ADDIN ZOTERO_ITEM CSL_CITATION {"citationID":"y8rPu1v0","properties":{"formattedCitation":"\\super [38]\\nosupersub{}","plainCitation":"[38]","noteIndex":0},"citationItems":[{"id":2418,"uris":["http://zotero.org/users/13172752/items/CVPC3U5K"],"itemData"</w:instrText>
      </w:r>
      <w:r>
        <w:rPr>
          <w:rFonts w:ascii="Times New Roman" w:eastAsia="宋体" w:hAnsi="Times New Roman" w:cs="Times New Roman" w:hint="eastAsia"/>
          <w:sz w:val="24"/>
        </w:rPr>
        <w:instrText>:{"id":2418,"type":"article-journal","abstract":"Due to the increasing incidence of metabolic syndrome, the development of new therapeutic strategies is urgently required. One promising approach is to focus on the predisease state (so</w:instrText>
      </w:r>
      <w:r>
        <w:rPr>
          <w:rFonts w:ascii="Times New Roman" w:eastAsia="宋体" w:hAnsi="Times New Roman" w:cs="Times New Roman" w:hint="eastAsia"/>
          <w:sz w:val="24"/>
        </w:rPr>
        <w:instrText>‐</w:instrText>
      </w:r>
      <w:r>
        <w:rPr>
          <w:rFonts w:ascii="Times New Roman" w:eastAsia="宋体" w:hAnsi="Times New Roman" w:cs="Times New Roman" w:hint="eastAsia"/>
          <w:sz w:val="24"/>
        </w:rPr>
        <w:instrText xml:space="preserve">called\n            </w:instrText>
      </w:r>
      <w:r>
        <w:rPr>
          <w:rFonts w:ascii="Times New Roman" w:eastAsia="宋体" w:hAnsi="Times New Roman" w:cs="Times New Roman"/>
          <w:sz w:val="24"/>
        </w:rPr>
        <w:instrText xml:space="preserve">  Mibyou\n              in traditional Japanese medicine) before metabolic syndrome as a preemptive medical target. We recently succeeded in detecting a predisease state before metabolic syndrome using a mathematical theory called the dynamical network bi</w:instrText>
      </w:r>
      <w:r>
        <w:rPr>
          <w:rFonts w:ascii="Times New Roman" w:eastAsia="宋体" w:hAnsi="Times New Roman" w:cs="Times New Roman" w:hint="eastAsia"/>
          <w:sz w:val="24"/>
        </w:rPr>
        <w:instrText>omarker (DNB) theory. The detected predisease state was characterized by 147 DNB genes among a total of 24,217 genes in TSOD (Tsumura</w:instrText>
      </w:r>
      <w:r>
        <w:rPr>
          <w:rFonts w:ascii="Times New Roman" w:eastAsia="宋体" w:hAnsi="Times New Roman" w:cs="Times New Roman" w:hint="eastAsia"/>
          <w:sz w:val="24"/>
        </w:rPr>
        <w:instrText>‐</w:instrText>
      </w:r>
      <w:r>
        <w:rPr>
          <w:rFonts w:ascii="Times New Roman" w:eastAsia="宋体" w:hAnsi="Times New Roman" w:cs="Times New Roman" w:hint="eastAsia"/>
          <w:sz w:val="24"/>
        </w:rPr>
        <w:instrText>Suzuki Obese Diabetes) mice, a well</w:instrText>
      </w:r>
      <w:r>
        <w:rPr>
          <w:rFonts w:ascii="Times New Roman" w:eastAsia="宋体" w:hAnsi="Times New Roman" w:cs="Times New Roman" w:hint="eastAsia"/>
          <w:sz w:val="24"/>
        </w:rPr>
        <w:instrText>‐</w:instrText>
      </w:r>
      <w:r>
        <w:rPr>
          <w:rFonts w:ascii="Times New Roman" w:eastAsia="宋体" w:hAnsi="Times New Roman" w:cs="Times New Roman" w:hint="eastAsia"/>
          <w:sz w:val="24"/>
        </w:rPr>
        <w:instrText>accepted model of metabolic syndrome, at 5 weeks of age. The timing of the predisease</w:instrText>
      </w:r>
      <w:r>
        <w:rPr>
          <w:rFonts w:ascii="Times New Roman" w:eastAsia="宋体" w:hAnsi="Times New Roman" w:cs="Times New Roman"/>
          <w:sz w:val="24"/>
        </w:rPr>
        <w:instrText xml:space="preserve"> state was much earlier than the onset of metabolic syndrome in TSOD mice reported to be at approximately 8–12 weeks of age. In the present study, we investigated whether the predisease state in TSOD mice can be inhibited by the oral administration of a Kampo formula, bofutsushosan (BTS), which is usually used to treat obese patients with metabolic syndrome in Japan, from 3 to 7 weeks of age. We found the comprehensive suppression of the early warning signals of the DNB genes by BTS at 5 weeks of age and later. Specifically, the standard deviations of 134 genes among the 147 DNB genes decreased at 5 weeks of age as compared to the nontreatment control group, and 80 of them showed more than 50% reduction. In addition, at 7 weeks of age, the body weight and</w:instrText>
      </w:r>
      <w:r>
        <w:rPr>
          <w:rFonts w:ascii="Times New Roman" w:eastAsia="宋体" w:hAnsi="Times New Roman" w:cs="Times New Roman" w:hint="eastAsia"/>
          <w:sz w:val="24"/>
        </w:rPr>
        <w:instrText xml:space="preserve"> blood glucose level were significantly lower in the BTS</w:instrText>
      </w:r>
      <w:r>
        <w:rPr>
          <w:rFonts w:ascii="Times New Roman" w:eastAsia="宋体" w:hAnsi="Times New Roman" w:cs="Times New Roman" w:hint="eastAsia"/>
          <w:sz w:val="24"/>
        </w:rPr>
        <w:instrText>‐</w:instrText>
      </w:r>
      <w:r>
        <w:rPr>
          <w:rFonts w:ascii="Times New Roman" w:eastAsia="宋体" w:hAnsi="Times New Roman" w:cs="Times New Roman" w:hint="eastAsia"/>
          <w:sz w:val="24"/>
        </w:rPr>
        <w:instrText xml:space="preserve">treated group than in the nontreatment control group. The results of our study suggest a novel mechanism of BTS; it suppressed fluctuations of the DNB genes at the predisease state before metabolic </w:instrText>
      </w:r>
      <w:r>
        <w:rPr>
          <w:rFonts w:ascii="Times New Roman" w:eastAsia="宋体" w:hAnsi="Times New Roman" w:cs="Times New Roman"/>
          <w:sz w:val="24"/>
        </w:rPr>
        <w:instrText xml:space="preserve">syndrome and thus prevented the subsequent transition to metabolic syndrome. In conclusion, this study demonstrated the preventive and preemptive effects of a Kampo formula on\n              Mibyou\n              before metabolic syndrome for the first time based on scientific evaluation.","container-title":"Evidence-Based Complementary and Alternative Medicine","DOI":"10.1155/2020/9129134","ISSN":"1741-427X, 1741-4288","issue":"1","journalAbbreviation":"Evidence-Based Complementary and Alternative Medicine","language":"en","page":"9129134","source":"DOI.org (Crossref)","title":"Suppression of Dynamical Network Biomarker Signals at the Predisease State ( &lt;i&gt;Mibyou&lt;/i&gt; ) before Metabolic Syndrome in Mice by a Traditional Japanese Medicine (Kampo Formula) Bofutsushosan","volume":"2020","author":[{"family":"Koizumi","given":"Keiichi"},{"family":"Oku","given":"Makito"},{"family":"Hayashi","given":"Shusaku"},{"family":"Inujima","given":"Akiko"},{"family":"Shibahara","given":"Naotoshi"},{"family":"Chen","given":"Luonan"},{"family":"Igarashi","given":"Yoshiko"},{"family":"Tobe","given":"Kazuyuki"},{"family":"Saito","given":"Shigeru"},{"family":"Kadowaki","given":"Makoto"},{"family":"Aihara","given":"Kazuyuki"}],"editor":[{"family":"Satou","given":"Tadaaki"}],"issued":{"date-parts":[["2020",1]]}}}],"schema":"https://github.com/citation-style-language/schema/raw/master/csl-citation.json"} </w:instrText>
      </w:r>
      <w:r>
        <w:rPr>
          <w:rFonts w:ascii="Times New Roman" w:eastAsia="宋体" w:hAnsi="Times New Roman" w:cs="Times New Roman"/>
          <w:sz w:val="24"/>
        </w:rPr>
        <w:fldChar w:fldCharType="separate"/>
      </w:r>
      <w:r w:rsidRPr="00752F3B">
        <w:rPr>
          <w:rFonts w:ascii="Times New Roman" w:hAnsi="Times New Roman" w:cs="Times New Roman"/>
          <w:kern w:val="0"/>
          <w:sz w:val="24"/>
          <w:vertAlign w:val="superscript"/>
        </w:rPr>
        <w:t>[38]</w:t>
      </w:r>
      <w:r>
        <w:rPr>
          <w:rFonts w:ascii="Times New Roman" w:eastAsia="宋体" w:hAnsi="Times New Roman" w:cs="Times New Roman"/>
          <w:sz w:val="24"/>
        </w:rPr>
        <w:fldChar w:fldCharType="end"/>
      </w:r>
      <w:r w:rsidRPr="00752F3B">
        <w:rPr>
          <w:rFonts w:ascii="Times New Roman" w:eastAsia="宋体" w:hAnsi="Times New Roman" w:cs="Times New Roman"/>
          <w:sz w:val="24"/>
        </w:rPr>
        <w:t>：</w:t>
      </w:r>
      <w:r w:rsidRPr="00752F3B">
        <w:rPr>
          <w:rFonts w:ascii="Times New Roman" w:eastAsia="宋体" w:hAnsi="Times New Roman" w:cs="Times New Roman"/>
          <w:sz w:val="24"/>
        </w:rPr>
        <w:t>DNB</w:t>
      </w:r>
      <w:r w:rsidRPr="00752F3B">
        <w:rPr>
          <w:rFonts w:ascii="Times New Roman" w:eastAsia="宋体" w:hAnsi="Times New Roman" w:cs="Times New Roman"/>
          <w:sz w:val="24"/>
        </w:rPr>
        <w:t>分子的标准偏差急剧增大，</w:t>
      </w:r>
      <w:r w:rsidRPr="00752F3B">
        <w:rPr>
          <w:rFonts w:ascii="Times New Roman" w:eastAsia="宋体" w:hAnsi="Times New Roman" w:cs="Times New Roman"/>
          <w:sz w:val="24"/>
        </w:rPr>
        <w:t>DNB</w:t>
      </w:r>
      <w:r w:rsidRPr="00752F3B">
        <w:rPr>
          <w:rFonts w:ascii="Times New Roman" w:eastAsia="宋体" w:hAnsi="Times New Roman" w:cs="Times New Roman"/>
          <w:sz w:val="24"/>
        </w:rPr>
        <w:t>分子之间的相关性迅速增加。事实上，</w:t>
      </w:r>
      <w:r w:rsidRPr="00752F3B">
        <w:rPr>
          <w:rFonts w:ascii="Times New Roman" w:eastAsia="宋体" w:hAnsi="Times New Roman" w:cs="Times New Roman"/>
          <w:sz w:val="24"/>
        </w:rPr>
        <w:t>DNB</w:t>
      </w:r>
      <w:r w:rsidRPr="00752F3B">
        <w:rPr>
          <w:rFonts w:ascii="Times New Roman" w:eastAsia="宋体" w:hAnsi="Times New Roman" w:cs="Times New Roman"/>
          <w:sz w:val="24"/>
        </w:rPr>
        <w:t>的特性表明，分子表达的波动及其因果调控强度的改变可以作为系统临界转换的信号</w:t>
      </w: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ADDIN ZOTERO_ITEM CSL_CITATION {"citationID":"JBWKBNoT","properties":{"formattedCitation":"\\super [39]\\nosupersub{}","plainCitation":"[39]","noteIndex":0},"citationItems":[{"id":2419,"uris":["http://zotero.org/users/13172752/items/VT43X4JW"],"itemData":{"id":2419,"type":"article-journal","container-title":"Journal of the American Medical Informatics Association","DOI":"10.1136/amiajnl-2012-001168","ISSN":"1067-5027, 1527-974X","issue":"4","journalAbbreviation":"J Am Med Inform Assoc","language":"en","page":"659-667","source":"DOI.org (Crossref)","title":"An integrated approach to identify causal network modules of complex diseases with application to colorectal cancer","volume":"20","author":[{"family":"Wen","given":"Zhenshu"},{"family":"Liu","given":"Zhi-Ping"},{"family":"Liu","given":"Zhengrong"},{"family":"Zhang","given":"Yan"},{"family":"Chen","given":"Luonan"}],"issued":{"date-parts":[["2013",7]]}}}],"schema":"https://github.com/citation-style-language/schema/raw/master/csl-citation.json"} </w:instrText>
      </w:r>
      <w:r>
        <w:rPr>
          <w:rFonts w:ascii="Times New Roman" w:eastAsia="宋体" w:hAnsi="Times New Roman" w:cs="Times New Roman"/>
          <w:sz w:val="24"/>
        </w:rPr>
        <w:fldChar w:fldCharType="separate"/>
      </w:r>
      <w:r w:rsidRPr="00752F3B">
        <w:rPr>
          <w:rFonts w:ascii="Times New Roman" w:hAnsi="Times New Roman" w:cs="Times New Roman"/>
          <w:kern w:val="0"/>
          <w:sz w:val="24"/>
          <w:vertAlign w:val="superscript"/>
        </w:rPr>
        <w:t>[39]</w:t>
      </w:r>
      <w:r>
        <w:rPr>
          <w:rFonts w:ascii="Times New Roman" w:eastAsia="宋体" w:hAnsi="Times New Roman" w:cs="Times New Roman"/>
          <w:sz w:val="24"/>
        </w:rPr>
        <w:fldChar w:fldCharType="end"/>
      </w:r>
      <w:r w:rsidRPr="00752F3B">
        <w:rPr>
          <w:rFonts w:ascii="Times New Roman" w:eastAsia="宋体" w:hAnsi="Times New Roman" w:cs="Times New Roman"/>
          <w:sz w:val="24"/>
        </w:rPr>
        <w:t>。因此，我们分析了研究中构建的因果网络，以展示表达波动和因果关系强度的动态变化，这预示着复杂疾病即将恶化。在我们的研究中，当系统接近临界状态时，存在一组主导变量，它们被定义为</w:t>
      </w:r>
      <w:r w:rsidRPr="00752F3B">
        <w:rPr>
          <w:rFonts w:ascii="Times New Roman" w:eastAsia="宋体" w:hAnsi="Times New Roman" w:cs="Times New Roman"/>
          <w:sz w:val="24"/>
        </w:rPr>
        <w:t>DNB</w:t>
      </w:r>
      <w:r w:rsidRPr="00752F3B">
        <w:rPr>
          <w:rFonts w:ascii="Times New Roman" w:eastAsia="宋体" w:hAnsi="Times New Roman" w:cs="Times New Roman"/>
          <w:sz w:val="24"/>
        </w:rPr>
        <w:t>分子，根据观测数据满足以下两个标准：</w:t>
      </w:r>
      <w:r w:rsidRPr="00752F3B">
        <w:rPr>
          <w:rFonts w:ascii="Times New Roman" w:eastAsia="宋体" w:hAnsi="Times New Roman" w:cs="Times New Roman"/>
          <w:sz w:val="24"/>
        </w:rPr>
        <w:t xml:space="preserve">(a) </w:t>
      </w:r>
      <w:r w:rsidRPr="00752F3B">
        <w:rPr>
          <w:rFonts w:ascii="Times New Roman" w:eastAsia="宋体" w:hAnsi="Times New Roman" w:cs="Times New Roman"/>
          <w:sz w:val="24"/>
        </w:rPr>
        <w:t>主导变量的表达偏差或波动急剧增加，</w:t>
      </w:r>
      <w:r w:rsidRPr="00752F3B">
        <w:rPr>
          <w:rFonts w:ascii="Times New Roman" w:eastAsia="宋体" w:hAnsi="Times New Roman" w:cs="Times New Roman"/>
          <w:sz w:val="24"/>
        </w:rPr>
        <w:t xml:space="preserve">(b) </w:t>
      </w:r>
      <w:r w:rsidRPr="00752F3B">
        <w:rPr>
          <w:rFonts w:ascii="Times New Roman" w:eastAsia="宋体" w:hAnsi="Times New Roman" w:cs="Times New Roman"/>
          <w:sz w:val="24"/>
        </w:rPr>
        <w:t>主导变量之间的因果强度迅速增加（详见补充材料</w:t>
      </w:r>
      <w:r w:rsidRPr="00752F3B">
        <w:rPr>
          <w:rFonts w:ascii="Times New Roman" w:eastAsia="宋体" w:hAnsi="Times New Roman" w:cs="Times New Roman"/>
          <w:sz w:val="24"/>
        </w:rPr>
        <w:t>A</w:t>
      </w:r>
      <w:r w:rsidRPr="00752F3B">
        <w:rPr>
          <w:rFonts w:ascii="Times New Roman" w:eastAsia="宋体" w:hAnsi="Times New Roman" w:cs="Times New Roman"/>
          <w:sz w:val="24"/>
        </w:rPr>
        <w:t>部分）。</w:t>
      </w:r>
    </w:p>
    <w:p w14:paraId="7467CE93" w14:textId="5C823F10" w:rsidR="00752F3B" w:rsidRPr="00752F3B" w:rsidRDefault="00752F3B" w:rsidP="00752F3B">
      <w:pPr>
        <w:autoSpaceDE w:val="0"/>
        <w:autoSpaceDN w:val="0"/>
        <w:spacing w:after="0" w:line="500" w:lineRule="exact"/>
        <w:ind w:firstLineChars="200" w:firstLine="480"/>
        <w:jc w:val="both"/>
        <w:rPr>
          <w:rFonts w:ascii="Times New Roman" w:eastAsia="宋体" w:hAnsi="Times New Roman" w:cs="Times New Roman"/>
          <w:sz w:val="24"/>
        </w:rPr>
      </w:pPr>
      <w:r w:rsidRPr="00752F3B">
        <w:rPr>
          <w:rFonts w:ascii="Times New Roman" w:eastAsia="宋体" w:hAnsi="Times New Roman" w:cs="Times New Roman"/>
          <w:sz w:val="24"/>
        </w:rPr>
        <w:t>从特定样本因果关系网络的角度来看，我们所提出的</w:t>
      </w:r>
      <w:r w:rsidRPr="00752F3B">
        <w:rPr>
          <w:rFonts w:ascii="Times New Roman" w:eastAsia="宋体" w:hAnsi="Times New Roman" w:cs="Times New Roman"/>
          <w:sz w:val="24"/>
        </w:rPr>
        <w:t>SCNE</w:t>
      </w:r>
      <w:r w:rsidRPr="00752F3B">
        <w:rPr>
          <w:rFonts w:ascii="Times New Roman" w:eastAsia="宋体" w:hAnsi="Times New Roman" w:cs="Times New Roman"/>
          <w:sz w:val="24"/>
        </w:rPr>
        <w:t>方法旨在精确定位从相对正常状态向恶化状态转变的关键信号。基于因果推断的统计概念</w:t>
      </w: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ADDIN ZOTERO_ITEM CSL_CITATION {"citationID":"TN00xnDY","properties":{"formattedCitation":"\\super [20]\\nosupersub{}","plainCitation":"[20]","noteIndex":0},"citationItems":[{"id":2400,"uris":["http://zotero.org/users/13172752/items/E5HVVNGZ"],"itemData":{"id":2400,"type":"article","abstract":"Abstract\n          Identifying causal relations or causal networks among molecules/genes, rather than just their correlations, is of great importance but challenging in biology and medical field, which is essential for unravelling molecular mechanisms of disease progression and developing effective therapies for disease treatment. However, there is still a lack of high-quality causal inference algorithms for any observed data in contrast to time series data. In this study, we developed a new causal concept for any observed data and its causal inference algorithm built on cross-validated predictability (CVP) can quantify the causal effects among molecules/genes in the whole system. The causality was extensively validated by combining a large variety of statistical simulation experiments and available benchmark data (simulated data and various real data). Combining the predicted causal network and the real benchmark network, the CVP algorithm demonstrates high accuracy and strong robustness in comparison with the mainstream algorithms. In particular, the CVP algorithm is robust in identifying reliable driver genes and network biomarkers from the perspective of network biology, with the prediction results outperforming the mainstream conventional methods for predicting driver genes. CRISPR-Cas9 knockdown experiments in the liver cancer have validated that the functional driver genes identified by the CVP algorithm effectively inhibit the growth and colony formation of liver cancer cells. By knockdown experiments, we demonstrated the accuracy and significance of the causality predicted by CVP and identified the novel regulatory targets of functional driver genes SNRNP200 and RALGAPB in the liver cancer. These inferred causal networks explain regulatory patterns in different biological contexts in a clear sense and provide biological insights into molecular mechanisms of disease progression from a causality perspective.","DOI":"10.1101/2022.12.11.519942","language":"en","publisher":"Systems Biology","source":"DOI.org (Crossref)","title":"Causal network inference based on cross-validation predictability","URL":"http://biorxiv.org/lookup/doi/10.1101/2022.12.11.519942","author":[{"family":"Zhang","given":"Yuelei"},{"family":"Li","given":"Qingcui"},{"family":"Chang","given":"Xiao"},{"family":"Chen","given":"Luonan"},{"family":"Liu","given":"Xiaoping"}],"accessed":{"date-parts":[["2025",3,7]]},"issued":{"date-parts":[["2022",12,13]]}}}],"schema":"https://github.com/citation-style-language/schema/raw/master/csl-citation.json"} </w:instrText>
      </w:r>
      <w:r>
        <w:rPr>
          <w:rFonts w:ascii="Times New Roman" w:eastAsia="宋体" w:hAnsi="Times New Roman" w:cs="Times New Roman"/>
          <w:sz w:val="24"/>
        </w:rPr>
        <w:fldChar w:fldCharType="separate"/>
      </w:r>
      <w:r w:rsidRPr="00752F3B">
        <w:rPr>
          <w:rFonts w:ascii="Times New Roman" w:hAnsi="Times New Roman" w:cs="Times New Roman"/>
          <w:kern w:val="0"/>
          <w:sz w:val="24"/>
          <w:vertAlign w:val="superscript"/>
        </w:rPr>
        <w:t>[20]</w:t>
      </w:r>
      <w:r>
        <w:rPr>
          <w:rFonts w:ascii="Times New Roman" w:eastAsia="宋体" w:hAnsi="Times New Roman" w:cs="Times New Roman"/>
          <w:sz w:val="24"/>
        </w:rPr>
        <w:fldChar w:fldCharType="end"/>
      </w:r>
      <w:r w:rsidRPr="00752F3B">
        <w:rPr>
          <w:rFonts w:ascii="Times New Roman" w:eastAsia="宋体" w:hAnsi="Times New Roman" w:cs="Times New Roman"/>
          <w:sz w:val="24"/>
        </w:rPr>
        <w:t>，</w:t>
      </w:r>
      <w:r w:rsidRPr="00752F3B">
        <w:rPr>
          <w:rFonts w:ascii="Times New Roman" w:eastAsia="宋体" w:hAnsi="Times New Roman" w:cs="Times New Roman"/>
          <w:sz w:val="24"/>
        </w:rPr>
        <w:t>SCNE</w:t>
      </w:r>
      <w:r w:rsidRPr="00752F3B">
        <w:rPr>
          <w:rFonts w:ascii="Times New Roman" w:eastAsia="宋体" w:hAnsi="Times New Roman" w:cs="Times New Roman"/>
          <w:sz w:val="24"/>
        </w:rPr>
        <w:t>可通过验证预测分析推断分子间的因果效应，并重建特定样本的因果关系网络。具体来说，我们提出的方法以</w:t>
      </w:r>
      <w:r w:rsidRPr="00752F3B">
        <w:rPr>
          <w:rFonts w:ascii="Times New Roman" w:eastAsia="宋体" w:hAnsi="Times New Roman" w:cs="Times New Roman"/>
          <w:sz w:val="24"/>
        </w:rPr>
        <w:t>PPI</w:t>
      </w:r>
      <w:r w:rsidRPr="00752F3B">
        <w:rPr>
          <w:rFonts w:ascii="Times New Roman" w:eastAsia="宋体" w:hAnsi="Times New Roman" w:cs="Times New Roman"/>
          <w:sz w:val="24"/>
        </w:rPr>
        <w:t>网络为背景，整合个体化基因表达数据，从而推断出特定样本的因果关系网络。值得注意的是，在构建样本特异性因果关系网络时，考虑了基因之间的动态调控关系。我们进行了分析论证，以探索网络拓扑结构和动态是如何变化到恶化前状态的，并确定了在推动系统走向恶化过程中发挥关键作用的关键动态分子（如图</w:t>
      </w:r>
      <w:r w:rsidRPr="00752F3B">
        <w:rPr>
          <w:rFonts w:ascii="Times New Roman" w:eastAsia="宋体" w:hAnsi="Times New Roman" w:cs="Times New Roman"/>
          <w:sz w:val="24"/>
        </w:rPr>
        <w:t>S5</w:t>
      </w:r>
      <w:r w:rsidRPr="00752F3B">
        <w:rPr>
          <w:rFonts w:ascii="Times New Roman" w:eastAsia="宋体" w:hAnsi="Times New Roman" w:cs="Times New Roman"/>
          <w:sz w:val="24"/>
        </w:rPr>
        <w:t>和表</w:t>
      </w:r>
      <w:r w:rsidRPr="00752F3B">
        <w:rPr>
          <w:rFonts w:ascii="Times New Roman" w:eastAsia="宋体" w:hAnsi="Times New Roman" w:cs="Times New Roman"/>
          <w:sz w:val="24"/>
        </w:rPr>
        <w:t>S1</w:t>
      </w:r>
      <w:r w:rsidRPr="00752F3B">
        <w:rPr>
          <w:rFonts w:ascii="Times New Roman" w:eastAsia="宋体" w:hAnsi="Times New Roman" w:cs="Times New Roman"/>
          <w:sz w:val="24"/>
        </w:rPr>
        <w:t>、</w:t>
      </w:r>
      <w:r w:rsidRPr="00752F3B">
        <w:rPr>
          <w:rFonts w:ascii="Times New Roman" w:eastAsia="宋体" w:hAnsi="Times New Roman" w:cs="Times New Roman"/>
          <w:sz w:val="24"/>
        </w:rPr>
        <w:t>S2</w:t>
      </w:r>
      <w:r w:rsidRPr="00752F3B">
        <w:rPr>
          <w:rFonts w:ascii="Times New Roman" w:eastAsia="宋体" w:hAnsi="Times New Roman" w:cs="Times New Roman"/>
          <w:sz w:val="24"/>
        </w:rPr>
        <w:t>所示）。总之，通过量化所构建因果网络的动态变化，</w:t>
      </w:r>
      <w:r w:rsidRPr="00752F3B">
        <w:rPr>
          <w:rFonts w:ascii="Times New Roman" w:eastAsia="宋体" w:hAnsi="Times New Roman" w:cs="Times New Roman"/>
          <w:sz w:val="24"/>
        </w:rPr>
        <w:t>SCNE</w:t>
      </w:r>
      <w:r w:rsidRPr="00752F3B">
        <w:rPr>
          <w:rFonts w:ascii="Times New Roman" w:eastAsia="宋体" w:hAnsi="Times New Roman" w:cs="Times New Roman"/>
          <w:sz w:val="24"/>
        </w:rPr>
        <w:t>方法能够作为恶化前状态的有力指标。该算法的源代码可在</w:t>
      </w:r>
      <w:r w:rsidRPr="00752F3B">
        <w:rPr>
          <w:rFonts w:ascii="Times New Roman" w:eastAsia="宋体" w:hAnsi="Times New Roman" w:cs="Times New Roman"/>
          <w:sz w:val="24"/>
        </w:rPr>
        <w:t>https://github.com/zhongjiayuan/SCNE_project</w:t>
      </w:r>
      <w:r w:rsidRPr="00752F3B">
        <w:rPr>
          <w:rFonts w:ascii="Times New Roman" w:eastAsia="宋体" w:hAnsi="Times New Roman" w:cs="Times New Roman"/>
          <w:sz w:val="24"/>
        </w:rPr>
        <w:t>免费获取。</w:t>
      </w:r>
    </w:p>
    <w:p w14:paraId="4C56138C" w14:textId="4D372D3C" w:rsidR="00D82C59" w:rsidRDefault="00D82C59" w:rsidP="00D82C59">
      <w:pPr>
        <w:pStyle w:val="a9"/>
        <w:numPr>
          <w:ilvl w:val="0"/>
          <w:numId w:val="3"/>
        </w:numPr>
        <w:autoSpaceDE w:val="0"/>
        <w:autoSpaceDN w:val="0"/>
        <w:spacing w:beforeLines="50" w:before="156" w:afterLines="50" w:after="156" w:line="500" w:lineRule="exact"/>
        <w:jc w:val="both"/>
        <w:outlineLvl w:val="1"/>
        <w:rPr>
          <w:rFonts w:ascii="Times New Roman" w:eastAsia="宋体" w:hAnsi="Times New Roman" w:cs="Times New Roman"/>
          <w:sz w:val="28"/>
          <w:szCs w:val="28"/>
        </w:rPr>
      </w:pPr>
      <w:r w:rsidRPr="00D82C59">
        <w:rPr>
          <w:rFonts w:ascii="Times New Roman" w:eastAsia="宋体" w:hAnsi="Times New Roman" w:cs="Times New Roman"/>
          <w:sz w:val="28"/>
          <w:szCs w:val="28"/>
        </w:rPr>
        <w:t>使用</w:t>
      </w:r>
      <w:r w:rsidRPr="00D82C59">
        <w:rPr>
          <w:rFonts w:ascii="Times New Roman" w:eastAsia="宋体" w:hAnsi="Times New Roman" w:cs="Times New Roman"/>
          <w:sz w:val="28"/>
          <w:szCs w:val="28"/>
        </w:rPr>
        <w:t>SCNE</w:t>
      </w:r>
      <w:r w:rsidRPr="00D82C59">
        <w:rPr>
          <w:rFonts w:ascii="Times New Roman" w:eastAsia="宋体" w:hAnsi="Times New Roman" w:cs="Times New Roman"/>
          <w:sz w:val="28"/>
          <w:szCs w:val="28"/>
        </w:rPr>
        <w:t>揭示恶化前状态的算法</w:t>
      </w:r>
    </w:p>
    <w:p w14:paraId="7207EB81" w14:textId="34E299FE" w:rsidR="00F701BD" w:rsidRDefault="00752F3B" w:rsidP="00F701BD">
      <w:pPr>
        <w:autoSpaceDE w:val="0"/>
        <w:autoSpaceDN w:val="0"/>
        <w:spacing w:after="0" w:line="500" w:lineRule="exact"/>
        <w:ind w:firstLineChars="200" w:firstLine="480"/>
        <w:jc w:val="both"/>
        <w:rPr>
          <w:rFonts w:ascii="Times New Roman" w:eastAsia="宋体" w:hAnsi="Times New Roman" w:cs="Times New Roman"/>
          <w:sz w:val="24"/>
        </w:rPr>
      </w:pPr>
      <w:r w:rsidRPr="00752F3B">
        <w:rPr>
          <w:rFonts w:ascii="Times New Roman" w:eastAsia="宋体" w:hAnsi="Times New Roman" w:cs="Times New Roman"/>
          <w:sz w:val="24"/>
        </w:rPr>
        <w:t>通过收集描述相对健康阶段的参考样本，采用</w:t>
      </w:r>
      <w:r w:rsidRPr="00752F3B">
        <w:rPr>
          <w:rFonts w:ascii="Times New Roman" w:eastAsia="宋体" w:hAnsi="Times New Roman" w:cs="Times New Roman"/>
          <w:sz w:val="24"/>
        </w:rPr>
        <w:t>SCNE</w:t>
      </w:r>
      <w:r w:rsidRPr="00752F3B">
        <w:rPr>
          <w:rFonts w:ascii="Times New Roman" w:eastAsia="宋体" w:hAnsi="Times New Roman" w:cs="Times New Roman"/>
          <w:sz w:val="24"/>
        </w:rPr>
        <w:t>计算方法，利用病例样本揭示临界点或恶化前状态，并在随后的章节中对其过程进行全面描述。</w:t>
      </w:r>
    </w:p>
    <w:p w14:paraId="5D31596A" w14:textId="1CC90924" w:rsidR="00F701BD" w:rsidRPr="00F701BD" w:rsidRDefault="00F701BD" w:rsidP="00F701BD">
      <w:pPr>
        <w:autoSpaceDE w:val="0"/>
        <w:autoSpaceDN w:val="0"/>
        <w:spacing w:after="0" w:line="500" w:lineRule="exact"/>
        <w:jc w:val="both"/>
        <w:rPr>
          <w:rFonts w:ascii="Times New Roman" w:eastAsia="宋体" w:hAnsi="Times New Roman" w:cs="Times New Roman"/>
          <w:sz w:val="24"/>
        </w:rPr>
      </w:pPr>
      <w:r w:rsidRPr="00F701BD">
        <w:rPr>
          <w:rFonts w:ascii="Times New Roman" w:eastAsia="宋体" w:hAnsi="Times New Roman" w:cs="Times New Roman" w:hint="eastAsia"/>
          <w:sz w:val="24"/>
        </w:rPr>
        <w:t>[</w:t>
      </w:r>
      <w:r>
        <w:rPr>
          <w:rFonts w:ascii="Times New Roman" w:eastAsia="宋体" w:hAnsi="Times New Roman" w:cs="Times New Roman" w:hint="eastAsia"/>
          <w:sz w:val="24"/>
        </w:rPr>
        <w:t>步骤</w:t>
      </w:r>
      <w:r w:rsidRPr="00F701BD">
        <w:rPr>
          <w:rFonts w:ascii="Times New Roman" w:eastAsia="宋体" w:hAnsi="Times New Roman" w:cs="Times New Roman" w:hint="eastAsia"/>
          <w:sz w:val="24"/>
        </w:rPr>
        <w:t>1]</w:t>
      </w:r>
      <w:r w:rsidRPr="00F701BD">
        <w:rPr>
          <w:rFonts w:ascii="Times New Roman" w:eastAsia="宋体" w:hAnsi="Times New Roman" w:cs="Times New Roman" w:hint="eastAsia"/>
          <w:sz w:val="24"/>
        </w:rPr>
        <w:t>构建时间点</w:t>
      </w:r>
      <m:oMath>
        <m:r>
          <w:rPr>
            <w:rFonts w:ascii="Cambria Math" w:eastAsia="宋体" w:hAnsi="Cambria Math" w:cs="Times New Roman"/>
            <w:sz w:val="24"/>
          </w:rPr>
          <m:t>t</m:t>
        </m:r>
      </m:oMath>
      <w:r w:rsidRPr="00F701BD">
        <w:rPr>
          <w:rFonts w:ascii="Times New Roman" w:eastAsia="宋体" w:hAnsi="Times New Roman" w:cs="Times New Roman" w:hint="eastAsia"/>
          <w:sz w:val="24"/>
        </w:rPr>
        <w:t>的样本</w:t>
      </w:r>
      <w:r>
        <w:rPr>
          <w:rFonts w:ascii="Times New Roman" w:eastAsia="宋体" w:hAnsi="Times New Roman" w:cs="Times New Roman" w:hint="eastAsia"/>
          <w:sz w:val="24"/>
        </w:rPr>
        <w:t>特异性</w:t>
      </w:r>
      <w:r w:rsidRPr="00F701BD">
        <w:rPr>
          <w:rFonts w:ascii="Times New Roman" w:eastAsia="宋体" w:hAnsi="Times New Roman" w:cs="Times New Roman" w:hint="eastAsia"/>
          <w:sz w:val="24"/>
        </w:rPr>
        <w:t>因果关系网络</w:t>
      </w:r>
      <m:oMath>
        <m:sSub>
          <m:sSubPr>
            <m:ctrlPr>
              <w:rPr>
                <w:rFonts w:ascii="Cambria Math" w:eastAsia="宋体" w:hAnsi="Cambria Math" w:cs="Times New Roman"/>
                <w:sz w:val="24"/>
              </w:rPr>
            </m:ctrlPr>
          </m:sSubPr>
          <m:e>
            <m:r>
              <w:rPr>
                <w:rFonts w:ascii="Cambria Math" w:eastAsia="宋体" w:hAnsi="Cambria Math" w:cs="Times New Roman"/>
                <w:sz w:val="24"/>
              </w:rPr>
              <m:t>N</m:t>
            </m:r>
          </m:e>
          <m:sub>
            <m:r>
              <w:rPr>
                <w:rFonts w:ascii="Cambria Math" w:eastAsia="宋体" w:hAnsi="Cambria Math" w:cs="Times New Roman"/>
                <w:sz w:val="24"/>
              </w:rPr>
              <m:t>S</m:t>
            </m:r>
          </m:sub>
        </m:sSub>
      </m:oMath>
      <w:r w:rsidRPr="00F701BD">
        <w:rPr>
          <w:rFonts w:ascii="Times New Roman" w:eastAsia="宋体" w:hAnsi="Times New Roman" w:cs="Times New Roman" w:hint="eastAsia"/>
          <w:sz w:val="24"/>
        </w:rPr>
        <w:t>。利用</w:t>
      </w:r>
      <w:r w:rsidRPr="00F701BD">
        <w:rPr>
          <w:rFonts w:ascii="Times New Roman" w:eastAsia="宋体" w:hAnsi="Times New Roman" w:cs="Times New Roman" w:hint="eastAsia"/>
          <w:sz w:val="24"/>
        </w:rPr>
        <w:t>PPI</w:t>
      </w:r>
      <w:r w:rsidRPr="00F701BD">
        <w:rPr>
          <w:rFonts w:ascii="Times New Roman" w:eastAsia="宋体" w:hAnsi="Times New Roman" w:cs="Times New Roman" w:hint="eastAsia"/>
          <w:sz w:val="24"/>
        </w:rPr>
        <w:t>网络和给定的参考样本，可以通过因果关系强度指数</w:t>
      </w:r>
      <m:oMath>
        <m:sSub>
          <m:sSubPr>
            <m:ctrlPr>
              <w:rPr>
                <w:rFonts w:ascii="Cambria Math" w:eastAsia="宋体" w:hAnsi="Cambria Math" w:cs="Times New Roman"/>
                <w:sz w:val="24"/>
              </w:rPr>
            </m:ctrlPr>
          </m:sSubPr>
          <m:e>
            <m:r>
              <w:rPr>
                <w:rFonts w:ascii="Cambria Math" w:eastAsia="宋体" w:hAnsi="Cambria Math" w:cs="Times New Roman"/>
                <w:sz w:val="24"/>
              </w:rPr>
              <m:t>w</m:t>
            </m:r>
          </m:e>
          <m:sub>
            <m:r>
              <w:rPr>
                <w:rFonts w:ascii="Cambria Math" w:eastAsia="宋体" w:hAnsi="Cambria Math" w:cs="Times New Roman"/>
                <w:sz w:val="24"/>
              </w:rPr>
              <m:t>t</m:t>
            </m:r>
          </m:sub>
        </m:sSub>
        <m:d>
          <m:dPr>
            <m:ctrlPr>
              <w:rPr>
                <w:rFonts w:ascii="Cambria Math" w:eastAsia="宋体" w:hAnsi="Cambria Math" w:cs="Times New Roman"/>
                <w:sz w:val="24"/>
              </w:rPr>
            </m:ctrlPr>
          </m:dPr>
          <m:e>
            <m:sSubSup>
              <m:sSubSupPr>
                <m:ctrlPr>
                  <w:rPr>
                    <w:rFonts w:ascii="Cambria Math" w:eastAsia="宋体" w:hAnsi="Cambria Math" w:cs="Times New Roman"/>
                    <w:sz w:val="24"/>
                  </w:rPr>
                </m:ctrlPr>
              </m:sSubSupPr>
              <m:e>
                <m:r>
                  <w:rPr>
                    <w:rFonts w:ascii="Cambria Math" w:eastAsia="宋体" w:hAnsi="Cambria Math" w:cs="Times New Roman"/>
                    <w:sz w:val="24"/>
                  </w:rPr>
                  <m:t>g</m:t>
                </m:r>
              </m:e>
              <m:sub>
                <m:r>
                  <w:rPr>
                    <w:rFonts w:ascii="Cambria Math" w:eastAsia="宋体" w:hAnsi="Cambria Math" w:cs="Times New Roman"/>
                    <w:sz w:val="24"/>
                  </w:rPr>
                  <m:t>j</m:t>
                </m:r>
              </m:sub>
              <m:sup>
                <m:r>
                  <w:rPr>
                    <w:rFonts w:ascii="Cambria Math" w:eastAsia="宋体" w:hAnsi="Cambria Math" w:cs="Times New Roman"/>
                    <w:sz w:val="24"/>
                  </w:rPr>
                  <m:t>k</m:t>
                </m:r>
              </m:sup>
            </m:sSubSup>
            <m:r>
              <m:rPr>
                <m:sty m:val="p"/>
              </m:rPr>
              <w:rPr>
                <w:rFonts w:ascii="Cambria Math" w:eastAsia="宋体" w:hAnsi="Cambria Math" w:cs="Times New Roman"/>
                <w:sz w:val="24"/>
              </w:rPr>
              <m:t>,</m:t>
            </m:r>
            <m:sSup>
              <m:sSupPr>
                <m:ctrlPr>
                  <w:rPr>
                    <w:rFonts w:ascii="Cambria Math" w:eastAsia="宋体" w:hAnsi="Cambria Math" w:cs="Times New Roman"/>
                    <w:sz w:val="24"/>
                  </w:rPr>
                </m:ctrlPr>
              </m:sSupPr>
              <m:e>
                <m:r>
                  <w:rPr>
                    <w:rFonts w:ascii="Cambria Math" w:eastAsia="宋体" w:hAnsi="Cambria Math" w:cs="Times New Roman"/>
                    <w:sz w:val="24"/>
                  </w:rPr>
                  <m:t>g</m:t>
                </m:r>
              </m:e>
              <m:sup>
                <m:r>
                  <w:rPr>
                    <w:rFonts w:ascii="Cambria Math" w:eastAsia="宋体" w:hAnsi="Cambria Math" w:cs="Times New Roman"/>
                    <w:sz w:val="24"/>
                  </w:rPr>
                  <m:t>k</m:t>
                </m:r>
              </m:sup>
            </m:sSup>
          </m:e>
        </m:d>
      </m:oMath>
      <w:r w:rsidRPr="00F701BD">
        <w:rPr>
          <w:rFonts w:ascii="Times New Roman" w:eastAsia="宋体" w:hAnsi="Times New Roman" w:cs="Times New Roman" w:hint="eastAsia"/>
          <w:sz w:val="24"/>
        </w:rPr>
        <w:t>，为案例样本构建特定于样本的因果关系网络，其定义如式</w:t>
      </w:r>
      <w:r>
        <w:rPr>
          <w:rFonts w:ascii="Times New Roman" w:eastAsia="宋体" w:hAnsi="Times New Roman" w:cs="Times New Roman" w:hint="eastAsia"/>
          <w:sz w:val="24"/>
        </w:rPr>
        <w:t>1</w:t>
      </w:r>
      <w:r w:rsidRPr="00F701BD">
        <w:rPr>
          <w:rFonts w:ascii="Times New Roman" w:eastAsia="宋体" w:hAnsi="Times New Roman" w:cs="Times New Roman" w:hint="eastAsia"/>
          <w:sz w:val="24"/>
        </w:rPr>
        <w:t>所示</w:t>
      </w:r>
      <w:r w:rsidR="00197A99">
        <w:rPr>
          <w:rFonts w:ascii="Times New Roman" w:eastAsia="宋体" w:hAnsi="Times New Roman" w:cs="Times New Roman" w:hint="eastAsia"/>
          <w:sz w:val="24"/>
        </w:rPr>
        <w:t>。</w:t>
      </w:r>
      <w:r w:rsidRPr="00F701BD">
        <w:rPr>
          <w:rFonts w:ascii="Times New Roman" w:eastAsia="宋体" w:hAnsi="Times New Roman" w:cs="Times New Roman" w:hint="eastAsia"/>
          <w:sz w:val="24"/>
        </w:rPr>
        <w:t>具体来说，如果</w:t>
      </w:r>
      <m:oMath>
        <m:sSub>
          <m:sSubPr>
            <m:ctrlPr>
              <w:rPr>
                <w:rFonts w:ascii="Cambria Math" w:eastAsia="宋体" w:hAnsi="Cambria Math" w:cs="Times New Roman"/>
                <w:sz w:val="24"/>
              </w:rPr>
            </m:ctrlPr>
          </m:sSubPr>
          <m:e>
            <m:r>
              <w:rPr>
                <w:rFonts w:ascii="Cambria Math" w:eastAsia="宋体" w:hAnsi="Cambria Math" w:cs="Times New Roman"/>
                <w:sz w:val="24"/>
              </w:rPr>
              <m:t>w</m:t>
            </m:r>
          </m:e>
          <m:sub>
            <m:r>
              <w:rPr>
                <w:rFonts w:ascii="Cambria Math" w:eastAsia="宋体" w:hAnsi="Cambria Math" w:cs="Times New Roman"/>
                <w:sz w:val="24"/>
              </w:rPr>
              <m:t>t</m:t>
            </m:r>
          </m:sub>
        </m:sSub>
        <m:d>
          <m:dPr>
            <m:ctrlPr>
              <w:rPr>
                <w:rFonts w:ascii="Cambria Math" w:eastAsia="宋体" w:hAnsi="Cambria Math" w:cs="Times New Roman"/>
                <w:sz w:val="24"/>
              </w:rPr>
            </m:ctrlPr>
          </m:dPr>
          <m:e>
            <m:sSubSup>
              <m:sSubSupPr>
                <m:ctrlPr>
                  <w:rPr>
                    <w:rFonts w:ascii="Cambria Math" w:eastAsia="宋体" w:hAnsi="Cambria Math" w:cs="Times New Roman"/>
                    <w:sz w:val="24"/>
                  </w:rPr>
                </m:ctrlPr>
              </m:sSubSupPr>
              <m:e>
                <m:r>
                  <w:rPr>
                    <w:rFonts w:ascii="Cambria Math" w:eastAsia="宋体" w:hAnsi="Cambria Math" w:cs="Times New Roman"/>
                    <w:sz w:val="24"/>
                  </w:rPr>
                  <m:t>g</m:t>
                </m:r>
              </m:e>
              <m:sub>
                <m:r>
                  <w:rPr>
                    <w:rFonts w:ascii="Cambria Math" w:eastAsia="宋体" w:hAnsi="Cambria Math" w:cs="Times New Roman"/>
                    <w:sz w:val="24"/>
                  </w:rPr>
                  <m:t>j</m:t>
                </m:r>
              </m:sub>
              <m:sup>
                <m:r>
                  <w:rPr>
                    <w:rFonts w:ascii="Cambria Math" w:eastAsia="宋体" w:hAnsi="Cambria Math" w:cs="Times New Roman"/>
                    <w:sz w:val="24"/>
                  </w:rPr>
                  <m:t>k</m:t>
                </m:r>
              </m:sup>
            </m:sSubSup>
            <m:r>
              <m:rPr>
                <m:sty m:val="p"/>
              </m:rPr>
              <w:rPr>
                <w:rFonts w:ascii="Cambria Math" w:eastAsia="宋体" w:hAnsi="Cambria Math" w:cs="Times New Roman"/>
                <w:sz w:val="24"/>
              </w:rPr>
              <m:t>,</m:t>
            </m:r>
            <m:sSup>
              <m:sSupPr>
                <m:ctrlPr>
                  <w:rPr>
                    <w:rFonts w:ascii="Cambria Math" w:eastAsia="宋体" w:hAnsi="Cambria Math" w:cs="Times New Roman"/>
                    <w:sz w:val="24"/>
                  </w:rPr>
                </m:ctrlPr>
              </m:sSupPr>
              <m:e>
                <m:r>
                  <w:rPr>
                    <w:rFonts w:ascii="Cambria Math" w:eastAsia="宋体" w:hAnsi="Cambria Math" w:cs="Times New Roman"/>
                    <w:sz w:val="24"/>
                  </w:rPr>
                  <m:t>g</m:t>
                </m:r>
              </m:e>
              <m:sup>
                <m:r>
                  <w:rPr>
                    <w:rFonts w:ascii="Cambria Math" w:eastAsia="宋体" w:hAnsi="Cambria Math" w:cs="Times New Roman"/>
                    <w:sz w:val="24"/>
                  </w:rPr>
                  <m:t>k</m:t>
                </m:r>
              </m:sup>
            </m:sSup>
          </m:e>
        </m:d>
      </m:oMath>
      <w:r w:rsidRPr="00F701BD">
        <w:rPr>
          <w:rFonts w:ascii="Times New Roman" w:eastAsia="宋体" w:hAnsi="Times New Roman" w:cs="Times New Roman" w:hint="eastAsia"/>
          <w:sz w:val="24"/>
        </w:rPr>
        <w:t>的值超过零，则表明存在一条从基因</w:t>
      </w:r>
      <m:oMath>
        <m:sSubSup>
          <m:sSubSupPr>
            <m:ctrlPr>
              <w:rPr>
                <w:rFonts w:ascii="Cambria Math" w:eastAsia="宋体" w:hAnsi="Cambria Math" w:cs="Times New Roman"/>
                <w:sz w:val="24"/>
              </w:rPr>
            </m:ctrlPr>
          </m:sSubSupPr>
          <m:e>
            <m:r>
              <w:rPr>
                <w:rFonts w:ascii="Cambria Math" w:eastAsia="宋体" w:hAnsi="Cambria Math" w:cs="Times New Roman"/>
                <w:sz w:val="24"/>
              </w:rPr>
              <m:t>g</m:t>
            </m:r>
          </m:e>
          <m:sub>
            <m:r>
              <w:rPr>
                <w:rFonts w:ascii="Cambria Math" w:eastAsia="宋体" w:hAnsi="Cambria Math" w:cs="Times New Roman"/>
                <w:sz w:val="24"/>
              </w:rPr>
              <m:t>j</m:t>
            </m:r>
          </m:sub>
          <m:sup>
            <m:r>
              <w:rPr>
                <w:rFonts w:ascii="Cambria Math" w:eastAsia="宋体" w:hAnsi="Cambria Math" w:cs="Times New Roman"/>
                <w:sz w:val="24"/>
              </w:rPr>
              <m:t>k</m:t>
            </m:r>
          </m:sup>
        </m:sSubSup>
      </m:oMath>
      <w:r w:rsidRPr="00F701BD">
        <w:rPr>
          <w:rFonts w:ascii="Times New Roman" w:eastAsia="宋体" w:hAnsi="Times New Roman" w:cs="Times New Roman" w:hint="eastAsia"/>
          <w:sz w:val="24"/>
        </w:rPr>
        <w:t>到</w:t>
      </w:r>
      <m:oMath>
        <m:sSup>
          <m:sSupPr>
            <m:ctrlPr>
              <w:rPr>
                <w:rFonts w:ascii="Cambria Math" w:eastAsia="宋体" w:hAnsi="Cambria Math" w:cs="Times New Roman"/>
                <w:sz w:val="24"/>
              </w:rPr>
            </m:ctrlPr>
          </m:sSupPr>
          <m:e>
            <m:r>
              <w:rPr>
                <w:rFonts w:ascii="Cambria Math" w:eastAsia="宋体" w:hAnsi="Cambria Math" w:cs="Times New Roman"/>
                <w:sz w:val="24"/>
              </w:rPr>
              <m:t>g</m:t>
            </m:r>
          </m:e>
          <m:sup>
            <m:r>
              <w:rPr>
                <w:rFonts w:ascii="Cambria Math" w:eastAsia="宋体" w:hAnsi="Cambria Math" w:cs="Times New Roman"/>
                <w:sz w:val="24"/>
              </w:rPr>
              <m:t>k</m:t>
            </m:r>
          </m:sup>
        </m:sSup>
      </m:oMath>
      <w:r w:rsidRPr="00F701BD">
        <w:rPr>
          <w:rFonts w:ascii="Times New Roman" w:eastAsia="宋体" w:hAnsi="Times New Roman" w:cs="Times New Roman" w:hint="eastAsia"/>
          <w:sz w:val="24"/>
        </w:rPr>
        <w:t>的有向边</w:t>
      </w:r>
      <m:oMath>
        <m:d>
          <m:dPr>
            <m:ctrlPr>
              <w:rPr>
                <w:rFonts w:ascii="Cambria Math" w:eastAsia="宋体" w:hAnsi="Cambria Math" w:cs="Times New Roman"/>
                <w:sz w:val="24"/>
              </w:rPr>
            </m:ctrlPr>
          </m:dPr>
          <m:e>
            <m:sSubSup>
              <m:sSubSupPr>
                <m:ctrlPr>
                  <w:rPr>
                    <w:rFonts w:ascii="Cambria Math" w:eastAsia="宋体" w:hAnsi="Cambria Math" w:cs="Times New Roman"/>
                    <w:sz w:val="24"/>
                  </w:rPr>
                </m:ctrlPr>
              </m:sSubSupPr>
              <m:e>
                <m:r>
                  <w:rPr>
                    <w:rFonts w:ascii="Cambria Math" w:eastAsia="宋体" w:hAnsi="Cambria Math" w:cs="Times New Roman"/>
                    <w:sz w:val="24"/>
                  </w:rPr>
                  <m:t>g</m:t>
                </m:r>
              </m:e>
              <m:sub>
                <m:r>
                  <w:rPr>
                    <w:rFonts w:ascii="Cambria Math" w:eastAsia="宋体" w:hAnsi="Cambria Math" w:cs="Times New Roman"/>
                    <w:sz w:val="24"/>
                  </w:rPr>
                  <m:t>j</m:t>
                </m:r>
              </m:sub>
              <m:sup>
                <m:r>
                  <w:rPr>
                    <w:rFonts w:ascii="Cambria Math" w:eastAsia="宋体" w:hAnsi="Cambria Math" w:cs="Times New Roman"/>
                    <w:sz w:val="24"/>
                  </w:rPr>
                  <m:t>k</m:t>
                </m:r>
              </m:sup>
            </m:sSubSup>
            <m:r>
              <m:rPr>
                <m:sty m:val="p"/>
              </m:rPr>
              <w:rPr>
                <w:rFonts w:ascii="Cambria Math" w:eastAsia="宋体" w:hAnsi="Cambria Math" w:cs="Times New Roman"/>
                <w:sz w:val="24"/>
              </w:rPr>
              <m:t>,</m:t>
            </m:r>
            <m:sSup>
              <m:sSupPr>
                <m:ctrlPr>
                  <w:rPr>
                    <w:rFonts w:ascii="Cambria Math" w:eastAsia="宋体" w:hAnsi="Cambria Math" w:cs="Times New Roman"/>
                    <w:sz w:val="24"/>
                  </w:rPr>
                </m:ctrlPr>
              </m:sSupPr>
              <m:e>
                <m:r>
                  <w:rPr>
                    <w:rFonts w:ascii="Cambria Math" w:eastAsia="宋体" w:hAnsi="Cambria Math" w:cs="Times New Roman"/>
                    <w:sz w:val="24"/>
                  </w:rPr>
                  <m:t>g</m:t>
                </m:r>
              </m:e>
              <m:sup>
                <m:r>
                  <w:rPr>
                    <w:rFonts w:ascii="Cambria Math" w:eastAsia="宋体" w:hAnsi="Cambria Math" w:cs="Times New Roman"/>
                    <w:sz w:val="24"/>
                  </w:rPr>
                  <m:t>k</m:t>
                </m:r>
              </m:sup>
            </m:sSup>
          </m:e>
        </m:d>
      </m:oMath>
      <w:r w:rsidRPr="00F701BD">
        <w:rPr>
          <w:rFonts w:ascii="Times New Roman" w:eastAsia="宋体" w:hAnsi="Times New Roman" w:cs="Times New Roman" w:hint="eastAsia"/>
          <w:sz w:val="24"/>
        </w:rPr>
        <w:t>；反之，则不存在这样的有向边。因此，根据因果关系强度指数</w:t>
      </w:r>
      <m:oMath>
        <m:sSub>
          <m:sSubPr>
            <m:ctrlPr>
              <w:rPr>
                <w:rFonts w:ascii="Cambria Math" w:eastAsia="宋体" w:hAnsi="Cambria Math" w:cs="Times New Roman"/>
                <w:sz w:val="24"/>
              </w:rPr>
            </m:ctrlPr>
          </m:sSubPr>
          <m:e>
            <m:r>
              <w:rPr>
                <w:rFonts w:ascii="Cambria Math" w:eastAsia="宋体" w:hAnsi="Cambria Math" w:cs="Times New Roman"/>
                <w:sz w:val="24"/>
              </w:rPr>
              <m:t>w</m:t>
            </m:r>
          </m:e>
          <m:sub>
            <m:r>
              <w:rPr>
                <w:rFonts w:ascii="Cambria Math" w:eastAsia="宋体" w:hAnsi="Cambria Math" w:cs="Times New Roman"/>
                <w:sz w:val="24"/>
              </w:rPr>
              <m:t>t</m:t>
            </m:r>
          </m:sub>
        </m:sSub>
        <m:d>
          <m:dPr>
            <m:ctrlPr>
              <w:rPr>
                <w:rFonts w:ascii="Cambria Math" w:eastAsia="宋体" w:hAnsi="Cambria Math" w:cs="Times New Roman"/>
                <w:sz w:val="24"/>
              </w:rPr>
            </m:ctrlPr>
          </m:dPr>
          <m:e>
            <m:sSubSup>
              <m:sSubSupPr>
                <m:ctrlPr>
                  <w:rPr>
                    <w:rFonts w:ascii="Cambria Math" w:eastAsia="宋体" w:hAnsi="Cambria Math" w:cs="Times New Roman"/>
                    <w:sz w:val="24"/>
                  </w:rPr>
                </m:ctrlPr>
              </m:sSubSupPr>
              <m:e>
                <m:r>
                  <w:rPr>
                    <w:rFonts w:ascii="Cambria Math" w:eastAsia="宋体" w:hAnsi="Cambria Math" w:cs="Times New Roman"/>
                    <w:sz w:val="24"/>
                  </w:rPr>
                  <m:t>g</m:t>
                </m:r>
              </m:e>
              <m:sub>
                <m:r>
                  <w:rPr>
                    <w:rFonts w:ascii="Cambria Math" w:eastAsia="宋体" w:hAnsi="Cambria Math" w:cs="Times New Roman"/>
                    <w:sz w:val="24"/>
                  </w:rPr>
                  <m:t>j</m:t>
                </m:r>
              </m:sub>
              <m:sup>
                <m:r>
                  <w:rPr>
                    <w:rFonts w:ascii="Cambria Math" w:eastAsia="宋体" w:hAnsi="Cambria Math" w:cs="Times New Roman"/>
                    <w:sz w:val="24"/>
                  </w:rPr>
                  <m:t>k</m:t>
                </m:r>
              </m:sup>
            </m:sSubSup>
            <m:r>
              <m:rPr>
                <m:sty m:val="p"/>
              </m:rPr>
              <w:rPr>
                <w:rFonts w:ascii="Cambria Math" w:eastAsia="宋体" w:hAnsi="Cambria Math" w:cs="Times New Roman"/>
                <w:sz w:val="24"/>
              </w:rPr>
              <m:t>,</m:t>
            </m:r>
            <m:sSup>
              <m:sSupPr>
                <m:ctrlPr>
                  <w:rPr>
                    <w:rFonts w:ascii="Cambria Math" w:eastAsia="宋体" w:hAnsi="Cambria Math" w:cs="Times New Roman"/>
                    <w:sz w:val="24"/>
                  </w:rPr>
                </m:ctrlPr>
              </m:sSupPr>
              <m:e>
                <m:r>
                  <w:rPr>
                    <w:rFonts w:ascii="Cambria Math" w:eastAsia="宋体" w:hAnsi="Cambria Math" w:cs="Times New Roman"/>
                    <w:sz w:val="24"/>
                  </w:rPr>
                  <m:t>g</m:t>
                </m:r>
              </m:e>
              <m:sup>
                <m:r>
                  <w:rPr>
                    <w:rFonts w:ascii="Cambria Math" w:eastAsia="宋体" w:hAnsi="Cambria Math" w:cs="Times New Roman"/>
                    <w:sz w:val="24"/>
                  </w:rPr>
                  <m:t>k</m:t>
                </m:r>
              </m:sup>
            </m:sSup>
          </m:e>
        </m:d>
      </m:oMath>
      <w:r w:rsidRPr="00F701BD">
        <w:rPr>
          <w:rFonts w:ascii="Times New Roman" w:eastAsia="宋体" w:hAnsi="Times New Roman" w:cs="Times New Roman" w:hint="eastAsia"/>
          <w:sz w:val="24"/>
        </w:rPr>
        <w:t>来确定每条边</w:t>
      </w:r>
      <m:oMath>
        <m:d>
          <m:dPr>
            <m:ctrlPr>
              <w:rPr>
                <w:rFonts w:ascii="Cambria Math" w:eastAsia="宋体" w:hAnsi="Cambria Math" w:cs="Times New Roman"/>
                <w:sz w:val="24"/>
              </w:rPr>
            </m:ctrlPr>
          </m:dPr>
          <m:e>
            <m:sSubSup>
              <m:sSubSupPr>
                <m:ctrlPr>
                  <w:rPr>
                    <w:rFonts w:ascii="Cambria Math" w:eastAsia="宋体" w:hAnsi="Cambria Math" w:cs="Times New Roman"/>
                    <w:sz w:val="24"/>
                  </w:rPr>
                </m:ctrlPr>
              </m:sSubSupPr>
              <m:e>
                <m:r>
                  <w:rPr>
                    <w:rFonts w:ascii="Cambria Math" w:eastAsia="宋体" w:hAnsi="Cambria Math" w:cs="Times New Roman"/>
                    <w:sz w:val="24"/>
                  </w:rPr>
                  <m:t>g</m:t>
                </m:r>
              </m:e>
              <m:sub>
                <m:r>
                  <w:rPr>
                    <w:rFonts w:ascii="Cambria Math" w:eastAsia="宋体" w:hAnsi="Cambria Math" w:cs="Times New Roman"/>
                    <w:sz w:val="24"/>
                  </w:rPr>
                  <m:t>j</m:t>
                </m:r>
              </m:sub>
              <m:sup>
                <m:r>
                  <w:rPr>
                    <w:rFonts w:ascii="Cambria Math" w:eastAsia="宋体" w:hAnsi="Cambria Math" w:cs="Times New Roman"/>
                    <w:sz w:val="24"/>
                  </w:rPr>
                  <m:t>k</m:t>
                </m:r>
              </m:sup>
            </m:sSubSup>
            <m:r>
              <m:rPr>
                <m:sty m:val="p"/>
              </m:rPr>
              <w:rPr>
                <w:rFonts w:ascii="Cambria Math" w:eastAsia="宋体" w:hAnsi="Cambria Math" w:cs="Times New Roman"/>
                <w:sz w:val="24"/>
              </w:rPr>
              <m:t>,</m:t>
            </m:r>
            <m:sSup>
              <m:sSupPr>
                <m:ctrlPr>
                  <w:rPr>
                    <w:rFonts w:ascii="Cambria Math" w:eastAsia="宋体" w:hAnsi="Cambria Math" w:cs="Times New Roman"/>
                    <w:sz w:val="24"/>
                  </w:rPr>
                </m:ctrlPr>
              </m:sSupPr>
              <m:e>
                <m:r>
                  <w:rPr>
                    <w:rFonts w:ascii="Cambria Math" w:eastAsia="宋体" w:hAnsi="Cambria Math" w:cs="Times New Roman"/>
                    <w:sz w:val="24"/>
                  </w:rPr>
                  <m:t>g</m:t>
                </m:r>
              </m:e>
              <m:sup>
                <m:r>
                  <w:rPr>
                    <w:rFonts w:ascii="Cambria Math" w:eastAsia="宋体" w:hAnsi="Cambria Math" w:cs="Times New Roman"/>
                    <w:sz w:val="24"/>
                  </w:rPr>
                  <m:t>k</m:t>
                </m:r>
              </m:sup>
            </m:sSup>
          </m:e>
        </m:d>
      </m:oMath>
      <w:r w:rsidRPr="00F701BD">
        <w:rPr>
          <w:rFonts w:ascii="Times New Roman" w:eastAsia="宋体" w:hAnsi="Times New Roman" w:cs="Times New Roman" w:hint="eastAsia"/>
          <w:sz w:val="24"/>
        </w:rPr>
        <w:t>的方向，我们就可以为时间点</w:t>
      </w:r>
      <m:oMath>
        <m:r>
          <w:rPr>
            <w:rFonts w:ascii="Cambria Math" w:eastAsia="宋体" w:hAnsi="Cambria Math" w:cs="Times New Roman"/>
            <w:sz w:val="24"/>
          </w:rPr>
          <m:t>t</m:t>
        </m:r>
      </m:oMath>
      <w:r w:rsidRPr="00F701BD">
        <w:rPr>
          <w:rFonts w:ascii="Times New Roman" w:eastAsia="宋体" w:hAnsi="Times New Roman" w:cs="Times New Roman" w:hint="eastAsia"/>
          <w:sz w:val="24"/>
        </w:rPr>
        <w:t>的样本构建一个</w:t>
      </w:r>
      <w:r w:rsidR="00197A99">
        <w:rPr>
          <w:rFonts w:ascii="Times New Roman" w:eastAsia="宋体" w:hAnsi="Times New Roman" w:cs="Times New Roman" w:hint="eastAsia"/>
          <w:sz w:val="24"/>
        </w:rPr>
        <w:t>特异性</w:t>
      </w:r>
      <w:r w:rsidRPr="00F701BD">
        <w:rPr>
          <w:rFonts w:ascii="Times New Roman" w:eastAsia="宋体" w:hAnsi="Times New Roman" w:cs="Times New Roman" w:hint="eastAsia"/>
          <w:sz w:val="24"/>
        </w:rPr>
        <w:t>样本因果关系网络</w:t>
      </w:r>
      <m:oMath>
        <m:sSub>
          <m:sSubPr>
            <m:ctrlPr>
              <w:rPr>
                <w:rFonts w:ascii="Cambria Math" w:eastAsia="宋体" w:hAnsi="Cambria Math" w:cs="Times New Roman"/>
                <w:sz w:val="24"/>
              </w:rPr>
            </m:ctrlPr>
          </m:sSubPr>
          <m:e>
            <m:r>
              <w:rPr>
                <w:rFonts w:ascii="Cambria Math" w:eastAsia="宋体" w:hAnsi="Cambria Math" w:cs="Times New Roman"/>
                <w:sz w:val="24"/>
              </w:rPr>
              <m:t>N</m:t>
            </m:r>
          </m:e>
          <m:sub>
            <m:r>
              <w:rPr>
                <w:rFonts w:ascii="Cambria Math" w:eastAsia="宋体" w:hAnsi="Cambria Math" w:cs="Times New Roman"/>
                <w:sz w:val="24"/>
              </w:rPr>
              <m:t>S</m:t>
            </m:r>
          </m:sub>
        </m:sSub>
      </m:oMath>
      <w:r w:rsidRPr="00F701BD">
        <w:rPr>
          <w:rFonts w:ascii="Times New Roman" w:eastAsia="宋体" w:hAnsi="Times New Roman" w:cs="Times New Roman" w:hint="eastAsia"/>
          <w:sz w:val="24"/>
        </w:rPr>
        <w:t>。</w:t>
      </w:r>
    </w:p>
    <w:p w14:paraId="7EAEDBA6" w14:textId="152D6EE9" w:rsidR="00197A99" w:rsidRPr="00F701BD" w:rsidRDefault="00000000" w:rsidP="00197A99">
      <w:pPr>
        <w:tabs>
          <w:tab w:val="center" w:pos="4150"/>
          <w:tab w:val="right" w:pos="10104"/>
        </w:tabs>
        <w:autoSpaceDE w:val="0"/>
        <w:autoSpaceDN w:val="0"/>
        <w:spacing w:after="0" w:line="240" w:lineRule="auto"/>
        <w:jc w:val="both"/>
        <w:rPr>
          <w:rFonts w:ascii="Times New Roman" w:eastAsia="宋体" w:hAnsi="Times New Roman" w:cs="Times New Roman"/>
          <w:sz w:val="24"/>
        </w:rPr>
      </w:pPr>
      <m:oMathPara>
        <m:oMath>
          <m:eqArr>
            <m:eqArrPr>
              <m:maxDist m:val="1"/>
              <m:ctrlPr>
                <w:rPr>
                  <w:rFonts w:ascii="Cambria Math" w:eastAsia="宋体" w:hAnsi="Cambria Math" w:cs="Times New Roman"/>
                  <w:i/>
                  <w:sz w:val="24"/>
                </w:rPr>
              </m:ctrlPr>
            </m:eqArrPr>
            <m:e>
              <m:sSub>
                <m:sSubPr>
                  <m:ctrlPr>
                    <w:rPr>
                      <w:rFonts w:ascii="Cambria Math" w:eastAsia="宋体" w:hAnsi="Cambria Math" w:cs="Times New Roman"/>
                      <w:sz w:val="24"/>
                    </w:rPr>
                  </m:ctrlPr>
                </m:sSubPr>
                <m:e>
                  <m:r>
                    <w:rPr>
                      <w:rFonts w:ascii="Cambria Math" w:eastAsia="宋体" w:hAnsi="Cambria Math" w:cs="Times New Roman"/>
                      <w:sz w:val="24"/>
                    </w:rPr>
                    <m:t>w</m:t>
                  </m:r>
                </m:e>
                <m:sub>
                  <m:r>
                    <w:rPr>
                      <w:rFonts w:ascii="Cambria Math" w:eastAsia="宋体" w:hAnsi="Cambria Math" w:cs="Times New Roman"/>
                      <w:sz w:val="24"/>
                    </w:rPr>
                    <m:t>t</m:t>
                  </m:r>
                </m:sub>
              </m:sSub>
              <m:d>
                <m:dPr>
                  <m:ctrlPr>
                    <w:rPr>
                      <w:rFonts w:ascii="Cambria Math" w:eastAsia="宋体" w:hAnsi="Cambria Math" w:cs="Times New Roman"/>
                      <w:sz w:val="24"/>
                    </w:rPr>
                  </m:ctrlPr>
                </m:dPr>
                <m:e>
                  <m:sSubSup>
                    <m:sSubSupPr>
                      <m:ctrlPr>
                        <w:rPr>
                          <w:rFonts w:ascii="Cambria Math" w:eastAsia="宋体" w:hAnsi="Cambria Math" w:cs="Times New Roman"/>
                          <w:sz w:val="24"/>
                        </w:rPr>
                      </m:ctrlPr>
                    </m:sSubSupPr>
                    <m:e>
                      <m:r>
                        <w:rPr>
                          <w:rFonts w:ascii="Cambria Math" w:eastAsia="宋体" w:hAnsi="Cambria Math" w:cs="Times New Roman"/>
                          <w:sz w:val="24"/>
                        </w:rPr>
                        <m:t>g</m:t>
                      </m:r>
                    </m:e>
                    <m:sub>
                      <m:r>
                        <w:rPr>
                          <w:rFonts w:ascii="Cambria Math" w:eastAsia="宋体" w:hAnsi="Cambria Math" w:cs="Times New Roman"/>
                          <w:sz w:val="24"/>
                        </w:rPr>
                        <m:t>j</m:t>
                      </m:r>
                    </m:sub>
                    <m:sup>
                      <m:r>
                        <w:rPr>
                          <w:rFonts w:ascii="Cambria Math" w:eastAsia="宋体" w:hAnsi="Cambria Math" w:cs="Times New Roman"/>
                          <w:sz w:val="24"/>
                        </w:rPr>
                        <m:t>k</m:t>
                      </m:r>
                    </m:sup>
                  </m:sSubSup>
                  <m:r>
                    <m:rPr>
                      <m:sty m:val="p"/>
                    </m:rPr>
                    <w:rPr>
                      <w:rFonts w:ascii="Cambria Math" w:eastAsia="宋体" w:hAnsi="Cambria Math" w:cs="Times New Roman"/>
                      <w:sz w:val="24"/>
                    </w:rPr>
                    <m:t>,</m:t>
                  </m:r>
                  <m:sSup>
                    <m:sSupPr>
                      <m:ctrlPr>
                        <w:rPr>
                          <w:rFonts w:ascii="Cambria Math" w:eastAsia="宋体" w:hAnsi="Cambria Math" w:cs="Times New Roman"/>
                          <w:sz w:val="24"/>
                        </w:rPr>
                      </m:ctrlPr>
                    </m:sSupPr>
                    <m:e>
                      <m:r>
                        <w:rPr>
                          <w:rFonts w:ascii="Cambria Math" w:eastAsia="宋体" w:hAnsi="Cambria Math" w:cs="Times New Roman"/>
                          <w:sz w:val="24"/>
                        </w:rPr>
                        <m:t>g</m:t>
                      </m:r>
                    </m:e>
                    <m:sup>
                      <m:r>
                        <w:rPr>
                          <w:rFonts w:ascii="Cambria Math" w:eastAsia="宋体" w:hAnsi="Cambria Math" w:cs="Times New Roman"/>
                          <w:sz w:val="24"/>
                        </w:rPr>
                        <m:t>k</m:t>
                      </m:r>
                    </m:sup>
                  </m:sSup>
                </m:e>
              </m:d>
              <m:r>
                <m:rPr>
                  <m:sty m:val="p"/>
                </m:rPr>
                <w:rPr>
                  <w:rFonts w:ascii="Cambria Math" w:eastAsia="宋体" w:hAnsi="Cambria Math" w:cs="Times New Roman"/>
                  <w:sz w:val="24"/>
                </w:rPr>
                <m:t>=ln</m:t>
              </m:r>
              <m:sSup>
                <m:sSupPr>
                  <m:ctrlPr>
                    <w:rPr>
                      <w:rFonts w:ascii="Cambria Math" w:eastAsia="宋体" w:hAnsi="Cambria Math" w:cs="Times New Roman"/>
                      <w:sz w:val="24"/>
                    </w:rPr>
                  </m:ctrlPr>
                </m:sSupPr>
                <m:e>
                  <m:d>
                    <m:dPr>
                      <m:ctrlPr>
                        <w:rPr>
                          <w:rFonts w:ascii="Cambria Math" w:eastAsia="宋体" w:hAnsi="Cambria Math" w:cs="Times New Roman"/>
                          <w:sz w:val="24"/>
                        </w:rPr>
                      </m:ctrlPr>
                    </m:dPr>
                    <m:e>
                      <m:f>
                        <m:fPr>
                          <m:ctrlPr>
                            <w:rPr>
                              <w:rFonts w:ascii="Cambria Math" w:eastAsia="宋体" w:hAnsi="Cambria Math" w:cs="Times New Roman"/>
                              <w:sz w:val="24"/>
                            </w:rPr>
                          </m:ctrlPr>
                        </m:fPr>
                        <m:num>
                          <m:acc>
                            <m:accPr>
                              <m:ctrlPr>
                                <w:rPr>
                                  <w:rFonts w:ascii="Cambria Math" w:eastAsia="宋体" w:hAnsi="Cambria Math" w:cs="Times New Roman"/>
                                  <w:sz w:val="24"/>
                                </w:rPr>
                              </m:ctrlPr>
                            </m:accPr>
                            <m:e>
                              <m:r>
                                <w:rPr>
                                  <w:rFonts w:ascii="Cambria Math" w:eastAsia="宋体" w:hAnsi="Cambria Math" w:cs="Times New Roman"/>
                                  <w:sz w:val="24"/>
                                </w:rPr>
                                <m:t>ε</m:t>
                              </m:r>
                            </m:e>
                          </m:acc>
                        </m:num>
                        <m:den>
                          <m:r>
                            <w:rPr>
                              <w:rFonts w:ascii="Cambria Math" w:eastAsia="宋体" w:hAnsi="Cambria Math" w:cs="Times New Roman"/>
                              <w:sz w:val="24"/>
                            </w:rPr>
                            <m:t>ε</m:t>
                          </m:r>
                        </m:den>
                      </m:f>
                    </m:e>
                  </m:d>
                </m:e>
                <m:sup>
                  <m:r>
                    <w:rPr>
                      <w:rFonts w:ascii="Cambria Math" w:eastAsia="宋体" w:hAnsi="Cambria Math" w:cs="Times New Roman"/>
                      <w:sz w:val="24"/>
                    </w:rPr>
                    <m:t>2</m:t>
                  </m:r>
                </m:sup>
              </m:sSup>
              <m:r>
                <w:rPr>
                  <w:rFonts w:ascii="Cambria Math" w:eastAsia="宋体" w:hAnsi="Cambria Math" w:cs="Times New Roman"/>
                  <w:sz w:val="24"/>
                </w:rPr>
                <m:t>#</m:t>
              </m:r>
              <m:d>
                <m:dPr>
                  <m:begChr m:val="（"/>
                  <m:endChr m:val="）"/>
                  <m:ctrlPr>
                    <w:rPr>
                      <w:rFonts w:ascii="Cambria Math" w:eastAsia="宋体" w:hAnsi="Cambria Math" w:cs="Times New Roman"/>
                      <w:i/>
                      <w:sz w:val="24"/>
                    </w:rPr>
                  </m:ctrlPr>
                </m:dPr>
                <m:e>
                  <m:r>
                    <w:rPr>
                      <w:rFonts w:ascii="Cambria Math" w:eastAsia="宋体" w:hAnsi="Cambria Math" w:cs="Times New Roman"/>
                      <w:sz w:val="24"/>
                    </w:rPr>
                    <m:t>1</m:t>
                  </m:r>
                </m:e>
              </m:d>
            </m:e>
          </m:eqArr>
        </m:oMath>
      </m:oMathPara>
    </w:p>
    <w:p w14:paraId="39EC14BF" w14:textId="72D88F42" w:rsidR="00F701BD" w:rsidRPr="00F701BD" w:rsidRDefault="00F701BD" w:rsidP="00F701BD">
      <w:pPr>
        <w:autoSpaceDE w:val="0"/>
        <w:autoSpaceDN w:val="0"/>
        <w:spacing w:after="0" w:line="500" w:lineRule="exact"/>
        <w:jc w:val="both"/>
        <w:rPr>
          <w:rFonts w:ascii="Times New Roman" w:eastAsia="宋体" w:hAnsi="Times New Roman" w:cs="Times New Roman"/>
          <w:sz w:val="24"/>
        </w:rPr>
      </w:pPr>
      <w:r w:rsidRPr="00F701BD">
        <w:rPr>
          <w:rFonts w:ascii="Times New Roman" w:eastAsia="宋体" w:hAnsi="Times New Roman" w:cs="Times New Roman" w:hint="eastAsia"/>
          <w:sz w:val="24"/>
        </w:rPr>
        <w:t>其中</w:t>
      </w:r>
      <m:oMath>
        <m:acc>
          <m:accPr>
            <m:ctrlPr>
              <w:rPr>
                <w:rFonts w:ascii="Cambria Math" w:eastAsia="宋体" w:hAnsi="Cambria Math" w:cs="Times New Roman"/>
                <w:sz w:val="24"/>
              </w:rPr>
            </m:ctrlPr>
          </m:accPr>
          <m:e>
            <m:r>
              <w:rPr>
                <w:rFonts w:ascii="Cambria Math" w:eastAsia="宋体" w:hAnsi="Cambria Math" w:cs="Times New Roman"/>
                <w:sz w:val="24"/>
              </w:rPr>
              <m:t>ε</m:t>
            </m:r>
          </m:e>
        </m:acc>
      </m:oMath>
      <w:r w:rsidRPr="00F701BD">
        <w:rPr>
          <w:rFonts w:ascii="Times New Roman" w:eastAsia="宋体" w:hAnsi="Times New Roman" w:cs="Times New Roman" w:hint="eastAsia"/>
          <w:sz w:val="24"/>
        </w:rPr>
        <w:t>和</w:t>
      </w:r>
      <m:oMath>
        <m:r>
          <w:rPr>
            <w:rFonts w:ascii="Cambria Math" w:eastAsia="宋体" w:hAnsi="Cambria Math" w:cs="Times New Roman"/>
            <w:sz w:val="24"/>
          </w:rPr>
          <m:t>ε</m:t>
        </m:r>
      </m:oMath>
      <w:r w:rsidRPr="00F701BD">
        <w:rPr>
          <w:rFonts w:ascii="Times New Roman" w:eastAsia="宋体" w:hAnsi="Times New Roman" w:cs="Times New Roman" w:hint="eastAsia"/>
          <w:sz w:val="24"/>
        </w:rPr>
        <w:t>表示从公式中得到的测试误差。当应用于</w:t>
      </w:r>
      <w:r w:rsidR="00101F9C">
        <w:rPr>
          <w:rFonts w:ascii="Times New Roman" w:eastAsia="宋体" w:hAnsi="Times New Roman" w:cs="Times New Roman" w:hint="eastAsia"/>
          <w:sz w:val="24"/>
        </w:rPr>
        <w:t>病例</w:t>
      </w:r>
      <w:r w:rsidRPr="00F701BD">
        <w:rPr>
          <w:rFonts w:ascii="Times New Roman" w:eastAsia="宋体" w:hAnsi="Times New Roman" w:cs="Times New Roman" w:hint="eastAsia"/>
          <w:sz w:val="24"/>
        </w:rPr>
        <w:t>样本时，分别为</w:t>
      </w:r>
      <w:r w:rsidR="00197A99">
        <w:rPr>
          <w:rFonts w:ascii="Times New Roman" w:eastAsia="宋体" w:hAnsi="Times New Roman" w:cs="Times New Roman" w:hint="eastAsia"/>
          <w:sz w:val="24"/>
        </w:rPr>
        <w:t>式</w:t>
      </w:r>
      <w:r w:rsidRPr="00F701BD">
        <w:rPr>
          <w:rFonts w:ascii="Times New Roman" w:eastAsia="宋体" w:hAnsi="Times New Roman" w:cs="Times New Roman" w:hint="eastAsia"/>
          <w:sz w:val="24"/>
        </w:rPr>
        <w:t>2</w:t>
      </w:r>
      <w:r w:rsidRPr="00F701BD">
        <w:rPr>
          <w:rFonts w:ascii="Times New Roman" w:eastAsia="宋体" w:hAnsi="Times New Roman" w:cs="Times New Roman" w:hint="eastAsia"/>
          <w:sz w:val="24"/>
        </w:rPr>
        <w:t>和</w:t>
      </w:r>
      <w:r w:rsidR="00197A99">
        <w:rPr>
          <w:rFonts w:ascii="Times New Roman" w:eastAsia="宋体" w:hAnsi="Times New Roman" w:cs="Times New Roman" w:hint="eastAsia"/>
          <w:sz w:val="24"/>
        </w:rPr>
        <w:t>式</w:t>
      </w:r>
      <w:r w:rsidR="00197A99">
        <w:rPr>
          <w:rFonts w:ascii="Times New Roman" w:eastAsia="宋体" w:hAnsi="Times New Roman" w:cs="Times New Roman" w:hint="eastAsia"/>
          <w:sz w:val="24"/>
        </w:rPr>
        <w:t>3</w:t>
      </w:r>
      <w:r w:rsidRPr="00F701BD">
        <w:rPr>
          <w:rFonts w:ascii="Times New Roman" w:eastAsia="宋体" w:hAnsi="Times New Roman" w:cs="Times New Roman" w:hint="eastAsia"/>
          <w:sz w:val="24"/>
        </w:rPr>
        <w:t>。</w:t>
      </w:r>
    </w:p>
    <w:p w14:paraId="79FBD7F1" w14:textId="4D983CB9" w:rsidR="00197A99" w:rsidRPr="00F701BD" w:rsidRDefault="00000000" w:rsidP="00197A99">
      <w:pPr>
        <w:autoSpaceDE w:val="0"/>
        <w:autoSpaceDN w:val="0"/>
        <w:spacing w:after="0" w:line="240" w:lineRule="auto"/>
        <w:jc w:val="both"/>
        <w:rPr>
          <w:rFonts w:ascii="Times New Roman" w:eastAsia="宋体" w:hAnsi="Times New Roman" w:cs="Times New Roman"/>
          <w:sz w:val="24"/>
        </w:rPr>
      </w:pPr>
      <m:oMathPara>
        <m:oMath>
          <m:eqArr>
            <m:eqArrPr>
              <m:maxDist m:val="1"/>
              <m:ctrlPr>
                <w:rPr>
                  <w:rFonts w:ascii="Cambria Math" w:eastAsia="宋体" w:hAnsi="Cambria Math" w:cs="Times New Roman"/>
                  <w:i/>
                  <w:sz w:val="24"/>
                </w:rPr>
              </m:ctrlPr>
            </m:eqArrPr>
            <m:e>
              <m:sSup>
                <m:sSupPr>
                  <m:ctrlPr>
                    <w:rPr>
                      <w:rFonts w:ascii="Cambria Math" w:eastAsia="宋体" w:hAnsi="Cambria Math" w:cs="Times New Roman"/>
                      <w:sz w:val="24"/>
                    </w:rPr>
                  </m:ctrlPr>
                </m:sSupPr>
                <m:e>
                  <m:r>
                    <w:rPr>
                      <w:rFonts w:ascii="Cambria Math" w:eastAsia="宋体" w:hAnsi="Cambria Math" w:cs="Times New Roman"/>
                      <w:sz w:val="24"/>
                    </w:rPr>
                    <m:t>E</m:t>
                  </m:r>
                </m:e>
                <m:sup>
                  <m:r>
                    <w:rPr>
                      <w:rFonts w:ascii="Cambria Math" w:eastAsia="宋体" w:hAnsi="Cambria Math" w:cs="Times New Roman"/>
                      <w:sz w:val="24"/>
                    </w:rPr>
                    <m:t>k</m:t>
                  </m:r>
                </m:sup>
              </m:sSup>
              <m:r>
                <m:rPr>
                  <m:sty m:val="p"/>
                </m:rPr>
                <w:rPr>
                  <w:rFonts w:ascii="Cambria Math" w:eastAsia="宋体" w:hAnsi="Cambria Math" w:cs="Times New Roman"/>
                  <w:sz w:val="24"/>
                </w:rPr>
                <m:t>=</m:t>
              </m:r>
              <m:acc>
                <m:accPr>
                  <m:ctrlPr>
                    <w:rPr>
                      <w:rFonts w:ascii="Cambria Math" w:eastAsia="宋体" w:hAnsi="Cambria Math" w:cs="Times New Roman"/>
                      <w:sz w:val="24"/>
                    </w:rPr>
                  </m:ctrlPr>
                </m:accPr>
                <m:e>
                  <m:r>
                    <w:rPr>
                      <w:rFonts w:ascii="Cambria Math" w:eastAsia="宋体" w:hAnsi="Cambria Math" w:cs="Times New Roman"/>
                      <w:sz w:val="24"/>
                    </w:rPr>
                    <m:t>f</m:t>
                  </m:r>
                </m:e>
              </m:acc>
              <m:d>
                <m:dPr>
                  <m:ctrlPr>
                    <w:rPr>
                      <w:rFonts w:ascii="Cambria Math" w:eastAsia="宋体" w:hAnsi="Cambria Math" w:cs="Times New Roman"/>
                      <w:sz w:val="24"/>
                    </w:rPr>
                  </m:ctrlPr>
                </m:dPr>
                <m:e>
                  <m:sSup>
                    <m:sSupPr>
                      <m:ctrlPr>
                        <w:rPr>
                          <w:rFonts w:ascii="Cambria Math" w:eastAsia="宋体" w:hAnsi="Cambria Math" w:cs="Times New Roman"/>
                          <w:sz w:val="24"/>
                        </w:rPr>
                      </m:ctrlPr>
                    </m:sSupPr>
                    <m:e>
                      <m:r>
                        <m:rPr>
                          <m:sty m:val="b"/>
                        </m:rPr>
                        <w:rPr>
                          <w:rFonts w:ascii="Cambria Math" w:eastAsia="宋体" w:hAnsi="Cambria Math" w:cs="Times New Roman"/>
                          <w:sz w:val="24"/>
                        </w:rPr>
                        <m:t>Z</m:t>
                      </m:r>
                    </m:e>
                    <m:sup>
                      <m:r>
                        <w:rPr>
                          <w:rFonts w:ascii="Cambria Math" w:eastAsia="宋体" w:hAnsi="Cambria Math" w:cs="Times New Roman"/>
                          <w:sz w:val="24"/>
                        </w:rPr>
                        <m:t>k</m:t>
                      </m:r>
                    </m:sup>
                  </m:sSup>
                </m:e>
              </m:d>
              <m:r>
                <m:rPr>
                  <m:sty m:val="p"/>
                </m:rPr>
                <w:rPr>
                  <w:rFonts w:ascii="Cambria Math" w:eastAsia="宋体" w:hAnsi="Cambria Math" w:cs="Times New Roman"/>
                  <w:sz w:val="24"/>
                </w:rPr>
                <m:t>+</m:t>
              </m:r>
              <m:acc>
                <m:accPr>
                  <m:ctrlPr>
                    <w:rPr>
                      <w:rFonts w:ascii="Cambria Math" w:eastAsia="宋体" w:hAnsi="Cambria Math" w:cs="Times New Roman"/>
                      <w:sz w:val="24"/>
                    </w:rPr>
                  </m:ctrlPr>
                </m:accPr>
                <m:e>
                  <m:r>
                    <w:rPr>
                      <w:rFonts w:ascii="Cambria Math" w:eastAsia="宋体" w:hAnsi="Cambria Math" w:cs="Times New Roman"/>
                      <w:sz w:val="24"/>
                    </w:rPr>
                    <m:t>ε</m:t>
                  </m:r>
                </m:e>
              </m:acc>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a</m:t>
                  </m:r>
                </m:e>
                <m:sub>
                  <m:r>
                    <w:rPr>
                      <w:rFonts w:ascii="Cambria Math" w:eastAsia="宋体" w:hAnsi="Cambria Math" w:cs="Times New Roman"/>
                      <w:sz w:val="24"/>
                    </w:rPr>
                    <m:t>1</m:t>
                  </m:r>
                </m:sub>
              </m:sSub>
              <m:sSubSup>
                <m:sSubSupPr>
                  <m:ctrlPr>
                    <w:rPr>
                      <w:rFonts w:ascii="Cambria Math" w:eastAsia="宋体" w:hAnsi="Cambria Math" w:cs="Times New Roman"/>
                      <w:sz w:val="24"/>
                    </w:rPr>
                  </m:ctrlPr>
                </m:sSubSupPr>
                <m:e>
                  <m:r>
                    <w:rPr>
                      <w:rFonts w:ascii="Cambria Math" w:eastAsia="宋体" w:hAnsi="Cambria Math" w:cs="Times New Roman"/>
                      <w:sz w:val="24"/>
                    </w:rPr>
                    <m:t>E</m:t>
                  </m:r>
                </m:e>
                <m:sub>
                  <m:r>
                    <w:rPr>
                      <w:rFonts w:ascii="Cambria Math" w:eastAsia="宋体" w:hAnsi="Cambria Math" w:cs="Times New Roman"/>
                      <w:sz w:val="24"/>
                    </w:rPr>
                    <m:t>1</m:t>
                  </m:r>
                </m:sub>
                <m:sup>
                  <m:r>
                    <w:rPr>
                      <w:rFonts w:ascii="Cambria Math" w:eastAsia="宋体" w:hAnsi="Cambria Math" w:cs="Times New Roman"/>
                      <w:sz w:val="24"/>
                    </w:rPr>
                    <m:t>k</m:t>
                  </m:r>
                </m:sup>
              </m:sSubSup>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a</m:t>
                  </m:r>
                </m:e>
                <m:sub>
                  <m:r>
                    <w:rPr>
                      <w:rFonts w:ascii="Cambria Math" w:eastAsia="宋体" w:hAnsi="Cambria Math" w:cs="Times New Roman"/>
                      <w:sz w:val="24"/>
                    </w:rPr>
                    <m:t>2</m:t>
                  </m:r>
                </m:sub>
              </m:sSub>
              <m:sSubSup>
                <m:sSubSupPr>
                  <m:ctrlPr>
                    <w:rPr>
                      <w:rFonts w:ascii="Cambria Math" w:eastAsia="宋体" w:hAnsi="Cambria Math" w:cs="Times New Roman"/>
                      <w:sz w:val="24"/>
                    </w:rPr>
                  </m:ctrlPr>
                </m:sSubSupPr>
                <m:e>
                  <m:r>
                    <w:rPr>
                      <w:rFonts w:ascii="Cambria Math" w:eastAsia="宋体" w:hAnsi="Cambria Math" w:cs="Times New Roman"/>
                      <w:sz w:val="24"/>
                    </w:rPr>
                    <m:t>E</m:t>
                  </m:r>
                </m:e>
                <m:sub>
                  <m:r>
                    <w:rPr>
                      <w:rFonts w:ascii="Cambria Math" w:eastAsia="宋体" w:hAnsi="Cambria Math" w:cs="Times New Roman"/>
                      <w:sz w:val="24"/>
                    </w:rPr>
                    <m:t>2</m:t>
                  </m:r>
                </m:sub>
                <m:sup>
                  <m:r>
                    <w:rPr>
                      <w:rFonts w:ascii="Cambria Math" w:eastAsia="宋体" w:hAnsi="Cambria Math" w:cs="Times New Roman"/>
                      <w:sz w:val="24"/>
                    </w:rPr>
                    <m:t>k</m:t>
                  </m:r>
                </m:sup>
              </m:sSubSup>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a</m:t>
                  </m:r>
                </m:e>
                <m:sub>
                  <m:r>
                    <w:rPr>
                      <w:rFonts w:ascii="Cambria Math" w:eastAsia="宋体" w:hAnsi="Cambria Math" w:cs="Times New Roman"/>
                      <w:sz w:val="24"/>
                    </w:rPr>
                    <m:t>j</m:t>
                  </m:r>
                  <m:r>
                    <m:rPr>
                      <m:sty m:val="p"/>
                    </m:rPr>
                    <w:rPr>
                      <w:rFonts w:ascii="Cambria Math" w:eastAsia="宋体" w:hAnsi="Cambria Math" w:cs="Times New Roman"/>
                      <w:sz w:val="24"/>
                    </w:rPr>
                    <m:t>-</m:t>
                  </m:r>
                  <m:r>
                    <w:rPr>
                      <w:rFonts w:ascii="Cambria Math" w:eastAsia="宋体" w:hAnsi="Cambria Math" w:cs="Times New Roman"/>
                      <w:sz w:val="24"/>
                    </w:rPr>
                    <m:t>1</m:t>
                  </m:r>
                </m:sub>
              </m:sSub>
              <m:sSubSup>
                <m:sSubSupPr>
                  <m:ctrlPr>
                    <w:rPr>
                      <w:rFonts w:ascii="Cambria Math" w:eastAsia="宋体" w:hAnsi="Cambria Math" w:cs="Times New Roman"/>
                      <w:sz w:val="24"/>
                    </w:rPr>
                  </m:ctrlPr>
                </m:sSubSupPr>
                <m:e>
                  <m:r>
                    <w:rPr>
                      <w:rFonts w:ascii="Cambria Math" w:eastAsia="宋体" w:hAnsi="Cambria Math" w:cs="Times New Roman"/>
                      <w:sz w:val="24"/>
                    </w:rPr>
                    <m:t>E</m:t>
                  </m:r>
                </m:e>
                <m:sub>
                  <m:r>
                    <w:rPr>
                      <w:rFonts w:ascii="Cambria Math" w:eastAsia="宋体" w:hAnsi="Cambria Math" w:cs="Times New Roman"/>
                      <w:sz w:val="24"/>
                    </w:rPr>
                    <m:t>j</m:t>
                  </m:r>
                  <m:r>
                    <m:rPr>
                      <m:sty m:val="p"/>
                    </m:rPr>
                    <w:rPr>
                      <w:rFonts w:ascii="Cambria Math" w:eastAsia="宋体" w:hAnsi="Cambria Math" w:cs="Times New Roman"/>
                      <w:sz w:val="24"/>
                    </w:rPr>
                    <m:t>-</m:t>
                  </m:r>
                  <m:r>
                    <w:rPr>
                      <w:rFonts w:ascii="Cambria Math" w:eastAsia="宋体" w:hAnsi="Cambria Math" w:cs="Times New Roman"/>
                      <w:sz w:val="24"/>
                    </w:rPr>
                    <m:t>1</m:t>
                  </m:r>
                </m:sub>
                <m:sup>
                  <m:r>
                    <w:rPr>
                      <w:rFonts w:ascii="Cambria Math" w:eastAsia="宋体" w:hAnsi="Cambria Math" w:cs="Times New Roman"/>
                      <w:sz w:val="24"/>
                    </w:rPr>
                    <m:t>k</m:t>
                  </m:r>
                </m:sup>
              </m:sSubSup>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a</m:t>
                  </m:r>
                </m:e>
                <m:sub>
                  <m:r>
                    <w:rPr>
                      <w:rFonts w:ascii="Cambria Math" w:eastAsia="宋体" w:hAnsi="Cambria Math" w:cs="Times New Roman"/>
                      <w:sz w:val="24"/>
                    </w:rPr>
                    <m:t>j</m:t>
                  </m:r>
                  <m:r>
                    <m:rPr>
                      <m:sty m:val="p"/>
                    </m:rPr>
                    <w:rPr>
                      <w:rFonts w:ascii="Cambria Math" w:eastAsia="宋体" w:hAnsi="Cambria Math" w:cs="Times New Roman"/>
                      <w:sz w:val="24"/>
                    </w:rPr>
                    <m:t>+</m:t>
                  </m:r>
                  <m:r>
                    <w:rPr>
                      <w:rFonts w:ascii="Cambria Math" w:eastAsia="宋体" w:hAnsi="Cambria Math" w:cs="Times New Roman"/>
                      <w:sz w:val="24"/>
                    </w:rPr>
                    <m:t>1</m:t>
                  </m:r>
                </m:sub>
              </m:sSub>
              <m:sSubSup>
                <m:sSubSupPr>
                  <m:ctrlPr>
                    <w:rPr>
                      <w:rFonts w:ascii="Cambria Math" w:eastAsia="宋体" w:hAnsi="Cambria Math" w:cs="Times New Roman"/>
                      <w:sz w:val="24"/>
                    </w:rPr>
                  </m:ctrlPr>
                </m:sSubSupPr>
                <m:e>
                  <m:r>
                    <w:rPr>
                      <w:rFonts w:ascii="Cambria Math" w:eastAsia="宋体" w:hAnsi="Cambria Math" w:cs="Times New Roman"/>
                      <w:sz w:val="24"/>
                    </w:rPr>
                    <m:t>E</m:t>
                  </m:r>
                </m:e>
                <m:sub>
                  <m:r>
                    <w:rPr>
                      <w:rFonts w:ascii="Cambria Math" w:eastAsia="宋体" w:hAnsi="Cambria Math" w:cs="Times New Roman"/>
                      <w:sz w:val="24"/>
                    </w:rPr>
                    <m:t>j</m:t>
                  </m:r>
                  <m:r>
                    <m:rPr>
                      <m:sty m:val="p"/>
                    </m:rPr>
                    <w:rPr>
                      <w:rFonts w:ascii="Cambria Math" w:eastAsia="宋体" w:hAnsi="Cambria Math" w:cs="Times New Roman"/>
                      <w:sz w:val="24"/>
                    </w:rPr>
                    <m:t>+</m:t>
                  </m:r>
                  <m:r>
                    <w:rPr>
                      <w:rFonts w:ascii="Cambria Math" w:eastAsia="宋体" w:hAnsi="Cambria Math" w:cs="Times New Roman"/>
                      <w:sz w:val="24"/>
                    </w:rPr>
                    <m:t>1</m:t>
                  </m:r>
                </m:sub>
                <m:sup>
                  <m:r>
                    <w:rPr>
                      <w:rFonts w:ascii="Cambria Math" w:eastAsia="宋体" w:hAnsi="Cambria Math" w:cs="Times New Roman"/>
                      <w:sz w:val="24"/>
                    </w:rPr>
                    <m:t>k</m:t>
                  </m:r>
                </m:sup>
              </m:sSubSup>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a</m:t>
                  </m:r>
                </m:e>
                <m:sub>
                  <m:r>
                    <w:rPr>
                      <w:rFonts w:ascii="Cambria Math" w:eastAsia="宋体" w:hAnsi="Cambria Math" w:cs="Times New Roman"/>
                      <w:sz w:val="24"/>
                    </w:rPr>
                    <m:t>M</m:t>
                  </m:r>
                </m:sub>
              </m:sSub>
              <m:sSubSup>
                <m:sSubSupPr>
                  <m:ctrlPr>
                    <w:rPr>
                      <w:rFonts w:ascii="Cambria Math" w:eastAsia="宋体" w:hAnsi="Cambria Math" w:cs="Times New Roman"/>
                      <w:sz w:val="24"/>
                    </w:rPr>
                  </m:ctrlPr>
                </m:sSubSupPr>
                <m:e>
                  <m:r>
                    <w:rPr>
                      <w:rFonts w:ascii="Cambria Math" w:eastAsia="宋体" w:hAnsi="Cambria Math" w:cs="Times New Roman"/>
                      <w:sz w:val="24"/>
                    </w:rPr>
                    <m:t>E</m:t>
                  </m:r>
                </m:e>
                <m:sub>
                  <m:r>
                    <w:rPr>
                      <w:rFonts w:ascii="Cambria Math" w:eastAsia="宋体" w:hAnsi="Cambria Math" w:cs="Times New Roman"/>
                      <w:sz w:val="24"/>
                    </w:rPr>
                    <m:t>M</m:t>
                  </m:r>
                </m:sub>
                <m:sup>
                  <m:r>
                    <w:rPr>
                      <w:rFonts w:ascii="Cambria Math" w:eastAsia="宋体" w:hAnsi="Cambria Math" w:cs="Times New Roman"/>
                      <w:sz w:val="24"/>
                    </w:rPr>
                    <m:t>k</m:t>
                  </m:r>
                </m:sup>
              </m:sSubSup>
              <m:r>
                <m:rPr>
                  <m:sty m:val="p"/>
                </m:rPr>
                <w:rPr>
                  <w:rFonts w:ascii="Cambria Math" w:eastAsia="宋体" w:hAnsi="Cambria Math" w:cs="Times New Roman"/>
                  <w:sz w:val="24"/>
                </w:rPr>
                <m:t>+</m:t>
              </m:r>
              <m:acc>
                <m:accPr>
                  <m:ctrlPr>
                    <w:rPr>
                      <w:rFonts w:ascii="Cambria Math" w:eastAsia="宋体" w:hAnsi="Cambria Math" w:cs="Times New Roman"/>
                      <w:sz w:val="24"/>
                    </w:rPr>
                  </m:ctrlPr>
                </m:accPr>
                <m:e>
                  <m:r>
                    <w:rPr>
                      <w:rFonts w:ascii="Cambria Math" w:eastAsia="宋体" w:hAnsi="Cambria Math" w:cs="Times New Roman"/>
                      <w:sz w:val="24"/>
                    </w:rPr>
                    <m:t>ε</m:t>
                  </m:r>
                </m:e>
              </m:acc>
              <m:r>
                <w:rPr>
                  <w:rFonts w:ascii="Cambria Math" w:eastAsia="宋体" w:hAnsi="Cambria Math" w:cs="Times New Roman"/>
                  <w:sz w:val="24"/>
                </w:rPr>
                <m:t>#</m:t>
              </m:r>
              <m:d>
                <m:dPr>
                  <m:begChr m:val="（"/>
                  <m:endChr m:val="）"/>
                  <m:ctrlPr>
                    <w:rPr>
                      <w:rFonts w:ascii="Cambria Math" w:eastAsia="宋体" w:hAnsi="Cambria Math" w:cs="Times New Roman"/>
                      <w:i/>
                      <w:sz w:val="24"/>
                    </w:rPr>
                  </m:ctrlPr>
                </m:dPr>
                <m:e>
                  <m:r>
                    <w:rPr>
                      <w:rFonts w:ascii="Cambria Math" w:eastAsia="宋体" w:hAnsi="Cambria Math" w:cs="Times New Roman"/>
                      <w:sz w:val="24"/>
                    </w:rPr>
                    <m:t>2</m:t>
                  </m:r>
                </m:e>
              </m:d>
            </m:e>
          </m:eqArr>
        </m:oMath>
      </m:oMathPara>
    </w:p>
    <w:p w14:paraId="63777A72" w14:textId="62C22C16" w:rsidR="00197A99" w:rsidRPr="00F701BD" w:rsidRDefault="00000000" w:rsidP="00197A99">
      <w:pPr>
        <w:autoSpaceDE w:val="0"/>
        <w:autoSpaceDN w:val="0"/>
        <w:spacing w:after="0" w:line="240" w:lineRule="auto"/>
        <w:jc w:val="both"/>
        <w:rPr>
          <w:rFonts w:ascii="Times New Roman" w:eastAsia="宋体" w:hAnsi="Times New Roman" w:cs="Times New Roman"/>
          <w:sz w:val="24"/>
        </w:rPr>
      </w:pPr>
      <m:oMathPara>
        <m:oMath>
          <m:eqArr>
            <m:eqArrPr>
              <m:maxDist m:val="1"/>
              <m:ctrlPr>
                <w:rPr>
                  <w:rFonts w:ascii="Cambria Math" w:eastAsia="宋体" w:hAnsi="Cambria Math" w:cs="Times New Roman"/>
                  <w:i/>
                  <w:sz w:val="24"/>
                </w:rPr>
              </m:ctrlPr>
            </m:eqArrPr>
            <m:e>
              <m:sSup>
                <m:sSupPr>
                  <m:ctrlPr>
                    <w:rPr>
                      <w:rFonts w:ascii="Cambria Math" w:eastAsia="宋体" w:hAnsi="Cambria Math" w:cs="Times New Roman"/>
                      <w:sz w:val="24"/>
                    </w:rPr>
                  </m:ctrlPr>
                </m:sSupPr>
                <m:e>
                  <m:r>
                    <w:rPr>
                      <w:rFonts w:ascii="Cambria Math" w:eastAsia="宋体" w:hAnsi="Cambria Math" w:cs="Times New Roman"/>
                      <w:sz w:val="24"/>
                    </w:rPr>
                    <m:t>E</m:t>
                  </m:r>
                </m:e>
                <m:sup>
                  <m:r>
                    <w:rPr>
                      <w:rFonts w:ascii="Cambria Math" w:eastAsia="宋体" w:hAnsi="Cambria Math" w:cs="Times New Roman"/>
                      <w:sz w:val="24"/>
                    </w:rPr>
                    <m:t>k</m:t>
                  </m:r>
                </m:sup>
              </m:sSup>
              <m:r>
                <m:rPr>
                  <m:sty m:val="p"/>
                </m:rPr>
                <w:rPr>
                  <w:rFonts w:ascii="Cambria Math" w:eastAsia="宋体" w:hAnsi="Cambria Math" w:cs="Times New Roman"/>
                  <w:sz w:val="24"/>
                </w:rPr>
                <m:t>=</m:t>
              </m:r>
              <m:r>
                <w:rPr>
                  <w:rFonts w:ascii="Cambria Math" w:eastAsia="宋体" w:hAnsi="Cambria Math" w:cs="Times New Roman"/>
                  <w:sz w:val="24"/>
                </w:rPr>
                <m:t>f</m:t>
              </m:r>
              <m:d>
                <m:dPr>
                  <m:ctrlPr>
                    <w:rPr>
                      <w:rFonts w:ascii="Cambria Math" w:eastAsia="宋体" w:hAnsi="Cambria Math" w:cs="Times New Roman"/>
                      <w:sz w:val="24"/>
                    </w:rPr>
                  </m:ctrlPr>
                </m:dPr>
                <m:e>
                  <m:sSubSup>
                    <m:sSubSupPr>
                      <m:ctrlPr>
                        <w:rPr>
                          <w:rFonts w:ascii="Cambria Math" w:eastAsia="宋体" w:hAnsi="Cambria Math" w:cs="Times New Roman"/>
                          <w:sz w:val="24"/>
                        </w:rPr>
                      </m:ctrlPr>
                    </m:sSubSupPr>
                    <m:e>
                      <m:r>
                        <w:rPr>
                          <w:rFonts w:ascii="Cambria Math" w:eastAsia="宋体" w:hAnsi="Cambria Math" w:cs="Times New Roman"/>
                          <w:sz w:val="24"/>
                        </w:rPr>
                        <m:t>E</m:t>
                      </m:r>
                    </m:e>
                    <m:sub>
                      <m:r>
                        <w:rPr>
                          <w:rFonts w:ascii="Cambria Math" w:eastAsia="宋体" w:hAnsi="Cambria Math" w:cs="Times New Roman"/>
                          <w:sz w:val="24"/>
                        </w:rPr>
                        <m:t>j</m:t>
                      </m:r>
                    </m:sub>
                    <m:sup>
                      <m:r>
                        <w:rPr>
                          <w:rFonts w:ascii="Cambria Math" w:eastAsia="宋体" w:hAnsi="Cambria Math" w:cs="Times New Roman"/>
                          <w:sz w:val="24"/>
                        </w:rPr>
                        <m:t>k</m:t>
                      </m:r>
                    </m:sup>
                  </m:sSubSup>
                  <m:r>
                    <m:rPr>
                      <m:sty m:val="p"/>
                    </m:rPr>
                    <w:rPr>
                      <w:rFonts w:ascii="Cambria Math" w:eastAsia="宋体" w:hAnsi="Cambria Math" w:cs="Times New Roman"/>
                      <w:sz w:val="24"/>
                    </w:rPr>
                    <m:t>,</m:t>
                  </m:r>
                  <m:sSup>
                    <m:sSupPr>
                      <m:ctrlPr>
                        <w:rPr>
                          <w:rFonts w:ascii="Cambria Math" w:eastAsia="宋体" w:hAnsi="Cambria Math" w:cs="Times New Roman"/>
                          <w:sz w:val="24"/>
                        </w:rPr>
                      </m:ctrlPr>
                    </m:sSupPr>
                    <m:e>
                      <m:r>
                        <w:rPr>
                          <w:rFonts w:ascii="Cambria Math" w:eastAsia="宋体" w:hAnsi="Cambria Math" w:cs="Times New Roman"/>
                          <w:sz w:val="24"/>
                        </w:rPr>
                        <m:t>Z</m:t>
                      </m:r>
                    </m:e>
                    <m:sup>
                      <m:r>
                        <w:rPr>
                          <w:rFonts w:ascii="Cambria Math" w:eastAsia="宋体" w:hAnsi="Cambria Math" w:cs="Times New Roman"/>
                          <w:sz w:val="24"/>
                        </w:rPr>
                        <m:t>k</m:t>
                      </m:r>
                    </m:sup>
                  </m:sSup>
                </m:e>
              </m:d>
              <m:r>
                <m:rPr>
                  <m:sty m:val="p"/>
                </m:rPr>
                <w:rPr>
                  <w:rFonts w:ascii="Cambria Math" w:eastAsia="宋体" w:hAnsi="Cambria Math" w:cs="Times New Roman"/>
                  <w:sz w:val="24"/>
                </w:rPr>
                <m:t>+</m:t>
              </m:r>
              <m:r>
                <w:rPr>
                  <w:rFonts w:ascii="Cambria Math" w:eastAsia="宋体" w:hAnsi="Cambria Math" w:cs="Times New Roman"/>
                  <w:sz w:val="24"/>
                </w:rPr>
                <m:t>ε</m:t>
              </m:r>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b</m:t>
                  </m:r>
                </m:e>
                <m:sub>
                  <m:r>
                    <w:rPr>
                      <w:rFonts w:ascii="Cambria Math" w:eastAsia="宋体" w:hAnsi="Cambria Math" w:cs="Times New Roman"/>
                      <w:sz w:val="24"/>
                    </w:rPr>
                    <m:t>1</m:t>
                  </m:r>
                </m:sub>
              </m:sSub>
              <m:sSubSup>
                <m:sSubSupPr>
                  <m:ctrlPr>
                    <w:rPr>
                      <w:rFonts w:ascii="Cambria Math" w:eastAsia="宋体" w:hAnsi="Cambria Math" w:cs="Times New Roman"/>
                      <w:sz w:val="24"/>
                    </w:rPr>
                  </m:ctrlPr>
                </m:sSubSupPr>
                <m:e>
                  <m:r>
                    <w:rPr>
                      <w:rFonts w:ascii="Cambria Math" w:eastAsia="宋体" w:hAnsi="Cambria Math" w:cs="Times New Roman"/>
                      <w:sz w:val="24"/>
                    </w:rPr>
                    <m:t>E</m:t>
                  </m:r>
                </m:e>
                <m:sub>
                  <m:r>
                    <w:rPr>
                      <w:rFonts w:ascii="Cambria Math" w:eastAsia="宋体" w:hAnsi="Cambria Math" w:cs="Times New Roman"/>
                      <w:sz w:val="24"/>
                    </w:rPr>
                    <m:t>1</m:t>
                  </m:r>
                </m:sub>
                <m:sup>
                  <m:r>
                    <w:rPr>
                      <w:rFonts w:ascii="Cambria Math" w:eastAsia="宋体" w:hAnsi="Cambria Math" w:cs="Times New Roman"/>
                      <w:sz w:val="24"/>
                    </w:rPr>
                    <m:t>k</m:t>
                  </m:r>
                </m:sup>
              </m:sSubSup>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b</m:t>
                  </m:r>
                </m:e>
                <m:sub>
                  <m:r>
                    <w:rPr>
                      <w:rFonts w:ascii="Cambria Math" w:eastAsia="宋体" w:hAnsi="Cambria Math" w:cs="Times New Roman"/>
                      <w:sz w:val="24"/>
                    </w:rPr>
                    <m:t>2</m:t>
                  </m:r>
                </m:sub>
              </m:sSub>
              <m:sSubSup>
                <m:sSubSupPr>
                  <m:ctrlPr>
                    <w:rPr>
                      <w:rFonts w:ascii="Cambria Math" w:eastAsia="宋体" w:hAnsi="Cambria Math" w:cs="Times New Roman"/>
                      <w:sz w:val="24"/>
                    </w:rPr>
                  </m:ctrlPr>
                </m:sSubSupPr>
                <m:e>
                  <m:r>
                    <w:rPr>
                      <w:rFonts w:ascii="Cambria Math" w:eastAsia="宋体" w:hAnsi="Cambria Math" w:cs="Times New Roman"/>
                      <w:sz w:val="24"/>
                    </w:rPr>
                    <m:t>E</m:t>
                  </m:r>
                </m:e>
                <m:sub>
                  <m:r>
                    <w:rPr>
                      <w:rFonts w:ascii="Cambria Math" w:eastAsia="宋体" w:hAnsi="Cambria Math" w:cs="Times New Roman"/>
                      <w:sz w:val="24"/>
                    </w:rPr>
                    <m:t>2</m:t>
                  </m:r>
                </m:sub>
                <m:sup>
                  <m:r>
                    <w:rPr>
                      <w:rFonts w:ascii="Cambria Math" w:eastAsia="宋体" w:hAnsi="Cambria Math" w:cs="Times New Roman"/>
                      <w:sz w:val="24"/>
                    </w:rPr>
                    <m:t>k</m:t>
                  </m:r>
                </m:sup>
              </m:sSubSup>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b</m:t>
                  </m:r>
                </m:e>
                <m:sub>
                  <m:r>
                    <w:rPr>
                      <w:rFonts w:ascii="Cambria Math" w:eastAsia="宋体" w:hAnsi="Cambria Math" w:cs="Times New Roman"/>
                      <w:sz w:val="24"/>
                    </w:rPr>
                    <m:t>j</m:t>
                  </m:r>
                  <m:r>
                    <m:rPr>
                      <m:sty m:val="p"/>
                    </m:rPr>
                    <w:rPr>
                      <w:rFonts w:ascii="Cambria Math" w:eastAsia="宋体" w:hAnsi="Cambria Math" w:cs="Times New Roman"/>
                      <w:sz w:val="24"/>
                    </w:rPr>
                    <m:t>-</m:t>
                  </m:r>
                  <m:r>
                    <w:rPr>
                      <w:rFonts w:ascii="Cambria Math" w:eastAsia="宋体" w:hAnsi="Cambria Math" w:cs="Times New Roman"/>
                      <w:sz w:val="24"/>
                    </w:rPr>
                    <m:t>1</m:t>
                  </m:r>
                </m:sub>
              </m:sSub>
              <m:sSubSup>
                <m:sSubSupPr>
                  <m:ctrlPr>
                    <w:rPr>
                      <w:rFonts w:ascii="Cambria Math" w:eastAsia="宋体" w:hAnsi="Cambria Math" w:cs="Times New Roman"/>
                      <w:sz w:val="24"/>
                    </w:rPr>
                  </m:ctrlPr>
                </m:sSubSupPr>
                <m:e>
                  <m:r>
                    <w:rPr>
                      <w:rFonts w:ascii="Cambria Math" w:eastAsia="宋体" w:hAnsi="Cambria Math" w:cs="Times New Roman"/>
                      <w:sz w:val="24"/>
                    </w:rPr>
                    <m:t>E</m:t>
                  </m:r>
                </m:e>
                <m:sub>
                  <m:r>
                    <w:rPr>
                      <w:rFonts w:ascii="Cambria Math" w:eastAsia="宋体" w:hAnsi="Cambria Math" w:cs="Times New Roman"/>
                      <w:sz w:val="24"/>
                    </w:rPr>
                    <m:t>j</m:t>
                  </m:r>
                  <m:r>
                    <m:rPr>
                      <m:sty m:val="p"/>
                    </m:rPr>
                    <w:rPr>
                      <w:rFonts w:ascii="Cambria Math" w:eastAsia="宋体" w:hAnsi="Cambria Math" w:cs="Times New Roman"/>
                      <w:sz w:val="24"/>
                    </w:rPr>
                    <m:t>-</m:t>
                  </m:r>
                  <m:r>
                    <w:rPr>
                      <w:rFonts w:ascii="Cambria Math" w:eastAsia="宋体" w:hAnsi="Cambria Math" w:cs="Times New Roman"/>
                      <w:sz w:val="24"/>
                    </w:rPr>
                    <m:t>1</m:t>
                  </m:r>
                </m:sub>
                <m:sup>
                  <m:r>
                    <w:rPr>
                      <w:rFonts w:ascii="Cambria Math" w:eastAsia="宋体" w:hAnsi="Cambria Math" w:cs="Times New Roman"/>
                      <w:sz w:val="24"/>
                    </w:rPr>
                    <m:t>k</m:t>
                  </m:r>
                </m:sup>
              </m:sSubSup>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b</m:t>
                  </m:r>
                </m:e>
                <m:sub>
                  <m:r>
                    <w:rPr>
                      <w:rFonts w:ascii="Cambria Math" w:eastAsia="宋体" w:hAnsi="Cambria Math" w:cs="Times New Roman"/>
                      <w:sz w:val="24"/>
                    </w:rPr>
                    <m:t>j</m:t>
                  </m:r>
                </m:sub>
              </m:sSub>
              <m:sSubSup>
                <m:sSubSupPr>
                  <m:ctrlPr>
                    <w:rPr>
                      <w:rFonts w:ascii="Cambria Math" w:eastAsia="宋体" w:hAnsi="Cambria Math" w:cs="Times New Roman"/>
                      <w:sz w:val="24"/>
                    </w:rPr>
                  </m:ctrlPr>
                </m:sSubSupPr>
                <m:e>
                  <m:r>
                    <w:rPr>
                      <w:rFonts w:ascii="Cambria Math" w:eastAsia="宋体" w:hAnsi="Cambria Math" w:cs="Times New Roman"/>
                      <w:sz w:val="24"/>
                    </w:rPr>
                    <m:t>E</m:t>
                  </m:r>
                </m:e>
                <m:sub>
                  <m:r>
                    <w:rPr>
                      <w:rFonts w:ascii="Cambria Math" w:eastAsia="宋体" w:hAnsi="Cambria Math" w:cs="Times New Roman"/>
                      <w:sz w:val="24"/>
                    </w:rPr>
                    <m:t>j</m:t>
                  </m:r>
                </m:sub>
                <m:sup>
                  <m:r>
                    <w:rPr>
                      <w:rFonts w:ascii="Cambria Math" w:eastAsia="宋体" w:hAnsi="Cambria Math" w:cs="Times New Roman"/>
                      <w:sz w:val="24"/>
                    </w:rPr>
                    <m:t>k</m:t>
                  </m:r>
                </m:sup>
              </m:sSubSup>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b</m:t>
                  </m:r>
                </m:e>
                <m:sub>
                  <m:r>
                    <w:rPr>
                      <w:rFonts w:ascii="Cambria Math" w:eastAsia="宋体" w:hAnsi="Cambria Math" w:cs="Times New Roman"/>
                      <w:sz w:val="24"/>
                    </w:rPr>
                    <m:t>j</m:t>
                  </m:r>
                  <m:r>
                    <m:rPr>
                      <m:sty m:val="p"/>
                    </m:rPr>
                    <w:rPr>
                      <w:rFonts w:ascii="Cambria Math" w:eastAsia="宋体" w:hAnsi="Cambria Math" w:cs="Times New Roman"/>
                      <w:sz w:val="24"/>
                    </w:rPr>
                    <m:t>+</m:t>
                  </m:r>
                  <m:r>
                    <w:rPr>
                      <w:rFonts w:ascii="Cambria Math" w:eastAsia="宋体" w:hAnsi="Cambria Math" w:cs="Times New Roman"/>
                      <w:sz w:val="24"/>
                    </w:rPr>
                    <m:t>1</m:t>
                  </m:r>
                </m:sub>
              </m:sSub>
              <m:sSubSup>
                <m:sSubSupPr>
                  <m:ctrlPr>
                    <w:rPr>
                      <w:rFonts w:ascii="Cambria Math" w:eastAsia="宋体" w:hAnsi="Cambria Math" w:cs="Times New Roman"/>
                      <w:sz w:val="24"/>
                    </w:rPr>
                  </m:ctrlPr>
                </m:sSubSupPr>
                <m:e>
                  <m:r>
                    <w:rPr>
                      <w:rFonts w:ascii="Cambria Math" w:eastAsia="宋体" w:hAnsi="Cambria Math" w:cs="Times New Roman"/>
                      <w:sz w:val="24"/>
                    </w:rPr>
                    <m:t>E</m:t>
                  </m:r>
                </m:e>
                <m:sub>
                  <m:r>
                    <w:rPr>
                      <w:rFonts w:ascii="Cambria Math" w:eastAsia="宋体" w:hAnsi="Cambria Math" w:cs="Times New Roman"/>
                      <w:sz w:val="24"/>
                    </w:rPr>
                    <m:t>j</m:t>
                  </m:r>
                  <m:r>
                    <m:rPr>
                      <m:sty m:val="p"/>
                    </m:rPr>
                    <w:rPr>
                      <w:rFonts w:ascii="Cambria Math" w:eastAsia="宋体" w:hAnsi="Cambria Math" w:cs="Times New Roman"/>
                      <w:sz w:val="24"/>
                    </w:rPr>
                    <m:t>+</m:t>
                  </m:r>
                  <m:r>
                    <w:rPr>
                      <w:rFonts w:ascii="Cambria Math" w:eastAsia="宋体" w:hAnsi="Cambria Math" w:cs="Times New Roman"/>
                      <w:sz w:val="24"/>
                    </w:rPr>
                    <m:t>1</m:t>
                  </m:r>
                </m:sub>
                <m:sup>
                  <m:r>
                    <w:rPr>
                      <w:rFonts w:ascii="Cambria Math" w:eastAsia="宋体" w:hAnsi="Cambria Math" w:cs="Times New Roman"/>
                      <w:sz w:val="24"/>
                    </w:rPr>
                    <m:t>k</m:t>
                  </m:r>
                </m:sup>
              </m:sSubSup>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b</m:t>
                  </m:r>
                </m:e>
                <m:sub>
                  <m:r>
                    <w:rPr>
                      <w:rFonts w:ascii="Cambria Math" w:eastAsia="宋体" w:hAnsi="Cambria Math" w:cs="Times New Roman"/>
                      <w:sz w:val="24"/>
                    </w:rPr>
                    <m:t>M</m:t>
                  </m:r>
                </m:sub>
              </m:sSub>
              <m:sSubSup>
                <m:sSubSupPr>
                  <m:ctrlPr>
                    <w:rPr>
                      <w:rFonts w:ascii="Cambria Math" w:eastAsia="宋体" w:hAnsi="Cambria Math" w:cs="Times New Roman"/>
                      <w:sz w:val="24"/>
                    </w:rPr>
                  </m:ctrlPr>
                </m:sSubSupPr>
                <m:e>
                  <m:r>
                    <w:rPr>
                      <w:rFonts w:ascii="Cambria Math" w:eastAsia="宋体" w:hAnsi="Cambria Math" w:cs="Times New Roman"/>
                      <w:sz w:val="24"/>
                    </w:rPr>
                    <m:t>E</m:t>
                  </m:r>
                </m:e>
                <m:sub>
                  <m:r>
                    <w:rPr>
                      <w:rFonts w:ascii="Cambria Math" w:eastAsia="宋体" w:hAnsi="Cambria Math" w:cs="Times New Roman"/>
                      <w:sz w:val="24"/>
                    </w:rPr>
                    <m:t>M</m:t>
                  </m:r>
                </m:sub>
                <m:sup>
                  <m:r>
                    <w:rPr>
                      <w:rFonts w:ascii="Cambria Math" w:eastAsia="宋体" w:hAnsi="Cambria Math" w:cs="Times New Roman"/>
                      <w:sz w:val="24"/>
                    </w:rPr>
                    <m:t>k</m:t>
                  </m:r>
                </m:sup>
              </m:sSubSup>
              <m:r>
                <m:rPr>
                  <m:sty m:val="p"/>
                </m:rPr>
                <w:rPr>
                  <w:rFonts w:ascii="Cambria Math" w:eastAsia="宋体" w:hAnsi="Cambria Math" w:cs="Times New Roman"/>
                  <w:sz w:val="24"/>
                </w:rPr>
                <m:t>+</m:t>
              </m:r>
              <m:r>
                <w:rPr>
                  <w:rFonts w:ascii="Cambria Math" w:eastAsia="宋体" w:hAnsi="Cambria Math" w:cs="Times New Roman"/>
                  <w:sz w:val="24"/>
                </w:rPr>
                <m:t>ε#</m:t>
              </m:r>
              <m:d>
                <m:dPr>
                  <m:begChr m:val="（"/>
                  <m:endChr m:val="）"/>
                  <m:ctrlPr>
                    <w:rPr>
                      <w:rFonts w:ascii="Cambria Math" w:eastAsia="宋体" w:hAnsi="Cambria Math" w:cs="Times New Roman"/>
                      <w:i/>
                      <w:sz w:val="24"/>
                    </w:rPr>
                  </m:ctrlPr>
                </m:dPr>
                <m:e>
                  <m:r>
                    <w:rPr>
                      <w:rFonts w:ascii="Cambria Math" w:eastAsia="宋体" w:hAnsi="Cambria Math" w:cs="Times New Roman"/>
                      <w:sz w:val="24"/>
                    </w:rPr>
                    <m:t>3</m:t>
                  </m:r>
                </m:e>
              </m:d>
            </m:e>
          </m:eqArr>
        </m:oMath>
      </m:oMathPara>
    </w:p>
    <w:p w14:paraId="46938A3F" w14:textId="049F4469" w:rsidR="00F701BD" w:rsidRPr="00F701BD" w:rsidRDefault="00F701BD" w:rsidP="00F701BD">
      <w:pPr>
        <w:autoSpaceDE w:val="0"/>
        <w:autoSpaceDN w:val="0"/>
        <w:spacing w:after="0" w:line="500" w:lineRule="exact"/>
        <w:jc w:val="both"/>
        <w:rPr>
          <w:rFonts w:ascii="Times New Roman" w:eastAsia="宋体" w:hAnsi="Times New Roman" w:cs="Times New Roman"/>
          <w:sz w:val="24"/>
        </w:rPr>
      </w:pPr>
      <w:r w:rsidRPr="00F701BD">
        <w:rPr>
          <w:rFonts w:ascii="Times New Roman" w:eastAsia="宋体" w:hAnsi="Times New Roman" w:cs="Times New Roman" w:hint="eastAsia"/>
          <w:sz w:val="24"/>
        </w:rPr>
        <w:t>其中，符号</w:t>
      </w:r>
      <m:oMath>
        <m:sSubSup>
          <m:sSubSupPr>
            <m:ctrlPr>
              <w:rPr>
                <w:rFonts w:ascii="Cambria Math" w:eastAsia="宋体" w:hAnsi="Cambria Math" w:cs="Times New Roman"/>
                <w:sz w:val="24"/>
              </w:rPr>
            </m:ctrlPr>
          </m:sSubSupPr>
          <m:e>
            <m:r>
              <w:rPr>
                <w:rFonts w:ascii="Cambria Math" w:eastAsia="宋体" w:hAnsi="Cambria Math" w:cs="Times New Roman"/>
                <w:sz w:val="24"/>
              </w:rPr>
              <m:t>E</m:t>
            </m:r>
          </m:e>
          <m:sub>
            <m:r>
              <w:rPr>
                <w:rFonts w:ascii="Cambria Math" w:eastAsia="宋体" w:hAnsi="Cambria Math" w:cs="Times New Roman"/>
                <w:sz w:val="24"/>
              </w:rPr>
              <m:t>j</m:t>
            </m:r>
          </m:sub>
          <m:sup>
            <m:r>
              <w:rPr>
                <w:rFonts w:ascii="Cambria Math" w:eastAsia="宋体" w:hAnsi="Cambria Math" w:cs="Times New Roman"/>
                <w:sz w:val="24"/>
              </w:rPr>
              <m:t>k</m:t>
            </m:r>
          </m:sup>
        </m:sSubSup>
      </m:oMath>
      <w:r w:rsidRPr="00F701BD">
        <w:rPr>
          <w:rFonts w:ascii="Times New Roman" w:eastAsia="宋体" w:hAnsi="Times New Roman" w:cs="Times New Roman" w:hint="eastAsia"/>
          <w:sz w:val="24"/>
        </w:rPr>
        <w:t>代表以</w:t>
      </w:r>
      <w:r w:rsidR="00197A99">
        <w:rPr>
          <w:rFonts w:ascii="Times New Roman" w:eastAsia="宋体" w:hAnsi="Times New Roman" w:cs="Times New Roman" w:hint="eastAsia"/>
          <w:sz w:val="24"/>
        </w:rPr>
        <w:t>第</w:t>
      </w:r>
      <m:oMath>
        <m:r>
          <w:rPr>
            <w:rFonts w:ascii="Cambria Math" w:eastAsia="宋体" w:hAnsi="Cambria Math" w:cs="Times New Roman"/>
            <w:sz w:val="24"/>
          </w:rPr>
          <m:t>k</m:t>
        </m:r>
      </m:oMath>
      <w:r w:rsidR="00197A99">
        <w:rPr>
          <w:rFonts w:ascii="Times New Roman" w:eastAsia="宋体" w:hAnsi="Times New Roman" w:cs="Times New Roman" w:hint="eastAsia"/>
          <w:sz w:val="24"/>
        </w:rPr>
        <w:t>个基因</w:t>
      </w:r>
      <m:oMath>
        <m:sSup>
          <m:sSupPr>
            <m:ctrlPr>
              <w:rPr>
                <w:rFonts w:ascii="Cambria Math" w:eastAsia="宋体" w:hAnsi="Cambria Math" w:cs="Times New Roman"/>
                <w:sz w:val="24"/>
              </w:rPr>
            </m:ctrlPr>
          </m:sSupPr>
          <m:e>
            <m:r>
              <w:rPr>
                <w:rFonts w:ascii="Cambria Math" w:eastAsia="宋体" w:hAnsi="Cambria Math" w:cs="Times New Roman"/>
                <w:sz w:val="24"/>
              </w:rPr>
              <m:t>g</m:t>
            </m:r>
          </m:e>
          <m:sup>
            <m:r>
              <w:rPr>
                <w:rFonts w:ascii="Cambria Math" w:eastAsia="宋体" w:hAnsi="Cambria Math" w:cs="Times New Roman"/>
                <w:sz w:val="24"/>
              </w:rPr>
              <m:t>k</m:t>
            </m:r>
          </m:sup>
        </m:sSup>
      </m:oMath>
      <w:r w:rsidRPr="00F701BD">
        <w:rPr>
          <w:rFonts w:ascii="Times New Roman" w:eastAsia="宋体" w:hAnsi="Times New Roman" w:cs="Times New Roman" w:hint="eastAsia"/>
          <w:sz w:val="24"/>
        </w:rPr>
        <w:t>为中心的局部网络</w:t>
      </w:r>
      <m:oMath>
        <m:sSup>
          <m:sSupPr>
            <m:ctrlPr>
              <w:rPr>
                <w:rFonts w:ascii="Cambria Math" w:eastAsia="宋体" w:hAnsi="Cambria Math" w:cs="Times New Roman"/>
                <w:sz w:val="24"/>
              </w:rPr>
            </m:ctrlPr>
          </m:sSupPr>
          <m:e>
            <m:r>
              <w:rPr>
                <w:rFonts w:ascii="Cambria Math" w:eastAsia="宋体" w:hAnsi="Cambria Math" w:cs="Times New Roman"/>
                <w:sz w:val="24"/>
              </w:rPr>
              <m:t>N</m:t>
            </m:r>
          </m:e>
          <m:sup>
            <m:r>
              <w:rPr>
                <w:rFonts w:ascii="Cambria Math" w:eastAsia="宋体" w:hAnsi="Cambria Math" w:cs="Times New Roman"/>
                <w:sz w:val="24"/>
              </w:rPr>
              <m:t>k</m:t>
            </m:r>
          </m:sup>
        </m:sSup>
      </m:oMath>
      <w:r w:rsidRPr="00F701BD">
        <w:rPr>
          <w:rFonts w:ascii="Times New Roman" w:eastAsia="宋体" w:hAnsi="Times New Roman" w:cs="Times New Roman" w:hint="eastAsia"/>
          <w:sz w:val="24"/>
        </w:rPr>
        <w:t>中</w:t>
      </w:r>
      <w:r w:rsidR="00197A99">
        <w:rPr>
          <w:rFonts w:ascii="Times New Roman" w:eastAsia="宋体" w:hAnsi="Times New Roman" w:cs="Times New Roman" w:hint="eastAsia"/>
          <w:sz w:val="24"/>
        </w:rPr>
        <w:t>第</w:t>
      </w:r>
      <m:oMath>
        <m:r>
          <w:rPr>
            <w:rFonts w:ascii="Cambria Math" w:eastAsia="宋体" w:hAnsi="Cambria Math" w:cs="Times New Roman"/>
            <w:sz w:val="24"/>
          </w:rPr>
          <m:t>j</m:t>
        </m:r>
      </m:oMath>
      <w:r w:rsidR="00197A99">
        <w:rPr>
          <w:rFonts w:ascii="Times New Roman" w:eastAsia="宋体" w:hAnsi="Times New Roman" w:cs="Times New Roman" w:hint="eastAsia"/>
          <w:sz w:val="24"/>
        </w:rPr>
        <w:t>个</w:t>
      </w:r>
      <m:oMath>
        <m:sSubSup>
          <m:sSubSupPr>
            <m:ctrlPr>
              <w:rPr>
                <w:rFonts w:ascii="Cambria Math" w:eastAsia="宋体" w:hAnsi="Cambria Math" w:cs="Times New Roman"/>
                <w:sz w:val="24"/>
              </w:rPr>
            </m:ctrlPr>
          </m:sSubSupPr>
          <m:e>
            <m:r>
              <w:rPr>
                <w:rFonts w:ascii="Cambria Math" w:eastAsia="宋体" w:hAnsi="Cambria Math" w:cs="Times New Roman"/>
                <w:sz w:val="24"/>
              </w:rPr>
              <m:t>g</m:t>
            </m:r>
          </m:e>
          <m:sub>
            <m:r>
              <w:rPr>
                <w:rFonts w:ascii="Cambria Math" w:eastAsia="宋体" w:hAnsi="Cambria Math" w:cs="Times New Roman"/>
                <w:sz w:val="24"/>
              </w:rPr>
              <m:t>j</m:t>
            </m:r>
          </m:sub>
          <m:sup>
            <m:r>
              <w:rPr>
                <w:rFonts w:ascii="Cambria Math" w:eastAsia="宋体" w:hAnsi="Cambria Math" w:cs="Times New Roman"/>
                <w:sz w:val="24"/>
              </w:rPr>
              <m:t>k</m:t>
            </m:r>
          </m:sup>
        </m:sSubSup>
      </m:oMath>
      <w:r w:rsidRPr="00F701BD">
        <w:rPr>
          <w:rFonts w:ascii="Times New Roman" w:eastAsia="宋体" w:hAnsi="Times New Roman" w:cs="Times New Roman" w:hint="eastAsia"/>
          <w:sz w:val="24"/>
        </w:rPr>
        <w:t>的表达量，向量</w:t>
      </w:r>
      <m:oMath>
        <m:sSup>
          <m:sSupPr>
            <m:ctrlPr>
              <w:rPr>
                <w:rFonts w:ascii="Cambria Math" w:eastAsia="宋体" w:hAnsi="Cambria Math" w:cs="Times New Roman"/>
                <w:sz w:val="24"/>
              </w:rPr>
            </m:ctrlPr>
          </m:sSupPr>
          <m:e>
            <m:r>
              <w:rPr>
                <w:rFonts w:ascii="Cambria Math" w:eastAsia="宋体" w:hAnsi="Cambria Math" w:cs="Times New Roman"/>
                <w:sz w:val="24"/>
              </w:rPr>
              <m:t>Z</m:t>
            </m:r>
          </m:e>
          <m:sup>
            <m:r>
              <w:rPr>
                <w:rFonts w:ascii="Cambria Math" w:eastAsia="宋体" w:hAnsi="Cambria Math" w:cs="Times New Roman"/>
                <w:sz w:val="24"/>
              </w:rPr>
              <m:t>k</m:t>
            </m:r>
          </m:sup>
        </m:sSup>
      </m:oMath>
      <w:r w:rsidRPr="00F701BD">
        <w:rPr>
          <w:rFonts w:ascii="Times New Roman" w:eastAsia="宋体" w:hAnsi="Times New Roman" w:cs="Times New Roman" w:hint="eastAsia"/>
          <w:sz w:val="24"/>
        </w:rPr>
        <w:t>定义为</w:t>
      </w:r>
      <m:oMath>
        <m:d>
          <m:dPr>
            <m:ctrlPr>
              <w:rPr>
                <w:rFonts w:ascii="Cambria Math" w:eastAsia="宋体" w:hAnsi="Cambria Math" w:cs="Times New Roman"/>
                <w:sz w:val="24"/>
              </w:rPr>
            </m:ctrlPr>
          </m:dPr>
          <m:e>
            <m:sSubSup>
              <m:sSubSupPr>
                <m:ctrlPr>
                  <w:rPr>
                    <w:rFonts w:ascii="Cambria Math" w:eastAsia="宋体" w:hAnsi="Cambria Math" w:cs="Times New Roman"/>
                    <w:sz w:val="24"/>
                  </w:rPr>
                </m:ctrlPr>
              </m:sSubSupPr>
              <m:e>
                <m:r>
                  <w:rPr>
                    <w:rFonts w:ascii="Cambria Math" w:eastAsia="宋体" w:hAnsi="Cambria Math" w:cs="Times New Roman"/>
                    <w:sz w:val="24"/>
                  </w:rPr>
                  <m:t>E</m:t>
                </m:r>
              </m:e>
              <m:sub>
                <m:r>
                  <w:rPr>
                    <w:rFonts w:ascii="Cambria Math" w:eastAsia="宋体" w:hAnsi="Cambria Math" w:cs="Times New Roman"/>
                    <w:sz w:val="24"/>
                  </w:rPr>
                  <m:t>1</m:t>
                </m:r>
              </m:sub>
              <m:sup>
                <m:r>
                  <w:rPr>
                    <w:rFonts w:ascii="Cambria Math" w:eastAsia="宋体" w:hAnsi="Cambria Math" w:cs="Times New Roman"/>
                    <w:sz w:val="24"/>
                  </w:rPr>
                  <m:t>k</m:t>
                </m:r>
              </m:sup>
            </m:sSubSup>
            <m:r>
              <m:rPr>
                <m:sty m:val="p"/>
              </m:rPr>
              <w:rPr>
                <w:rFonts w:ascii="Cambria Math" w:eastAsia="宋体" w:hAnsi="Cambria Math" w:cs="Times New Roman"/>
                <w:sz w:val="24"/>
              </w:rPr>
              <m:t>,</m:t>
            </m:r>
            <m:sSubSup>
              <m:sSubSupPr>
                <m:ctrlPr>
                  <w:rPr>
                    <w:rFonts w:ascii="Cambria Math" w:eastAsia="宋体" w:hAnsi="Cambria Math" w:cs="Times New Roman"/>
                    <w:sz w:val="24"/>
                  </w:rPr>
                </m:ctrlPr>
              </m:sSubSupPr>
              <m:e>
                <m:r>
                  <w:rPr>
                    <w:rFonts w:ascii="Cambria Math" w:eastAsia="宋体" w:hAnsi="Cambria Math" w:cs="Times New Roman"/>
                    <w:sz w:val="24"/>
                  </w:rPr>
                  <m:t>E</m:t>
                </m:r>
              </m:e>
              <m:sub>
                <m:r>
                  <w:rPr>
                    <w:rFonts w:ascii="Cambria Math" w:eastAsia="宋体" w:hAnsi="Cambria Math" w:cs="Times New Roman"/>
                    <w:sz w:val="24"/>
                  </w:rPr>
                  <m:t>2</m:t>
                </m:r>
              </m:sub>
              <m:sup>
                <m:r>
                  <w:rPr>
                    <w:rFonts w:ascii="Cambria Math" w:eastAsia="宋体" w:hAnsi="Cambria Math" w:cs="Times New Roman"/>
                    <w:sz w:val="24"/>
                  </w:rPr>
                  <m:t>k</m:t>
                </m:r>
              </m:sup>
            </m:sSubSup>
            <m:r>
              <m:rPr>
                <m:sty m:val="p"/>
              </m:rPr>
              <w:rPr>
                <w:rFonts w:ascii="Cambria Math" w:eastAsia="宋体" w:hAnsi="Cambria Math" w:cs="Times New Roman"/>
                <w:sz w:val="24"/>
              </w:rPr>
              <m:t>,⋯,</m:t>
            </m:r>
            <m:sSubSup>
              <m:sSubSupPr>
                <m:ctrlPr>
                  <w:rPr>
                    <w:rFonts w:ascii="Cambria Math" w:eastAsia="宋体" w:hAnsi="Cambria Math" w:cs="Times New Roman"/>
                    <w:sz w:val="24"/>
                  </w:rPr>
                </m:ctrlPr>
              </m:sSubSupPr>
              <m:e>
                <m:r>
                  <w:rPr>
                    <w:rFonts w:ascii="Cambria Math" w:eastAsia="宋体" w:hAnsi="Cambria Math" w:cs="Times New Roman"/>
                    <w:sz w:val="24"/>
                  </w:rPr>
                  <m:t>E</m:t>
                </m:r>
              </m:e>
              <m:sub>
                <m:r>
                  <w:rPr>
                    <w:rFonts w:ascii="Cambria Math" w:eastAsia="宋体" w:hAnsi="Cambria Math" w:cs="Times New Roman"/>
                    <w:sz w:val="24"/>
                  </w:rPr>
                  <m:t>j</m:t>
                </m:r>
                <m:r>
                  <m:rPr>
                    <m:sty m:val="p"/>
                  </m:rPr>
                  <w:rPr>
                    <w:rFonts w:ascii="Cambria Math" w:eastAsia="宋体" w:hAnsi="Cambria Math" w:cs="Times New Roman"/>
                    <w:sz w:val="24"/>
                  </w:rPr>
                  <m:t>-</m:t>
                </m:r>
                <m:r>
                  <w:rPr>
                    <w:rFonts w:ascii="Cambria Math" w:eastAsia="宋体" w:hAnsi="Cambria Math" w:cs="Times New Roman"/>
                    <w:sz w:val="24"/>
                  </w:rPr>
                  <m:t>1</m:t>
                </m:r>
              </m:sub>
              <m:sup>
                <m:r>
                  <w:rPr>
                    <w:rFonts w:ascii="Cambria Math" w:eastAsia="宋体" w:hAnsi="Cambria Math" w:cs="Times New Roman"/>
                    <w:sz w:val="24"/>
                  </w:rPr>
                  <m:t>k</m:t>
                </m:r>
              </m:sup>
            </m:sSubSup>
            <m:r>
              <m:rPr>
                <m:sty m:val="p"/>
              </m:rPr>
              <w:rPr>
                <w:rFonts w:ascii="Cambria Math" w:eastAsia="宋体" w:hAnsi="Cambria Math" w:cs="Times New Roman"/>
                <w:sz w:val="24"/>
              </w:rPr>
              <m:t>,</m:t>
            </m:r>
            <m:sSubSup>
              <m:sSubSupPr>
                <m:ctrlPr>
                  <w:rPr>
                    <w:rFonts w:ascii="Cambria Math" w:eastAsia="宋体" w:hAnsi="Cambria Math" w:cs="Times New Roman"/>
                    <w:sz w:val="24"/>
                  </w:rPr>
                </m:ctrlPr>
              </m:sSubSupPr>
              <m:e>
                <m:r>
                  <w:rPr>
                    <w:rFonts w:ascii="Cambria Math" w:eastAsia="宋体" w:hAnsi="Cambria Math" w:cs="Times New Roman"/>
                    <w:sz w:val="24"/>
                  </w:rPr>
                  <m:t>E</m:t>
                </m:r>
              </m:e>
              <m:sub>
                <m:r>
                  <w:rPr>
                    <w:rFonts w:ascii="Cambria Math" w:eastAsia="宋体" w:hAnsi="Cambria Math" w:cs="Times New Roman"/>
                    <w:sz w:val="24"/>
                  </w:rPr>
                  <m:t>j</m:t>
                </m:r>
                <m:r>
                  <m:rPr>
                    <m:sty m:val="p"/>
                  </m:rPr>
                  <w:rPr>
                    <w:rFonts w:ascii="Cambria Math" w:eastAsia="宋体" w:hAnsi="Cambria Math" w:cs="Times New Roman"/>
                    <w:sz w:val="24"/>
                  </w:rPr>
                  <m:t>+</m:t>
                </m:r>
                <m:r>
                  <w:rPr>
                    <w:rFonts w:ascii="Cambria Math" w:eastAsia="宋体" w:hAnsi="Cambria Math" w:cs="Times New Roman"/>
                    <w:sz w:val="24"/>
                  </w:rPr>
                  <m:t>1</m:t>
                </m:r>
              </m:sub>
              <m:sup>
                <m:r>
                  <w:rPr>
                    <w:rFonts w:ascii="Cambria Math" w:eastAsia="宋体" w:hAnsi="Cambria Math" w:cs="Times New Roman"/>
                    <w:sz w:val="24"/>
                  </w:rPr>
                  <m:t>k</m:t>
                </m:r>
              </m:sup>
            </m:sSubSup>
            <m:r>
              <m:rPr>
                <m:sty m:val="p"/>
              </m:rPr>
              <w:rPr>
                <w:rFonts w:ascii="Cambria Math" w:eastAsia="宋体" w:hAnsi="Cambria Math" w:cs="Times New Roman"/>
                <w:sz w:val="24"/>
              </w:rPr>
              <m:t>,⋯,</m:t>
            </m:r>
            <m:sSubSup>
              <m:sSubSupPr>
                <m:ctrlPr>
                  <w:rPr>
                    <w:rFonts w:ascii="Cambria Math" w:eastAsia="宋体" w:hAnsi="Cambria Math" w:cs="Times New Roman"/>
                    <w:sz w:val="24"/>
                  </w:rPr>
                </m:ctrlPr>
              </m:sSubSupPr>
              <m:e>
                <m:r>
                  <w:rPr>
                    <w:rFonts w:ascii="Cambria Math" w:eastAsia="宋体" w:hAnsi="Cambria Math" w:cs="Times New Roman"/>
                    <w:sz w:val="24"/>
                  </w:rPr>
                  <m:t>E</m:t>
                </m:r>
              </m:e>
              <m:sub>
                <m:r>
                  <w:rPr>
                    <w:rFonts w:ascii="Cambria Math" w:eastAsia="宋体" w:hAnsi="Cambria Math" w:cs="Times New Roman"/>
                    <w:sz w:val="24"/>
                  </w:rPr>
                  <m:t>M</m:t>
                </m:r>
              </m:sub>
              <m:sup>
                <m:r>
                  <w:rPr>
                    <w:rFonts w:ascii="Cambria Math" w:eastAsia="宋体" w:hAnsi="Cambria Math" w:cs="Times New Roman"/>
                    <w:sz w:val="24"/>
                  </w:rPr>
                  <m:t>k</m:t>
                </m:r>
              </m:sup>
            </m:sSubSup>
          </m:e>
        </m:d>
      </m:oMath>
      <w:r w:rsidRPr="00F701BD">
        <w:rPr>
          <w:rFonts w:ascii="Times New Roman" w:eastAsia="宋体" w:hAnsi="Times New Roman" w:cs="Times New Roman" w:hint="eastAsia"/>
          <w:sz w:val="24"/>
        </w:rPr>
        <w:t>，其中</w:t>
      </w:r>
      <m:oMath>
        <m:sSub>
          <m:sSubPr>
            <m:ctrlPr>
              <w:rPr>
                <w:rFonts w:ascii="Cambria Math" w:eastAsia="宋体" w:hAnsi="Cambria Math" w:cs="Times New Roman"/>
                <w:sz w:val="24"/>
              </w:rPr>
            </m:ctrlPr>
          </m:sSubPr>
          <m:e>
            <m:r>
              <w:rPr>
                <w:rFonts w:ascii="Cambria Math" w:eastAsia="宋体" w:hAnsi="Cambria Math" w:cs="Times New Roman"/>
                <w:sz w:val="24"/>
              </w:rPr>
              <m:t>a</m:t>
            </m:r>
          </m:e>
          <m:sub>
            <m:r>
              <w:rPr>
                <w:rFonts w:ascii="Cambria Math" w:eastAsia="宋体" w:hAnsi="Cambria Math" w:cs="Times New Roman"/>
                <w:sz w:val="24"/>
              </w:rPr>
              <m:t>i</m:t>
            </m:r>
          </m:sub>
        </m:sSub>
        <m:d>
          <m:dPr>
            <m:ctrlPr>
              <w:rPr>
                <w:rFonts w:ascii="Cambria Math" w:eastAsia="宋体" w:hAnsi="Cambria Math" w:cs="Times New Roman"/>
                <w:sz w:val="24"/>
              </w:rPr>
            </m:ctrlPr>
          </m:dPr>
          <m:e>
            <m:r>
              <w:rPr>
                <w:rFonts w:ascii="Cambria Math" w:eastAsia="宋体" w:hAnsi="Cambria Math" w:cs="Times New Roman"/>
                <w:sz w:val="24"/>
              </w:rPr>
              <m:t>i</m:t>
            </m:r>
            <m:r>
              <m:rPr>
                <m:sty m:val="p"/>
              </m:rPr>
              <w:rPr>
                <w:rFonts w:ascii="Cambria Math" w:eastAsia="宋体" w:hAnsi="Cambria Math" w:cs="Times New Roman"/>
                <w:sz w:val="24"/>
              </w:rPr>
              <m:t>=</m:t>
            </m:r>
            <m:r>
              <w:rPr>
                <w:rFonts w:ascii="Cambria Math" w:eastAsia="宋体" w:hAnsi="Cambria Math" w:cs="Times New Roman"/>
                <w:sz w:val="24"/>
              </w:rPr>
              <m:t>1</m:t>
            </m:r>
            <m:r>
              <m:rPr>
                <m:sty m:val="p"/>
              </m:rPr>
              <w:rPr>
                <w:rFonts w:ascii="Cambria Math" w:eastAsia="宋体" w:hAnsi="Cambria Math" w:cs="Times New Roman"/>
                <w:sz w:val="24"/>
              </w:rPr>
              <m:t>,</m:t>
            </m:r>
            <m:r>
              <w:rPr>
                <w:rFonts w:ascii="Cambria Math" w:eastAsia="宋体" w:hAnsi="Cambria Math" w:cs="Times New Roman"/>
                <w:sz w:val="24"/>
              </w:rPr>
              <m:t>2</m:t>
            </m:r>
            <m:r>
              <m:rPr>
                <m:sty m:val="p"/>
              </m:rPr>
              <w:rPr>
                <w:rFonts w:ascii="Cambria Math" w:eastAsia="宋体" w:hAnsi="Cambria Math" w:cs="Times New Roman"/>
                <w:sz w:val="24"/>
              </w:rPr>
              <m:t>,⋯,</m:t>
            </m:r>
            <m:r>
              <w:rPr>
                <w:rFonts w:ascii="Cambria Math" w:eastAsia="宋体" w:hAnsi="Cambria Math" w:cs="Times New Roman"/>
                <w:sz w:val="24"/>
              </w:rPr>
              <m:t>j</m:t>
            </m:r>
            <m:r>
              <m:rPr>
                <m:sty m:val="p"/>
              </m:rPr>
              <w:rPr>
                <w:rFonts w:ascii="Cambria Math" w:eastAsia="宋体" w:hAnsi="Cambria Math" w:cs="Times New Roman"/>
                <w:sz w:val="24"/>
              </w:rPr>
              <m:t>-</m:t>
            </m:r>
            <m:r>
              <w:rPr>
                <w:rFonts w:ascii="Cambria Math" w:eastAsia="宋体" w:hAnsi="Cambria Math" w:cs="Times New Roman"/>
                <w:sz w:val="24"/>
              </w:rPr>
              <m:t>1</m:t>
            </m:r>
            <m:r>
              <m:rPr>
                <m:sty m:val="p"/>
              </m:rPr>
              <w:rPr>
                <w:rFonts w:ascii="Cambria Math" w:eastAsia="宋体" w:hAnsi="Cambria Math" w:cs="Times New Roman"/>
                <w:sz w:val="24"/>
              </w:rPr>
              <m:t>,</m:t>
            </m:r>
            <m:r>
              <w:rPr>
                <w:rFonts w:ascii="Cambria Math" w:eastAsia="宋体" w:hAnsi="Cambria Math" w:cs="Times New Roman"/>
                <w:sz w:val="24"/>
              </w:rPr>
              <m:t>j</m:t>
            </m:r>
            <m:r>
              <m:rPr>
                <m:sty m:val="p"/>
              </m:rPr>
              <w:rPr>
                <w:rFonts w:ascii="Cambria Math" w:eastAsia="宋体" w:hAnsi="Cambria Math" w:cs="Times New Roman"/>
                <w:sz w:val="24"/>
              </w:rPr>
              <m:t>+</m:t>
            </m:r>
            <m:r>
              <w:rPr>
                <w:rFonts w:ascii="Cambria Math" w:eastAsia="宋体" w:hAnsi="Cambria Math" w:cs="Times New Roman"/>
                <w:sz w:val="24"/>
              </w:rPr>
              <m:t>1</m:t>
            </m:r>
            <m:r>
              <m:rPr>
                <m:sty m:val="p"/>
              </m:rPr>
              <w:rPr>
                <w:rFonts w:ascii="Cambria Math" w:eastAsia="宋体" w:hAnsi="Cambria Math" w:cs="Times New Roman"/>
                <w:sz w:val="24"/>
              </w:rPr>
              <m:t>,⋯,</m:t>
            </m:r>
            <m:r>
              <w:rPr>
                <w:rFonts w:ascii="Cambria Math" w:eastAsia="宋体" w:hAnsi="Cambria Math" w:cs="Times New Roman"/>
                <w:sz w:val="24"/>
              </w:rPr>
              <m:t>M</m:t>
            </m:r>
          </m:e>
        </m:d>
      </m:oMath>
      <w:r w:rsidRPr="00F701BD">
        <w:rPr>
          <w:rFonts w:ascii="Times New Roman" w:eastAsia="宋体" w:hAnsi="Times New Roman" w:cs="Times New Roman" w:hint="eastAsia"/>
          <w:sz w:val="24"/>
        </w:rPr>
        <w:t>代表</w:t>
      </w:r>
      <m:oMath>
        <m:acc>
          <m:accPr>
            <m:ctrlPr>
              <w:rPr>
                <w:rFonts w:ascii="Cambria Math" w:eastAsia="宋体" w:hAnsi="Cambria Math" w:cs="Times New Roman"/>
                <w:sz w:val="24"/>
              </w:rPr>
            </m:ctrlPr>
          </m:accPr>
          <m:e>
            <m:r>
              <w:rPr>
                <w:rFonts w:ascii="Cambria Math" w:eastAsia="宋体" w:hAnsi="Cambria Math" w:cs="Times New Roman"/>
                <w:sz w:val="24"/>
              </w:rPr>
              <m:t>f</m:t>
            </m:r>
          </m:e>
        </m:acc>
      </m:oMath>
      <w:r w:rsidRPr="00F701BD">
        <w:rPr>
          <w:rFonts w:ascii="Times New Roman" w:eastAsia="宋体" w:hAnsi="Times New Roman" w:cs="Times New Roman" w:hint="eastAsia"/>
          <w:sz w:val="24"/>
        </w:rPr>
        <w:t>的回归系数。同样</w:t>
      </w:r>
      <w:r w:rsidR="00197A99">
        <w:rPr>
          <w:rFonts w:ascii="Times New Roman" w:eastAsia="宋体" w:hAnsi="Times New Roman" w:cs="Times New Roman" w:hint="eastAsia"/>
          <w:sz w:val="24"/>
        </w:rPr>
        <w:t>，</w:t>
      </w:r>
      <m:oMath>
        <m:sSub>
          <m:sSubPr>
            <m:ctrlPr>
              <w:rPr>
                <w:rFonts w:ascii="Cambria Math" w:eastAsia="宋体" w:hAnsi="Cambria Math" w:cs="Times New Roman"/>
                <w:sz w:val="24"/>
              </w:rPr>
            </m:ctrlPr>
          </m:sSubPr>
          <m:e>
            <m:r>
              <w:rPr>
                <w:rFonts w:ascii="Cambria Math" w:eastAsia="宋体" w:hAnsi="Cambria Math" w:cs="Times New Roman"/>
                <w:sz w:val="24"/>
              </w:rPr>
              <m:t>b</m:t>
            </m:r>
          </m:e>
          <m:sub>
            <m:r>
              <w:rPr>
                <w:rFonts w:ascii="Cambria Math" w:eastAsia="宋体" w:hAnsi="Cambria Math" w:cs="Times New Roman"/>
                <w:sz w:val="24"/>
              </w:rPr>
              <m:t>i</m:t>
            </m:r>
          </m:sub>
        </m:sSub>
        <m:d>
          <m:dPr>
            <m:ctrlPr>
              <w:rPr>
                <w:rFonts w:ascii="Cambria Math" w:eastAsia="宋体" w:hAnsi="Cambria Math" w:cs="Times New Roman"/>
                <w:sz w:val="24"/>
              </w:rPr>
            </m:ctrlPr>
          </m:dPr>
          <m:e>
            <m:r>
              <w:rPr>
                <w:rFonts w:ascii="Cambria Math" w:eastAsia="宋体" w:hAnsi="Cambria Math" w:cs="Times New Roman"/>
                <w:sz w:val="24"/>
              </w:rPr>
              <m:t>i</m:t>
            </m:r>
            <m:r>
              <m:rPr>
                <m:sty m:val="p"/>
              </m:rPr>
              <w:rPr>
                <w:rFonts w:ascii="Cambria Math" w:eastAsia="宋体" w:hAnsi="Cambria Math" w:cs="Times New Roman"/>
                <w:sz w:val="24"/>
              </w:rPr>
              <m:t>=</m:t>
            </m:r>
            <m:r>
              <w:rPr>
                <w:rFonts w:ascii="Cambria Math" w:eastAsia="宋体" w:hAnsi="Cambria Math" w:cs="Times New Roman"/>
                <w:sz w:val="24"/>
              </w:rPr>
              <m:t>1</m:t>
            </m:r>
            <m:r>
              <m:rPr>
                <m:sty m:val="p"/>
              </m:rPr>
              <w:rPr>
                <w:rFonts w:ascii="Cambria Math" w:eastAsia="宋体" w:hAnsi="Cambria Math" w:cs="Times New Roman"/>
                <w:sz w:val="24"/>
              </w:rPr>
              <m:t>,</m:t>
            </m:r>
            <m:r>
              <w:rPr>
                <w:rFonts w:ascii="Cambria Math" w:eastAsia="宋体" w:hAnsi="Cambria Math" w:cs="Times New Roman"/>
                <w:sz w:val="24"/>
              </w:rPr>
              <m:t>2</m:t>
            </m:r>
            <m:r>
              <m:rPr>
                <m:sty m:val="p"/>
              </m:rPr>
              <w:rPr>
                <w:rFonts w:ascii="Cambria Math" w:eastAsia="宋体" w:hAnsi="Cambria Math" w:cs="Times New Roman"/>
                <w:sz w:val="24"/>
              </w:rPr>
              <m:t>,⋯,</m:t>
            </m:r>
            <m:r>
              <w:rPr>
                <w:rFonts w:ascii="Cambria Math" w:eastAsia="宋体" w:hAnsi="Cambria Math" w:cs="Times New Roman"/>
                <w:sz w:val="24"/>
              </w:rPr>
              <m:t>M</m:t>
            </m:r>
          </m:e>
        </m:d>
      </m:oMath>
      <w:r w:rsidRPr="00F701BD">
        <w:rPr>
          <w:rFonts w:ascii="Times New Roman" w:eastAsia="宋体" w:hAnsi="Times New Roman" w:cs="Times New Roman" w:hint="eastAsia"/>
          <w:sz w:val="24"/>
        </w:rPr>
        <w:t>表示</w:t>
      </w:r>
      <m:oMath>
        <m:r>
          <w:rPr>
            <w:rFonts w:ascii="Cambria Math" w:eastAsia="宋体" w:hAnsi="Cambria Math" w:cs="Times New Roman"/>
            <w:sz w:val="24"/>
          </w:rPr>
          <m:t>f</m:t>
        </m:r>
      </m:oMath>
      <w:r w:rsidRPr="00F701BD">
        <w:rPr>
          <w:rFonts w:ascii="Times New Roman" w:eastAsia="宋体" w:hAnsi="Times New Roman" w:cs="Times New Roman" w:hint="eastAsia"/>
          <w:sz w:val="24"/>
        </w:rPr>
        <w:t>的回归系数。具体来说，对于以</w:t>
      </w:r>
      <w:r w:rsidRPr="00F701BD">
        <w:rPr>
          <w:rFonts w:ascii="Times New Roman" w:eastAsia="宋体" w:hAnsi="Times New Roman" w:cs="Times New Roman" w:hint="eastAsia"/>
          <w:sz w:val="24"/>
        </w:rPr>
        <w:t>PPI</w:t>
      </w:r>
      <w:r w:rsidRPr="00F701BD">
        <w:rPr>
          <w:rFonts w:ascii="Times New Roman" w:eastAsia="宋体" w:hAnsi="Times New Roman" w:cs="Times New Roman" w:hint="eastAsia"/>
          <w:sz w:val="24"/>
        </w:rPr>
        <w:t>网络中的一个基因</w:t>
      </w:r>
      <m:oMath>
        <m:sSup>
          <m:sSupPr>
            <m:ctrlPr>
              <w:rPr>
                <w:rFonts w:ascii="Cambria Math" w:eastAsia="宋体" w:hAnsi="Cambria Math" w:cs="Times New Roman"/>
                <w:sz w:val="24"/>
              </w:rPr>
            </m:ctrlPr>
          </m:sSupPr>
          <m:e>
            <m:r>
              <w:rPr>
                <w:rFonts w:ascii="Cambria Math" w:eastAsia="宋体" w:hAnsi="Cambria Math" w:cs="Times New Roman"/>
                <w:sz w:val="24"/>
              </w:rPr>
              <m:t>g</m:t>
            </m:r>
          </m:e>
          <m:sup>
            <m:r>
              <w:rPr>
                <w:rFonts w:ascii="Cambria Math" w:eastAsia="宋体" w:hAnsi="Cambria Math" w:cs="Times New Roman"/>
                <w:sz w:val="24"/>
              </w:rPr>
              <m:t>k</m:t>
            </m:r>
          </m:sup>
        </m:sSup>
      </m:oMath>
      <w:r w:rsidRPr="00F701BD">
        <w:rPr>
          <w:rFonts w:ascii="Times New Roman" w:eastAsia="宋体" w:hAnsi="Times New Roman" w:cs="Times New Roman" w:hint="eastAsia"/>
          <w:sz w:val="24"/>
        </w:rPr>
        <w:t>为中心的局部网络</w:t>
      </w:r>
      <m:oMath>
        <m:sSup>
          <m:sSupPr>
            <m:ctrlPr>
              <w:rPr>
                <w:rFonts w:ascii="Cambria Math" w:eastAsia="宋体" w:hAnsi="Cambria Math" w:cs="Times New Roman"/>
                <w:sz w:val="24"/>
              </w:rPr>
            </m:ctrlPr>
          </m:sSupPr>
          <m:e>
            <m:r>
              <w:rPr>
                <w:rFonts w:ascii="Cambria Math" w:eastAsia="宋体" w:hAnsi="Cambria Math" w:cs="Times New Roman"/>
                <w:sz w:val="24"/>
              </w:rPr>
              <m:t>N</m:t>
            </m:r>
          </m:e>
          <m:sup>
            <m:r>
              <w:rPr>
                <w:rFonts w:ascii="Cambria Math" w:eastAsia="宋体" w:hAnsi="Cambria Math" w:cs="Times New Roman"/>
                <w:sz w:val="24"/>
              </w:rPr>
              <m:t>k</m:t>
            </m:r>
          </m:sup>
        </m:sSup>
      </m:oMath>
      <w:r w:rsidRPr="00F701BD">
        <w:rPr>
          <w:rFonts w:ascii="Times New Roman" w:eastAsia="宋体" w:hAnsi="Times New Roman" w:cs="Times New Roman" w:hint="eastAsia"/>
          <w:sz w:val="24"/>
        </w:rPr>
        <w:t>，其一阶相邻基因为</w:t>
      </w:r>
      <m:oMath>
        <m:d>
          <m:dPr>
            <m:begChr m:val="{"/>
            <m:endChr m:val="}"/>
            <m:ctrlPr>
              <w:rPr>
                <w:rFonts w:ascii="Cambria Math" w:eastAsia="宋体" w:hAnsi="Cambria Math" w:cs="Times New Roman"/>
                <w:sz w:val="24"/>
              </w:rPr>
            </m:ctrlPr>
          </m:dPr>
          <m:e>
            <m:sSubSup>
              <m:sSubSupPr>
                <m:ctrlPr>
                  <w:rPr>
                    <w:rFonts w:ascii="Cambria Math" w:eastAsia="宋体" w:hAnsi="Cambria Math" w:cs="Times New Roman"/>
                    <w:sz w:val="24"/>
                  </w:rPr>
                </m:ctrlPr>
              </m:sSubSupPr>
              <m:e>
                <m:r>
                  <w:rPr>
                    <w:rFonts w:ascii="Cambria Math" w:eastAsia="宋体" w:hAnsi="Cambria Math" w:cs="Times New Roman"/>
                    <w:sz w:val="24"/>
                  </w:rPr>
                  <m:t>g</m:t>
                </m:r>
              </m:e>
              <m:sub>
                <m:r>
                  <w:rPr>
                    <w:rFonts w:ascii="Cambria Math" w:eastAsia="宋体" w:hAnsi="Cambria Math" w:cs="Times New Roman"/>
                    <w:sz w:val="24"/>
                  </w:rPr>
                  <m:t>1</m:t>
                </m:r>
              </m:sub>
              <m:sup>
                <m:r>
                  <w:rPr>
                    <w:rFonts w:ascii="Cambria Math" w:eastAsia="宋体" w:hAnsi="Cambria Math" w:cs="Times New Roman"/>
                    <w:sz w:val="24"/>
                  </w:rPr>
                  <m:t>k</m:t>
                </m:r>
              </m:sup>
            </m:sSubSup>
            <m:r>
              <m:rPr>
                <m:sty m:val="p"/>
              </m:rPr>
              <w:rPr>
                <w:rFonts w:ascii="Cambria Math" w:eastAsia="宋体" w:hAnsi="Cambria Math" w:cs="Times New Roman"/>
                <w:sz w:val="24"/>
              </w:rPr>
              <m:t>,</m:t>
            </m:r>
            <m:sSubSup>
              <m:sSubSupPr>
                <m:ctrlPr>
                  <w:rPr>
                    <w:rFonts w:ascii="Cambria Math" w:eastAsia="宋体" w:hAnsi="Cambria Math" w:cs="Times New Roman"/>
                    <w:sz w:val="24"/>
                  </w:rPr>
                </m:ctrlPr>
              </m:sSubSupPr>
              <m:e>
                <m:r>
                  <w:rPr>
                    <w:rFonts w:ascii="Cambria Math" w:eastAsia="宋体" w:hAnsi="Cambria Math" w:cs="Times New Roman"/>
                    <w:sz w:val="24"/>
                  </w:rPr>
                  <m:t>g</m:t>
                </m:r>
              </m:e>
              <m:sub>
                <m:r>
                  <w:rPr>
                    <w:rFonts w:ascii="Cambria Math" w:eastAsia="宋体" w:hAnsi="Cambria Math" w:cs="Times New Roman"/>
                    <w:sz w:val="24"/>
                  </w:rPr>
                  <m:t>2</m:t>
                </m:r>
              </m:sub>
              <m:sup>
                <m:r>
                  <w:rPr>
                    <w:rFonts w:ascii="Cambria Math" w:eastAsia="宋体" w:hAnsi="Cambria Math" w:cs="Times New Roman"/>
                    <w:sz w:val="24"/>
                  </w:rPr>
                  <m:t>k</m:t>
                </m:r>
              </m:sup>
            </m:sSubSup>
            <m:r>
              <m:rPr>
                <m:sty m:val="p"/>
              </m:rPr>
              <w:rPr>
                <w:rFonts w:ascii="Cambria Math" w:eastAsia="宋体" w:hAnsi="Cambria Math" w:cs="Times New Roman"/>
                <w:sz w:val="24"/>
              </w:rPr>
              <m:t>,⋯,</m:t>
            </m:r>
            <m:sSubSup>
              <m:sSubSupPr>
                <m:ctrlPr>
                  <w:rPr>
                    <w:rFonts w:ascii="Cambria Math" w:eastAsia="宋体" w:hAnsi="Cambria Math" w:cs="Times New Roman"/>
                    <w:sz w:val="24"/>
                  </w:rPr>
                </m:ctrlPr>
              </m:sSubSupPr>
              <m:e>
                <m:r>
                  <w:rPr>
                    <w:rFonts w:ascii="Cambria Math" w:eastAsia="宋体" w:hAnsi="Cambria Math" w:cs="Times New Roman"/>
                    <w:sz w:val="24"/>
                  </w:rPr>
                  <m:t>g</m:t>
                </m:r>
              </m:e>
              <m:sub>
                <m:r>
                  <w:rPr>
                    <w:rFonts w:ascii="Cambria Math" w:eastAsia="宋体" w:hAnsi="Cambria Math" w:cs="Times New Roman"/>
                    <w:sz w:val="24"/>
                  </w:rPr>
                  <m:t>j</m:t>
                </m:r>
                <m:r>
                  <m:rPr>
                    <m:sty m:val="p"/>
                  </m:rPr>
                  <w:rPr>
                    <w:rFonts w:ascii="Cambria Math" w:eastAsia="宋体" w:hAnsi="Cambria Math" w:cs="Times New Roman"/>
                    <w:sz w:val="24"/>
                  </w:rPr>
                  <m:t>-</m:t>
                </m:r>
                <m:r>
                  <w:rPr>
                    <w:rFonts w:ascii="Cambria Math" w:eastAsia="宋体" w:hAnsi="Cambria Math" w:cs="Times New Roman"/>
                    <w:sz w:val="24"/>
                  </w:rPr>
                  <m:t>1</m:t>
                </m:r>
              </m:sub>
              <m:sup>
                <m:r>
                  <w:rPr>
                    <w:rFonts w:ascii="Cambria Math" w:eastAsia="宋体" w:hAnsi="Cambria Math" w:cs="Times New Roman"/>
                    <w:sz w:val="24"/>
                  </w:rPr>
                  <m:t>k</m:t>
                </m:r>
              </m:sup>
            </m:sSubSup>
            <m:r>
              <m:rPr>
                <m:sty m:val="p"/>
              </m:rPr>
              <w:rPr>
                <w:rFonts w:ascii="Cambria Math" w:eastAsia="宋体" w:hAnsi="Cambria Math" w:cs="Times New Roman"/>
                <w:sz w:val="24"/>
              </w:rPr>
              <m:t>,</m:t>
            </m:r>
            <m:sSubSup>
              <m:sSubSupPr>
                <m:ctrlPr>
                  <w:rPr>
                    <w:rFonts w:ascii="Cambria Math" w:eastAsia="宋体" w:hAnsi="Cambria Math" w:cs="Times New Roman"/>
                    <w:sz w:val="24"/>
                  </w:rPr>
                </m:ctrlPr>
              </m:sSubSupPr>
              <m:e>
                <m:r>
                  <w:rPr>
                    <w:rFonts w:ascii="Cambria Math" w:eastAsia="宋体" w:hAnsi="Cambria Math" w:cs="Times New Roman"/>
                    <w:sz w:val="24"/>
                  </w:rPr>
                  <m:t>g</m:t>
                </m:r>
              </m:e>
              <m:sub>
                <m:r>
                  <w:rPr>
                    <w:rFonts w:ascii="Cambria Math" w:eastAsia="宋体" w:hAnsi="Cambria Math" w:cs="Times New Roman"/>
                    <w:sz w:val="24"/>
                  </w:rPr>
                  <m:t>j</m:t>
                </m:r>
              </m:sub>
              <m:sup>
                <m:r>
                  <w:rPr>
                    <w:rFonts w:ascii="Cambria Math" w:eastAsia="宋体" w:hAnsi="Cambria Math" w:cs="Times New Roman"/>
                    <w:sz w:val="24"/>
                  </w:rPr>
                  <m:t>k</m:t>
                </m:r>
              </m:sup>
            </m:sSubSup>
            <m:r>
              <m:rPr>
                <m:sty m:val="p"/>
              </m:rPr>
              <w:rPr>
                <w:rFonts w:ascii="Cambria Math" w:eastAsia="宋体" w:hAnsi="Cambria Math" w:cs="Times New Roman"/>
                <w:sz w:val="24"/>
              </w:rPr>
              <m:t>,</m:t>
            </m:r>
            <m:sSubSup>
              <m:sSubSupPr>
                <m:ctrlPr>
                  <w:rPr>
                    <w:rFonts w:ascii="Cambria Math" w:eastAsia="宋体" w:hAnsi="Cambria Math" w:cs="Times New Roman"/>
                    <w:sz w:val="24"/>
                  </w:rPr>
                </m:ctrlPr>
              </m:sSubSupPr>
              <m:e>
                <m:r>
                  <w:rPr>
                    <w:rFonts w:ascii="Cambria Math" w:eastAsia="宋体" w:hAnsi="Cambria Math" w:cs="Times New Roman"/>
                    <w:sz w:val="24"/>
                  </w:rPr>
                  <m:t>g</m:t>
                </m:r>
              </m:e>
              <m:sub>
                <m:r>
                  <w:rPr>
                    <w:rFonts w:ascii="Cambria Math" w:eastAsia="宋体" w:hAnsi="Cambria Math" w:cs="Times New Roman"/>
                    <w:sz w:val="24"/>
                  </w:rPr>
                  <m:t>j</m:t>
                </m:r>
                <m:r>
                  <m:rPr>
                    <m:sty m:val="p"/>
                  </m:rPr>
                  <w:rPr>
                    <w:rFonts w:ascii="Cambria Math" w:eastAsia="宋体" w:hAnsi="Cambria Math" w:cs="Times New Roman"/>
                    <w:sz w:val="24"/>
                  </w:rPr>
                  <m:t>+</m:t>
                </m:r>
                <m:r>
                  <w:rPr>
                    <w:rFonts w:ascii="Cambria Math" w:eastAsia="宋体" w:hAnsi="Cambria Math" w:cs="Times New Roman"/>
                    <w:sz w:val="24"/>
                  </w:rPr>
                  <m:t>1</m:t>
                </m:r>
              </m:sub>
              <m:sup>
                <m:r>
                  <w:rPr>
                    <w:rFonts w:ascii="Cambria Math" w:eastAsia="宋体" w:hAnsi="Cambria Math" w:cs="Times New Roman"/>
                    <w:sz w:val="24"/>
                  </w:rPr>
                  <m:t>k</m:t>
                </m:r>
              </m:sup>
            </m:sSubSup>
            <m:r>
              <m:rPr>
                <m:sty m:val="p"/>
              </m:rPr>
              <w:rPr>
                <w:rFonts w:ascii="Cambria Math" w:eastAsia="宋体" w:hAnsi="Cambria Math" w:cs="Times New Roman"/>
                <w:sz w:val="24"/>
              </w:rPr>
              <m:t>,⋯,</m:t>
            </m:r>
            <m:sSubSup>
              <m:sSubSupPr>
                <m:ctrlPr>
                  <w:rPr>
                    <w:rFonts w:ascii="Cambria Math" w:eastAsia="宋体" w:hAnsi="Cambria Math" w:cs="Times New Roman"/>
                    <w:sz w:val="24"/>
                  </w:rPr>
                </m:ctrlPr>
              </m:sSubSupPr>
              <m:e>
                <m:r>
                  <w:rPr>
                    <w:rFonts w:ascii="Cambria Math" w:eastAsia="宋体" w:hAnsi="Cambria Math" w:cs="Times New Roman"/>
                    <w:sz w:val="24"/>
                  </w:rPr>
                  <m:t>g</m:t>
                </m:r>
              </m:e>
              <m:sub>
                <m:r>
                  <w:rPr>
                    <w:rFonts w:ascii="Cambria Math" w:eastAsia="宋体" w:hAnsi="Cambria Math" w:cs="Times New Roman"/>
                    <w:sz w:val="24"/>
                  </w:rPr>
                  <m:t>M</m:t>
                </m:r>
              </m:sub>
              <m:sup>
                <m:r>
                  <w:rPr>
                    <w:rFonts w:ascii="Cambria Math" w:eastAsia="宋体" w:hAnsi="Cambria Math" w:cs="Times New Roman"/>
                    <w:sz w:val="24"/>
                  </w:rPr>
                  <m:t>k</m:t>
                </m:r>
              </m:sup>
            </m:sSubSup>
          </m:e>
        </m:d>
      </m:oMath>
      <w:r w:rsidRPr="00F701BD">
        <w:rPr>
          <w:rFonts w:ascii="Times New Roman" w:eastAsia="宋体" w:hAnsi="Times New Roman" w:cs="Times New Roman" w:hint="eastAsia"/>
          <w:sz w:val="24"/>
        </w:rPr>
        <w:t>，我们假设所有一阶相邻基因</w:t>
      </w:r>
      <m:oMath>
        <m:sSubSup>
          <m:sSubSupPr>
            <m:ctrlPr>
              <w:rPr>
                <w:rFonts w:ascii="Cambria Math" w:eastAsia="宋体" w:hAnsi="Cambria Math" w:cs="Times New Roman"/>
                <w:sz w:val="24"/>
              </w:rPr>
            </m:ctrlPr>
          </m:sSubSupPr>
          <m:e>
            <m:r>
              <w:rPr>
                <w:rFonts w:ascii="Cambria Math" w:eastAsia="宋体" w:hAnsi="Cambria Math" w:cs="Times New Roman"/>
                <w:sz w:val="24"/>
              </w:rPr>
              <m:t>g</m:t>
            </m:r>
          </m:e>
          <m:sub>
            <m:r>
              <w:rPr>
                <w:rFonts w:ascii="Cambria Math" w:eastAsia="宋体" w:hAnsi="Cambria Math" w:cs="Times New Roman"/>
                <w:sz w:val="24"/>
              </w:rPr>
              <m:t>j</m:t>
            </m:r>
          </m:sub>
          <m:sup>
            <m:r>
              <w:rPr>
                <w:rFonts w:ascii="Cambria Math" w:eastAsia="宋体" w:hAnsi="Cambria Math" w:cs="Times New Roman"/>
                <w:sz w:val="24"/>
              </w:rPr>
              <m:t>k</m:t>
            </m:r>
          </m:sup>
        </m:sSubSup>
        <m:d>
          <m:dPr>
            <m:ctrlPr>
              <w:rPr>
                <w:rFonts w:ascii="Cambria Math" w:eastAsia="宋体" w:hAnsi="Cambria Math" w:cs="Times New Roman"/>
                <w:sz w:val="24"/>
              </w:rPr>
            </m:ctrlPr>
          </m:dPr>
          <m:e>
            <m:r>
              <w:rPr>
                <w:rFonts w:ascii="Cambria Math" w:eastAsia="宋体" w:hAnsi="Cambria Math" w:cs="Times New Roman"/>
                <w:sz w:val="24"/>
              </w:rPr>
              <m:t>j</m:t>
            </m:r>
            <m:r>
              <m:rPr>
                <m:sty m:val="p"/>
              </m:rPr>
              <w:rPr>
                <w:rFonts w:ascii="Cambria Math" w:eastAsia="宋体" w:hAnsi="Cambria Math" w:cs="Times New Roman"/>
                <w:sz w:val="24"/>
              </w:rPr>
              <m:t>=</m:t>
            </m:r>
            <m:r>
              <w:rPr>
                <w:rFonts w:ascii="Cambria Math" w:eastAsia="宋体" w:hAnsi="Cambria Math" w:cs="Times New Roman"/>
                <w:sz w:val="24"/>
              </w:rPr>
              <m:t>1</m:t>
            </m:r>
            <m:r>
              <m:rPr>
                <m:sty m:val="p"/>
              </m:rPr>
              <w:rPr>
                <w:rFonts w:ascii="Cambria Math" w:eastAsia="宋体" w:hAnsi="Cambria Math" w:cs="Times New Roman"/>
                <w:sz w:val="24"/>
              </w:rPr>
              <m:t>,</m:t>
            </m:r>
            <m:r>
              <w:rPr>
                <w:rFonts w:ascii="Cambria Math" w:eastAsia="宋体" w:hAnsi="Cambria Math" w:cs="Times New Roman"/>
                <w:sz w:val="24"/>
              </w:rPr>
              <m:t>2</m:t>
            </m:r>
            <m:r>
              <m:rPr>
                <m:sty m:val="p"/>
              </m:rPr>
              <w:rPr>
                <w:rFonts w:ascii="Cambria Math" w:eastAsia="宋体" w:hAnsi="Cambria Math" w:cs="Times New Roman"/>
                <w:sz w:val="24"/>
              </w:rPr>
              <m:t>,⋯,</m:t>
            </m:r>
            <m:r>
              <w:rPr>
                <w:rFonts w:ascii="Cambria Math" w:eastAsia="宋体" w:hAnsi="Cambria Math" w:cs="Times New Roman"/>
                <w:sz w:val="24"/>
              </w:rPr>
              <m:t>M</m:t>
            </m:r>
          </m:e>
        </m:d>
      </m:oMath>
      <w:r w:rsidRPr="00F701BD">
        <w:rPr>
          <w:rFonts w:ascii="Times New Roman" w:eastAsia="宋体" w:hAnsi="Times New Roman" w:cs="Times New Roman" w:hint="eastAsia"/>
          <w:sz w:val="24"/>
        </w:rPr>
        <w:t>都是中心节点</w:t>
      </w:r>
      <m:oMath>
        <m:sSup>
          <m:sSupPr>
            <m:ctrlPr>
              <w:rPr>
                <w:rFonts w:ascii="Cambria Math" w:eastAsia="宋体" w:hAnsi="Cambria Math" w:cs="Times New Roman"/>
                <w:sz w:val="24"/>
              </w:rPr>
            </m:ctrlPr>
          </m:sSupPr>
          <m:e>
            <m:r>
              <w:rPr>
                <w:rFonts w:ascii="Cambria Math" w:eastAsia="宋体" w:hAnsi="Cambria Math" w:cs="Times New Roman"/>
                <w:sz w:val="24"/>
              </w:rPr>
              <m:t>g</m:t>
            </m:r>
          </m:e>
          <m:sup>
            <m:r>
              <w:rPr>
                <w:rFonts w:ascii="Cambria Math" w:eastAsia="宋体" w:hAnsi="Cambria Math" w:cs="Times New Roman"/>
                <w:sz w:val="24"/>
              </w:rPr>
              <m:t>k</m:t>
            </m:r>
          </m:sup>
        </m:sSup>
      </m:oMath>
      <w:r w:rsidRPr="00F701BD">
        <w:rPr>
          <w:rFonts w:ascii="Times New Roman" w:eastAsia="宋体" w:hAnsi="Times New Roman" w:cs="Times New Roman" w:hint="eastAsia"/>
          <w:sz w:val="24"/>
        </w:rPr>
        <w:t>的原因，即任何相邻基因</w:t>
      </w:r>
      <m:oMath>
        <m:sSubSup>
          <m:sSubSupPr>
            <m:ctrlPr>
              <w:rPr>
                <w:rFonts w:ascii="Cambria Math" w:eastAsia="宋体" w:hAnsi="Cambria Math" w:cs="Times New Roman"/>
                <w:sz w:val="24"/>
              </w:rPr>
            </m:ctrlPr>
          </m:sSubSupPr>
          <m:e>
            <m:r>
              <w:rPr>
                <w:rFonts w:ascii="Cambria Math" w:eastAsia="宋体" w:hAnsi="Cambria Math" w:cs="Times New Roman"/>
                <w:sz w:val="24"/>
              </w:rPr>
              <m:t>g</m:t>
            </m:r>
          </m:e>
          <m:sub>
            <m:r>
              <w:rPr>
                <w:rFonts w:ascii="Cambria Math" w:eastAsia="宋体" w:hAnsi="Cambria Math" w:cs="Times New Roman"/>
                <w:sz w:val="24"/>
              </w:rPr>
              <m:t>j</m:t>
            </m:r>
          </m:sub>
          <m:sup>
            <m:r>
              <w:rPr>
                <w:rFonts w:ascii="Cambria Math" w:eastAsia="宋体" w:hAnsi="Cambria Math" w:cs="Times New Roman"/>
                <w:sz w:val="24"/>
              </w:rPr>
              <m:t>k</m:t>
            </m:r>
          </m:sup>
        </m:sSubSup>
      </m:oMath>
      <w:r w:rsidRPr="00F701BD">
        <w:rPr>
          <w:rFonts w:ascii="Times New Roman" w:eastAsia="宋体" w:hAnsi="Times New Roman" w:cs="Times New Roman" w:hint="eastAsia"/>
          <w:sz w:val="24"/>
        </w:rPr>
        <w:t>的表达式变化都可能影响</w:t>
      </w:r>
      <m:oMath>
        <m:sSup>
          <m:sSupPr>
            <m:ctrlPr>
              <w:rPr>
                <w:rFonts w:ascii="Cambria Math" w:eastAsia="宋体" w:hAnsi="Cambria Math" w:cs="Times New Roman"/>
                <w:sz w:val="24"/>
              </w:rPr>
            </m:ctrlPr>
          </m:sSupPr>
          <m:e>
            <m:r>
              <w:rPr>
                <w:rFonts w:ascii="Cambria Math" w:eastAsia="宋体" w:hAnsi="Cambria Math" w:cs="Times New Roman"/>
                <w:sz w:val="24"/>
              </w:rPr>
              <m:t>g</m:t>
            </m:r>
          </m:e>
          <m:sup>
            <m:r>
              <w:rPr>
                <w:rFonts w:ascii="Cambria Math" w:eastAsia="宋体" w:hAnsi="Cambria Math" w:cs="Times New Roman"/>
                <w:sz w:val="24"/>
              </w:rPr>
              <m:t>k</m:t>
            </m:r>
          </m:sup>
        </m:sSup>
      </m:oMath>
      <w:r w:rsidRPr="00F701BD">
        <w:rPr>
          <w:rFonts w:ascii="Times New Roman" w:eastAsia="宋体" w:hAnsi="Times New Roman" w:cs="Times New Roman" w:hint="eastAsia"/>
          <w:sz w:val="24"/>
        </w:rPr>
        <w:t>的表达式变化。</w:t>
      </w:r>
      <w:r w:rsidR="00101F9C">
        <w:rPr>
          <w:rFonts w:ascii="Times New Roman" w:eastAsia="宋体" w:hAnsi="Times New Roman" w:cs="Times New Roman" w:hint="eastAsia"/>
          <w:sz w:val="24"/>
        </w:rPr>
        <w:t>以</w:t>
      </w:r>
      <w:r w:rsidRPr="00F701BD">
        <w:rPr>
          <w:rFonts w:ascii="Times New Roman" w:eastAsia="宋体" w:hAnsi="Times New Roman" w:cs="Times New Roman" w:hint="eastAsia"/>
          <w:sz w:val="24"/>
        </w:rPr>
        <w:t>一组相对健康的参考样本作为训练样本，用于确定回归模型</w:t>
      </w:r>
      <m:oMath>
        <m:acc>
          <m:accPr>
            <m:ctrlPr>
              <w:rPr>
                <w:rFonts w:ascii="Cambria Math" w:eastAsia="宋体" w:hAnsi="Cambria Math" w:cs="Times New Roman"/>
                <w:sz w:val="24"/>
              </w:rPr>
            </m:ctrlPr>
          </m:accPr>
          <m:e>
            <m:r>
              <w:rPr>
                <w:rFonts w:ascii="Cambria Math" w:eastAsia="宋体" w:hAnsi="Cambria Math" w:cs="Times New Roman"/>
                <w:sz w:val="24"/>
              </w:rPr>
              <m:t>f</m:t>
            </m:r>
          </m:e>
        </m:acc>
      </m:oMath>
      <w:r w:rsidRPr="00F701BD">
        <w:rPr>
          <w:rFonts w:ascii="Times New Roman" w:eastAsia="宋体" w:hAnsi="Times New Roman" w:cs="Times New Roman" w:hint="eastAsia"/>
          <w:sz w:val="24"/>
        </w:rPr>
        <w:t>和</w:t>
      </w:r>
      <m:oMath>
        <m:r>
          <w:rPr>
            <w:rFonts w:ascii="Cambria Math" w:eastAsia="宋体" w:hAnsi="Cambria Math" w:cs="Times New Roman"/>
            <w:sz w:val="24"/>
          </w:rPr>
          <m:t>f</m:t>
        </m:r>
      </m:oMath>
      <w:r w:rsidRPr="00F701BD">
        <w:rPr>
          <w:rFonts w:ascii="Times New Roman" w:eastAsia="宋体" w:hAnsi="Times New Roman" w:cs="Times New Roman" w:hint="eastAsia"/>
          <w:sz w:val="24"/>
        </w:rPr>
        <w:t>，而每个时间点的单个病例样本</w:t>
      </w:r>
      <m:oMath>
        <m:r>
          <w:rPr>
            <w:rFonts w:ascii="Cambria Math" w:eastAsia="宋体" w:hAnsi="Cambria Math" w:cs="Times New Roman"/>
            <w:sz w:val="24"/>
          </w:rPr>
          <m:t>t</m:t>
        </m:r>
      </m:oMath>
      <w:r w:rsidRPr="00F701BD">
        <w:rPr>
          <w:rFonts w:ascii="Times New Roman" w:eastAsia="宋体" w:hAnsi="Times New Roman" w:cs="Times New Roman" w:hint="eastAsia"/>
          <w:sz w:val="24"/>
        </w:rPr>
        <w:t>则被指定为测试样本。通过将测试样本分别输入</w:t>
      </w:r>
      <m:oMath>
        <m:acc>
          <m:accPr>
            <m:ctrlPr>
              <w:rPr>
                <w:rFonts w:ascii="Cambria Math" w:eastAsia="宋体" w:hAnsi="Cambria Math" w:cs="Times New Roman"/>
                <w:sz w:val="24"/>
              </w:rPr>
            </m:ctrlPr>
          </m:accPr>
          <m:e>
            <m:r>
              <w:rPr>
                <w:rFonts w:ascii="Cambria Math" w:eastAsia="宋体" w:hAnsi="Cambria Math" w:cs="Times New Roman"/>
                <w:sz w:val="24"/>
              </w:rPr>
              <m:t>f</m:t>
            </m:r>
          </m:e>
        </m:acc>
      </m:oMath>
      <w:r w:rsidRPr="00F701BD">
        <w:rPr>
          <w:rFonts w:ascii="Times New Roman" w:eastAsia="宋体" w:hAnsi="Times New Roman" w:cs="Times New Roman" w:hint="eastAsia"/>
          <w:sz w:val="24"/>
        </w:rPr>
        <w:t>和</w:t>
      </w:r>
      <m:oMath>
        <m:r>
          <w:rPr>
            <w:rFonts w:ascii="Cambria Math" w:eastAsia="宋体" w:hAnsi="Cambria Math" w:cs="Times New Roman"/>
            <w:sz w:val="24"/>
          </w:rPr>
          <m:t>f</m:t>
        </m:r>
      </m:oMath>
      <w:r w:rsidRPr="00F701BD">
        <w:rPr>
          <w:rFonts w:ascii="Times New Roman" w:eastAsia="宋体" w:hAnsi="Times New Roman" w:cs="Times New Roman" w:hint="eastAsia"/>
          <w:sz w:val="24"/>
        </w:rPr>
        <w:t>，得到输出</w:t>
      </w:r>
      <m:oMath>
        <m:acc>
          <m:accPr>
            <m:ctrlPr>
              <w:rPr>
                <w:rFonts w:ascii="Cambria Math" w:eastAsia="宋体" w:hAnsi="Cambria Math" w:cs="Times New Roman"/>
                <w:sz w:val="24"/>
              </w:rPr>
            </m:ctrlPr>
          </m:accPr>
          <m:e>
            <m:r>
              <w:rPr>
                <w:rFonts w:ascii="Cambria Math" w:eastAsia="宋体" w:hAnsi="Cambria Math" w:cs="Times New Roman"/>
                <w:sz w:val="24"/>
              </w:rPr>
              <m:t>ε</m:t>
            </m:r>
          </m:e>
        </m:acc>
        <m:r>
          <m:rPr>
            <m:sty m:val="p"/>
          </m:rPr>
          <w:rPr>
            <w:rFonts w:ascii="Cambria Math" w:eastAsia="宋体" w:hAnsi="Cambria Math" w:cs="Times New Roman"/>
            <w:sz w:val="24"/>
          </w:rPr>
          <m:t>=</m:t>
        </m:r>
        <m:sSup>
          <m:sSupPr>
            <m:ctrlPr>
              <w:rPr>
                <w:rFonts w:ascii="Cambria Math" w:eastAsia="宋体" w:hAnsi="Cambria Math" w:cs="Times New Roman"/>
                <w:sz w:val="24"/>
              </w:rPr>
            </m:ctrlPr>
          </m:sSupPr>
          <m:e>
            <m:r>
              <w:rPr>
                <w:rFonts w:ascii="Cambria Math" w:eastAsia="宋体" w:hAnsi="Cambria Math" w:cs="Times New Roman"/>
                <w:sz w:val="24"/>
              </w:rPr>
              <m:t>E</m:t>
            </m:r>
          </m:e>
          <m:sup>
            <m:r>
              <w:rPr>
                <w:rFonts w:ascii="Cambria Math" w:eastAsia="宋体" w:hAnsi="Cambria Math" w:cs="Times New Roman"/>
                <w:sz w:val="24"/>
              </w:rPr>
              <m:t>k</m:t>
            </m:r>
          </m:sup>
        </m:sSup>
        <m:r>
          <m:rPr>
            <m:sty m:val="p"/>
          </m:rPr>
          <w:rPr>
            <w:rFonts w:ascii="Cambria Math" w:eastAsia="宋体" w:hAnsi="Cambria Math" w:cs="Times New Roman"/>
            <w:sz w:val="24"/>
          </w:rPr>
          <m:t>-</m:t>
        </m:r>
        <m:acc>
          <m:accPr>
            <m:ctrlPr>
              <w:rPr>
                <w:rFonts w:ascii="Cambria Math" w:eastAsia="宋体" w:hAnsi="Cambria Math" w:cs="Times New Roman"/>
                <w:sz w:val="24"/>
              </w:rPr>
            </m:ctrlPr>
          </m:accPr>
          <m:e>
            <m:r>
              <w:rPr>
                <w:rFonts w:ascii="Cambria Math" w:eastAsia="宋体" w:hAnsi="Cambria Math" w:cs="Times New Roman"/>
                <w:sz w:val="24"/>
              </w:rPr>
              <m:t>f</m:t>
            </m:r>
          </m:e>
        </m:acc>
        <m:d>
          <m:dPr>
            <m:ctrlPr>
              <w:rPr>
                <w:rFonts w:ascii="Cambria Math" w:eastAsia="宋体" w:hAnsi="Cambria Math" w:cs="Times New Roman"/>
                <w:sz w:val="24"/>
              </w:rPr>
            </m:ctrlPr>
          </m:dPr>
          <m:e>
            <m:sSup>
              <m:sSupPr>
                <m:ctrlPr>
                  <w:rPr>
                    <w:rFonts w:ascii="Cambria Math" w:eastAsia="宋体" w:hAnsi="Cambria Math" w:cs="Times New Roman"/>
                    <w:sz w:val="24"/>
                  </w:rPr>
                </m:ctrlPr>
              </m:sSupPr>
              <m:e>
                <m:r>
                  <w:rPr>
                    <w:rFonts w:ascii="Cambria Math" w:eastAsia="宋体" w:hAnsi="Cambria Math" w:cs="Times New Roman"/>
                    <w:sz w:val="24"/>
                  </w:rPr>
                  <m:t>Z</m:t>
                </m:r>
              </m:e>
              <m:sup>
                <m:r>
                  <w:rPr>
                    <w:rFonts w:ascii="Cambria Math" w:eastAsia="宋体" w:hAnsi="Cambria Math" w:cs="Times New Roman"/>
                    <w:sz w:val="24"/>
                  </w:rPr>
                  <m:t>k</m:t>
                </m:r>
              </m:sup>
            </m:sSup>
          </m:e>
        </m:d>
      </m:oMath>
      <w:r w:rsidRPr="00F701BD">
        <w:rPr>
          <w:rFonts w:ascii="Times New Roman" w:eastAsia="宋体" w:hAnsi="Times New Roman" w:cs="Times New Roman" w:hint="eastAsia"/>
          <w:sz w:val="24"/>
        </w:rPr>
        <w:t>和</w:t>
      </w:r>
      <m:oMath>
        <m:r>
          <w:rPr>
            <w:rFonts w:ascii="Cambria Math" w:eastAsia="宋体" w:hAnsi="Cambria Math" w:cs="Times New Roman"/>
            <w:sz w:val="24"/>
          </w:rPr>
          <m:t>ε</m:t>
        </m:r>
        <m:r>
          <m:rPr>
            <m:sty m:val="p"/>
          </m:rPr>
          <w:rPr>
            <w:rFonts w:ascii="Cambria Math" w:eastAsia="宋体" w:hAnsi="Cambria Math" w:cs="Times New Roman"/>
            <w:sz w:val="24"/>
          </w:rPr>
          <m:t>=</m:t>
        </m:r>
        <m:sSup>
          <m:sSupPr>
            <m:ctrlPr>
              <w:rPr>
                <w:rFonts w:ascii="Cambria Math" w:eastAsia="宋体" w:hAnsi="Cambria Math" w:cs="Times New Roman"/>
                <w:sz w:val="24"/>
              </w:rPr>
            </m:ctrlPr>
          </m:sSupPr>
          <m:e>
            <m:r>
              <w:rPr>
                <w:rFonts w:ascii="Cambria Math" w:eastAsia="宋体" w:hAnsi="Cambria Math" w:cs="Times New Roman"/>
                <w:sz w:val="24"/>
              </w:rPr>
              <m:t>E</m:t>
            </m:r>
          </m:e>
          <m:sup>
            <m:r>
              <w:rPr>
                <w:rFonts w:ascii="Cambria Math" w:eastAsia="宋体" w:hAnsi="Cambria Math" w:cs="Times New Roman"/>
                <w:sz w:val="24"/>
              </w:rPr>
              <m:t>k</m:t>
            </m:r>
          </m:sup>
        </m:sSup>
        <m:r>
          <m:rPr>
            <m:sty m:val="p"/>
          </m:rPr>
          <w:rPr>
            <w:rFonts w:ascii="Cambria Math" w:eastAsia="宋体" w:hAnsi="Cambria Math" w:cs="Times New Roman"/>
            <w:sz w:val="24"/>
          </w:rPr>
          <m:t>-</m:t>
        </m:r>
        <m:r>
          <w:rPr>
            <w:rFonts w:ascii="Cambria Math" w:eastAsia="宋体" w:hAnsi="Cambria Math" w:cs="Times New Roman"/>
            <w:sz w:val="24"/>
          </w:rPr>
          <m:t>f</m:t>
        </m:r>
        <m:d>
          <m:dPr>
            <m:ctrlPr>
              <w:rPr>
                <w:rFonts w:ascii="Cambria Math" w:eastAsia="宋体" w:hAnsi="Cambria Math" w:cs="Times New Roman"/>
                <w:sz w:val="24"/>
              </w:rPr>
            </m:ctrlPr>
          </m:dPr>
          <m:e>
            <m:sSubSup>
              <m:sSubSupPr>
                <m:ctrlPr>
                  <w:rPr>
                    <w:rFonts w:ascii="Cambria Math" w:eastAsia="宋体" w:hAnsi="Cambria Math" w:cs="Times New Roman"/>
                    <w:sz w:val="24"/>
                  </w:rPr>
                </m:ctrlPr>
              </m:sSubSupPr>
              <m:e>
                <m:r>
                  <w:rPr>
                    <w:rFonts w:ascii="Cambria Math" w:eastAsia="宋体" w:hAnsi="Cambria Math" w:cs="Times New Roman"/>
                    <w:sz w:val="24"/>
                  </w:rPr>
                  <m:t>E</m:t>
                </m:r>
              </m:e>
              <m:sub>
                <m:r>
                  <w:rPr>
                    <w:rFonts w:ascii="Cambria Math" w:eastAsia="宋体" w:hAnsi="Cambria Math" w:cs="Times New Roman"/>
                    <w:sz w:val="24"/>
                  </w:rPr>
                  <m:t>j</m:t>
                </m:r>
              </m:sub>
              <m:sup>
                <m:r>
                  <w:rPr>
                    <w:rFonts w:ascii="Cambria Math" w:eastAsia="宋体" w:hAnsi="Cambria Math" w:cs="Times New Roman"/>
                    <w:sz w:val="24"/>
                  </w:rPr>
                  <m:t>k</m:t>
                </m:r>
              </m:sup>
            </m:sSubSup>
            <m:r>
              <m:rPr>
                <m:sty m:val="p"/>
              </m:rPr>
              <w:rPr>
                <w:rFonts w:ascii="Cambria Math" w:eastAsia="宋体" w:hAnsi="Cambria Math" w:cs="Times New Roman"/>
                <w:sz w:val="24"/>
              </w:rPr>
              <m:t>,</m:t>
            </m:r>
            <m:sSup>
              <m:sSupPr>
                <m:ctrlPr>
                  <w:rPr>
                    <w:rFonts w:ascii="Cambria Math" w:eastAsia="宋体" w:hAnsi="Cambria Math" w:cs="Times New Roman"/>
                    <w:sz w:val="24"/>
                  </w:rPr>
                </m:ctrlPr>
              </m:sSupPr>
              <m:e>
                <m:r>
                  <m:rPr>
                    <m:sty m:val="b"/>
                  </m:rPr>
                  <w:rPr>
                    <w:rFonts w:ascii="Cambria Math" w:eastAsia="宋体" w:hAnsi="Cambria Math" w:cs="Times New Roman"/>
                    <w:sz w:val="24"/>
                  </w:rPr>
                  <m:t>Z</m:t>
                </m:r>
              </m:e>
              <m:sup>
                <m:r>
                  <m:rPr>
                    <m:sty m:val="b"/>
                  </m:rPr>
                  <w:rPr>
                    <w:rFonts w:ascii="Cambria Math" w:eastAsia="宋体" w:hAnsi="Cambria Math" w:cs="Times New Roman"/>
                    <w:sz w:val="24"/>
                  </w:rPr>
                  <m:t>k</m:t>
                </m:r>
              </m:sup>
            </m:sSup>
          </m:e>
        </m:d>
      </m:oMath>
      <w:r w:rsidRPr="00F701BD">
        <w:rPr>
          <w:rFonts w:ascii="Times New Roman" w:eastAsia="宋体" w:hAnsi="Times New Roman" w:cs="Times New Roman" w:hint="eastAsia"/>
          <w:sz w:val="24"/>
        </w:rPr>
        <w:t>，从而推断出特定样本的因果关系网络。更详细的说明见补充材料</w:t>
      </w:r>
      <w:r w:rsidR="00101F9C">
        <w:rPr>
          <w:rFonts w:ascii="Times New Roman" w:eastAsia="宋体" w:hAnsi="Times New Roman" w:cs="Times New Roman" w:hint="eastAsia"/>
          <w:sz w:val="24"/>
        </w:rPr>
        <w:t>E</w:t>
      </w:r>
      <w:r w:rsidRPr="00F701BD">
        <w:rPr>
          <w:rFonts w:ascii="Times New Roman" w:eastAsia="宋体" w:hAnsi="Times New Roman" w:cs="Times New Roman" w:hint="eastAsia"/>
          <w:sz w:val="24"/>
        </w:rPr>
        <w:t>部分。</w:t>
      </w:r>
    </w:p>
    <w:p w14:paraId="252B6A8E" w14:textId="2358B1E4" w:rsidR="00F701BD" w:rsidRPr="00F701BD" w:rsidRDefault="00F701BD" w:rsidP="00F701BD">
      <w:pPr>
        <w:autoSpaceDE w:val="0"/>
        <w:autoSpaceDN w:val="0"/>
        <w:spacing w:after="0" w:line="500" w:lineRule="exact"/>
        <w:jc w:val="both"/>
        <w:rPr>
          <w:rFonts w:ascii="Times New Roman" w:eastAsia="宋体" w:hAnsi="Times New Roman" w:cs="Times New Roman"/>
          <w:sz w:val="24"/>
        </w:rPr>
      </w:pPr>
      <w:r w:rsidRPr="00F701BD">
        <w:rPr>
          <w:rFonts w:ascii="Times New Roman" w:eastAsia="宋体" w:hAnsi="Times New Roman" w:cs="Times New Roman" w:hint="eastAsia"/>
          <w:sz w:val="24"/>
        </w:rPr>
        <w:t>[</w:t>
      </w:r>
      <w:r w:rsidRPr="00F701BD">
        <w:rPr>
          <w:rFonts w:ascii="Times New Roman" w:eastAsia="宋体" w:hAnsi="Times New Roman" w:cs="Times New Roman" w:hint="eastAsia"/>
          <w:sz w:val="24"/>
        </w:rPr>
        <w:t>步骤</w:t>
      </w:r>
      <w:r w:rsidRPr="00F701BD">
        <w:rPr>
          <w:rFonts w:ascii="Times New Roman" w:eastAsia="宋体" w:hAnsi="Times New Roman" w:cs="Times New Roman" w:hint="eastAsia"/>
          <w:sz w:val="24"/>
        </w:rPr>
        <w:t>2]</w:t>
      </w:r>
      <w:r w:rsidRPr="00F701BD">
        <w:rPr>
          <w:rFonts w:ascii="Times New Roman" w:eastAsia="宋体" w:hAnsi="Times New Roman" w:cs="Times New Roman" w:hint="eastAsia"/>
          <w:sz w:val="24"/>
        </w:rPr>
        <w:t>从样本</w:t>
      </w:r>
      <w:r w:rsidR="00101F9C">
        <w:rPr>
          <w:rFonts w:ascii="Times New Roman" w:eastAsia="宋体" w:hAnsi="Times New Roman" w:cs="Times New Roman" w:hint="eastAsia"/>
          <w:sz w:val="24"/>
        </w:rPr>
        <w:t>特异性</w:t>
      </w:r>
      <w:r w:rsidRPr="00F701BD">
        <w:rPr>
          <w:rFonts w:ascii="Times New Roman" w:eastAsia="宋体" w:hAnsi="Times New Roman" w:cs="Times New Roman" w:hint="eastAsia"/>
          <w:sz w:val="24"/>
        </w:rPr>
        <w:t>因果关系网络中提取每个局部因果关系网络</w:t>
      </w:r>
      <m:oMath>
        <m:sSub>
          <m:sSubPr>
            <m:ctrlPr>
              <w:rPr>
                <w:rFonts w:ascii="Cambria Math" w:eastAsia="宋体" w:hAnsi="Cambria Math" w:cs="Times New Roman"/>
                <w:sz w:val="24"/>
              </w:rPr>
            </m:ctrlPr>
          </m:sSubPr>
          <m:e>
            <m:r>
              <w:rPr>
                <w:rFonts w:ascii="Cambria Math" w:eastAsia="宋体" w:hAnsi="Cambria Math" w:cs="Times New Roman"/>
                <w:sz w:val="24"/>
              </w:rPr>
              <m:t>N</m:t>
            </m:r>
          </m:e>
          <m:sub>
            <m:r>
              <w:rPr>
                <w:rFonts w:ascii="Cambria Math" w:eastAsia="宋体" w:hAnsi="Cambria Math" w:cs="Times New Roman"/>
                <w:sz w:val="24"/>
              </w:rPr>
              <m:t>S</m:t>
            </m:r>
          </m:sub>
        </m:sSub>
      </m:oMath>
      <w:r w:rsidRPr="00F701BD">
        <w:rPr>
          <w:rFonts w:ascii="Times New Roman" w:eastAsia="宋体" w:hAnsi="Times New Roman" w:cs="Times New Roman" w:hint="eastAsia"/>
          <w:sz w:val="24"/>
        </w:rPr>
        <w:t>。</w:t>
      </w:r>
      <w:r w:rsidR="00101F9C">
        <w:rPr>
          <w:rFonts w:ascii="Times New Roman" w:eastAsia="宋体" w:hAnsi="Times New Roman" w:cs="Times New Roman" w:hint="eastAsia"/>
          <w:sz w:val="24"/>
        </w:rPr>
        <w:t>局部</w:t>
      </w:r>
      <w:r w:rsidRPr="00F701BD">
        <w:rPr>
          <w:rFonts w:ascii="Times New Roman" w:eastAsia="宋体" w:hAnsi="Times New Roman" w:cs="Times New Roman" w:hint="eastAsia"/>
          <w:sz w:val="24"/>
        </w:rPr>
        <w:t>因果关系网络由两类网络组成：</w:t>
      </w:r>
      <w:r w:rsidR="00101F9C">
        <w:rPr>
          <w:rFonts w:ascii="Times New Roman" w:eastAsia="宋体" w:hAnsi="Times New Roman" w:cs="Times New Roman" w:hint="eastAsia"/>
          <w:sz w:val="24"/>
        </w:rPr>
        <w:t>局部</w:t>
      </w:r>
      <w:r w:rsidRPr="00F701BD">
        <w:rPr>
          <w:rFonts w:ascii="Times New Roman" w:eastAsia="宋体" w:hAnsi="Times New Roman" w:cs="Times New Roman" w:hint="eastAsia"/>
          <w:sz w:val="24"/>
        </w:rPr>
        <w:t>内</w:t>
      </w:r>
      <w:r w:rsidR="00101F9C">
        <w:rPr>
          <w:rFonts w:ascii="Times New Roman" w:eastAsia="宋体" w:hAnsi="Times New Roman" w:cs="Times New Roman" w:hint="eastAsia"/>
          <w:sz w:val="24"/>
        </w:rPr>
        <w:t>度</w:t>
      </w:r>
      <w:r w:rsidRPr="00F701BD">
        <w:rPr>
          <w:rFonts w:ascii="Times New Roman" w:eastAsia="宋体" w:hAnsi="Times New Roman" w:cs="Times New Roman" w:hint="eastAsia"/>
          <w:sz w:val="24"/>
        </w:rPr>
        <w:t>网络和</w:t>
      </w:r>
      <w:r w:rsidR="00101F9C">
        <w:rPr>
          <w:rFonts w:ascii="Times New Roman" w:eastAsia="宋体" w:hAnsi="Times New Roman" w:cs="Times New Roman" w:hint="eastAsia"/>
          <w:sz w:val="24"/>
        </w:rPr>
        <w:t>局部</w:t>
      </w:r>
      <w:r w:rsidRPr="00F701BD">
        <w:rPr>
          <w:rFonts w:ascii="Times New Roman" w:eastAsia="宋体" w:hAnsi="Times New Roman" w:cs="Times New Roman" w:hint="eastAsia"/>
          <w:sz w:val="24"/>
        </w:rPr>
        <w:t>外度网络。具体来说，</w:t>
      </w:r>
      <m:oMath>
        <m:sSup>
          <m:sSupPr>
            <m:ctrlPr>
              <w:rPr>
                <w:rFonts w:ascii="Cambria Math" w:eastAsia="宋体" w:hAnsi="Cambria Math" w:cs="Times New Roman"/>
                <w:sz w:val="24"/>
              </w:rPr>
            </m:ctrlPr>
          </m:sSupPr>
          <m:e>
            <m:r>
              <w:rPr>
                <w:rFonts w:ascii="Cambria Math" w:eastAsia="宋体" w:hAnsi="Cambria Math" w:cs="Times New Roman"/>
                <w:sz w:val="24"/>
              </w:rPr>
              <m:t>g</m:t>
            </m:r>
          </m:e>
          <m:sup>
            <m:r>
              <w:rPr>
                <w:rFonts w:ascii="Cambria Math" w:eastAsia="宋体" w:hAnsi="Cambria Math" w:cs="Times New Roman"/>
                <w:sz w:val="24"/>
              </w:rPr>
              <m:t>k</m:t>
            </m:r>
          </m:sup>
        </m:sSup>
      </m:oMath>
      <w:r w:rsidR="00101F9C">
        <w:rPr>
          <w:rFonts w:ascii="Times New Roman" w:eastAsia="宋体" w:hAnsi="Times New Roman" w:cs="Times New Roman" w:hint="eastAsia"/>
          <w:sz w:val="24"/>
        </w:rPr>
        <w:t>的局部</w:t>
      </w:r>
      <w:r w:rsidRPr="00F701BD">
        <w:rPr>
          <w:rFonts w:ascii="Times New Roman" w:eastAsia="宋体" w:hAnsi="Times New Roman" w:cs="Times New Roman" w:hint="eastAsia"/>
          <w:sz w:val="24"/>
        </w:rPr>
        <w:t>因果关系网络</w:t>
      </w:r>
      <m:oMath>
        <m:r>
          <w:rPr>
            <w:rFonts w:ascii="Cambria Math" w:eastAsia="宋体" w:hAnsi="Cambria Math" w:cs="Times New Roman"/>
            <w:sz w:val="24"/>
          </w:rPr>
          <m:t>L</m:t>
        </m:r>
        <m:sSubSup>
          <m:sSubSupPr>
            <m:ctrlPr>
              <w:rPr>
                <w:rFonts w:ascii="Cambria Math" w:eastAsia="宋体" w:hAnsi="Cambria Math" w:cs="Times New Roman"/>
                <w:sz w:val="24"/>
              </w:rPr>
            </m:ctrlPr>
          </m:sSubSupPr>
          <m:e>
            <m:r>
              <w:rPr>
                <w:rFonts w:ascii="Cambria Math" w:eastAsia="宋体" w:hAnsi="Cambria Math" w:cs="Times New Roman"/>
                <w:sz w:val="24"/>
              </w:rPr>
              <m:t>N</m:t>
            </m:r>
          </m:e>
          <m:sub>
            <m:r>
              <m:rPr>
                <m:sty m:val="p"/>
              </m:rPr>
              <w:rPr>
                <w:rFonts w:ascii="Cambria Math" w:eastAsia="宋体" w:hAnsi="Cambria Math" w:cs="Times New Roman"/>
                <w:sz w:val="24"/>
              </w:rPr>
              <m:t>s</m:t>
            </m:r>
          </m:sub>
          <m:sup>
            <m:r>
              <w:rPr>
                <w:rFonts w:ascii="Cambria Math" w:eastAsia="宋体" w:hAnsi="Cambria Math" w:cs="Times New Roman"/>
                <w:sz w:val="24"/>
              </w:rPr>
              <m:t>k</m:t>
            </m:r>
          </m:sup>
        </m:sSubSup>
      </m:oMath>
      <w:r w:rsidRPr="00F701BD">
        <w:rPr>
          <w:rFonts w:ascii="Times New Roman" w:eastAsia="宋体" w:hAnsi="Times New Roman" w:cs="Times New Roman" w:hint="eastAsia"/>
          <w:sz w:val="24"/>
        </w:rPr>
        <w:t>以基因</w:t>
      </w:r>
      <m:oMath>
        <m:sSup>
          <m:sSupPr>
            <m:ctrlPr>
              <w:rPr>
                <w:rFonts w:ascii="Cambria Math" w:eastAsia="宋体" w:hAnsi="Cambria Math" w:cs="Times New Roman"/>
                <w:sz w:val="24"/>
              </w:rPr>
            </m:ctrlPr>
          </m:sSupPr>
          <m:e>
            <m:r>
              <w:rPr>
                <w:rFonts w:ascii="Cambria Math" w:eastAsia="宋体" w:hAnsi="Cambria Math" w:cs="Times New Roman"/>
                <w:sz w:val="24"/>
              </w:rPr>
              <m:t>g</m:t>
            </m:r>
          </m:e>
          <m:sup>
            <m:r>
              <w:rPr>
                <w:rFonts w:ascii="Cambria Math" w:eastAsia="宋体" w:hAnsi="Cambria Math" w:cs="Times New Roman"/>
                <w:sz w:val="24"/>
              </w:rPr>
              <m:t>k</m:t>
            </m:r>
          </m:sup>
        </m:sSup>
      </m:oMath>
      <w:r w:rsidRPr="00F701BD">
        <w:rPr>
          <w:rFonts w:ascii="Times New Roman" w:eastAsia="宋体" w:hAnsi="Times New Roman" w:cs="Times New Roman" w:hint="eastAsia"/>
          <w:sz w:val="24"/>
        </w:rPr>
        <w:t>为中心，它的</w:t>
      </w:r>
      <m:oMath>
        <m:r>
          <w:rPr>
            <w:rFonts w:ascii="Cambria Math" w:eastAsia="宋体" w:hAnsi="Cambria Math" w:cs="Times New Roman"/>
            <w:sz w:val="24"/>
          </w:rPr>
          <m:t>N</m:t>
        </m:r>
      </m:oMath>
      <w:r w:rsidR="00101F9C">
        <w:rPr>
          <w:rFonts w:ascii="Times New Roman" w:eastAsia="宋体" w:hAnsi="Times New Roman" w:cs="Times New Roman" w:hint="eastAsia"/>
          <w:sz w:val="24"/>
        </w:rPr>
        <w:t>个</w:t>
      </w:r>
      <w:r w:rsidRPr="00F701BD">
        <w:rPr>
          <w:rFonts w:ascii="Times New Roman" w:eastAsia="宋体" w:hAnsi="Times New Roman" w:cs="Times New Roman" w:hint="eastAsia"/>
          <w:sz w:val="24"/>
        </w:rPr>
        <w:t>一阶内度邻居</w:t>
      </w:r>
      <m:oMath>
        <m:d>
          <m:dPr>
            <m:begChr m:val="{"/>
            <m:endChr m:val="}"/>
            <m:ctrlPr>
              <w:rPr>
                <w:rFonts w:ascii="Cambria Math" w:eastAsia="宋体" w:hAnsi="Cambria Math" w:cs="Times New Roman"/>
                <w:sz w:val="24"/>
              </w:rPr>
            </m:ctrlPr>
          </m:dPr>
          <m:e>
            <m:sSubSup>
              <m:sSubSupPr>
                <m:ctrlPr>
                  <w:rPr>
                    <w:rFonts w:ascii="Cambria Math" w:eastAsia="宋体" w:hAnsi="Cambria Math" w:cs="Times New Roman"/>
                    <w:sz w:val="24"/>
                  </w:rPr>
                </m:ctrlPr>
              </m:sSubSupPr>
              <m:e>
                <m:r>
                  <w:rPr>
                    <w:rFonts w:ascii="Cambria Math" w:eastAsia="宋体" w:hAnsi="Cambria Math" w:cs="Times New Roman"/>
                    <w:sz w:val="24"/>
                  </w:rPr>
                  <m:t>g</m:t>
                </m:r>
              </m:e>
              <m:sub>
                <m:r>
                  <m:rPr>
                    <m:sty m:val="p"/>
                  </m:rPr>
                  <w:rPr>
                    <w:rFonts w:ascii="Cambria Math" w:eastAsia="宋体" w:hAnsi="Cambria Math" w:cs="Times New Roman"/>
                    <w:sz w:val="24"/>
                  </w:rPr>
                  <m:t>in,</m:t>
                </m:r>
                <m:r>
                  <w:rPr>
                    <w:rFonts w:ascii="Cambria Math" w:eastAsia="宋体" w:hAnsi="Cambria Math" w:cs="Times New Roman"/>
                    <w:sz w:val="24"/>
                  </w:rPr>
                  <m:t>1</m:t>
                </m:r>
              </m:sub>
              <m:sup>
                <m:r>
                  <w:rPr>
                    <w:rFonts w:ascii="Cambria Math" w:eastAsia="宋体" w:hAnsi="Cambria Math" w:cs="Times New Roman"/>
                    <w:sz w:val="24"/>
                  </w:rPr>
                  <m:t>k</m:t>
                </m:r>
              </m:sup>
            </m:sSubSup>
            <m:r>
              <m:rPr>
                <m:sty m:val="p"/>
              </m:rPr>
              <w:rPr>
                <w:rFonts w:ascii="Cambria Math" w:eastAsia="宋体" w:hAnsi="Cambria Math" w:cs="Times New Roman"/>
                <w:sz w:val="24"/>
              </w:rPr>
              <m:t>,</m:t>
            </m:r>
            <m:sSubSup>
              <m:sSubSupPr>
                <m:ctrlPr>
                  <w:rPr>
                    <w:rFonts w:ascii="Cambria Math" w:eastAsia="宋体" w:hAnsi="Cambria Math" w:cs="Times New Roman"/>
                    <w:sz w:val="24"/>
                  </w:rPr>
                </m:ctrlPr>
              </m:sSubSupPr>
              <m:e>
                <m:r>
                  <w:rPr>
                    <w:rFonts w:ascii="Cambria Math" w:eastAsia="宋体" w:hAnsi="Cambria Math" w:cs="Times New Roman"/>
                    <w:sz w:val="24"/>
                  </w:rPr>
                  <m:t>g</m:t>
                </m:r>
              </m:e>
              <m:sub>
                <m:r>
                  <m:rPr>
                    <m:sty m:val="p"/>
                  </m:rPr>
                  <w:rPr>
                    <w:rFonts w:ascii="Cambria Math" w:eastAsia="宋体" w:hAnsi="Cambria Math" w:cs="Times New Roman"/>
                    <w:sz w:val="24"/>
                  </w:rPr>
                  <m:t>in,</m:t>
                </m:r>
                <m:r>
                  <w:rPr>
                    <w:rFonts w:ascii="Cambria Math" w:eastAsia="宋体" w:hAnsi="Cambria Math" w:cs="Times New Roman"/>
                    <w:sz w:val="24"/>
                  </w:rPr>
                  <m:t>2</m:t>
                </m:r>
              </m:sub>
              <m:sup>
                <m:r>
                  <w:rPr>
                    <w:rFonts w:ascii="Cambria Math" w:eastAsia="宋体" w:hAnsi="Cambria Math" w:cs="Times New Roman"/>
                    <w:sz w:val="24"/>
                  </w:rPr>
                  <m:t>k</m:t>
                </m:r>
              </m:sup>
            </m:sSubSup>
            <m:r>
              <m:rPr>
                <m:sty m:val="p"/>
              </m:rPr>
              <w:rPr>
                <w:rFonts w:ascii="Cambria Math" w:eastAsia="宋体" w:hAnsi="Cambria Math" w:cs="Times New Roman"/>
                <w:sz w:val="24"/>
              </w:rPr>
              <m:t>,…,</m:t>
            </m:r>
            <m:sSubSup>
              <m:sSubSupPr>
                <m:ctrlPr>
                  <w:rPr>
                    <w:rFonts w:ascii="Cambria Math" w:eastAsia="宋体" w:hAnsi="Cambria Math" w:cs="Times New Roman"/>
                    <w:sz w:val="24"/>
                  </w:rPr>
                </m:ctrlPr>
              </m:sSubSupPr>
              <m:e>
                <m:r>
                  <w:rPr>
                    <w:rFonts w:ascii="Cambria Math" w:eastAsia="宋体" w:hAnsi="Cambria Math" w:cs="Times New Roman"/>
                    <w:sz w:val="24"/>
                  </w:rPr>
                  <m:t>g</m:t>
                </m:r>
              </m:e>
              <m:sub>
                <m:r>
                  <m:rPr>
                    <m:sty m:val="p"/>
                  </m:rPr>
                  <w:rPr>
                    <w:rFonts w:ascii="Cambria Math" w:eastAsia="宋体" w:hAnsi="Cambria Math" w:cs="Times New Roman"/>
                    <w:sz w:val="24"/>
                  </w:rPr>
                  <m:t>in,</m:t>
                </m:r>
                <m:r>
                  <w:rPr>
                    <w:rFonts w:ascii="Cambria Math" w:eastAsia="宋体" w:hAnsi="Cambria Math" w:cs="Times New Roman"/>
                    <w:sz w:val="24"/>
                  </w:rPr>
                  <m:t>N</m:t>
                </m:r>
              </m:sub>
              <m:sup>
                <m:r>
                  <w:rPr>
                    <w:rFonts w:ascii="Cambria Math" w:eastAsia="宋体" w:hAnsi="Cambria Math" w:cs="Times New Roman"/>
                    <w:sz w:val="24"/>
                  </w:rPr>
                  <m:t>k</m:t>
                </m:r>
              </m:sup>
            </m:sSubSup>
          </m:e>
        </m:d>
      </m:oMath>
      <w:r w:rsidRPr="00F701BD">
        <w:rPr>
          <w:rFonts w:ascii="Times New Roman" w:eastAsia="宋体" w:hAnsi="Times New Roman" w:cs="Times New Roman" w:hint="eastAsia"/>
          <w:sz w:val="24"/>
        </w:rPr>
        <w:t>对应</w:t>
      </w:r>
      <m:oMath>
        <m:r>
          <w:rPr>
            <w:rFonts w:ascii="Cambria Math" w:eastAsia="宋体" w:hAnsi="Cambria Math" w:cs="Times New Roman"/>
            <w:sz w:val="24"/>
          </w:rPr>
          <m:t>N</m:t>
        </m:r>
      </m:oMath>
      <w:r w:rsidR="00101F9C">
        <w:rPr>
          <w:rFonts w:ascii="Times New Roman" w:eastAsia="宋体" w:hAnsi="Times New Roman" w:cs="Times New Roman" w:hint="eastAsia"/>
          <w:sz w:val="24"/>
        </w:rPr>
        <w:t>条</w:t>
      </w:r>
      <w:r w:rsidRPr="00F701BD">
        <w:rPr>
          <w:rFonts w:ascii="Times New Roman" w:eastAsia="宋体" w:hAnsi="Times New Roman" w:cs="Times New Roman" w:hint="eastAsia"/>
          <w:sz w:val="24"/>
        </w:rPr>
        <w:t>内度边，</w:t>
      </w:r>
      <m:oMath>
        <m:r>
          <w:rPr>
            <w:rFonts w:ascii="Cambria Math" w:eastAsia="宋体" w:hAnsi="Cambria Math" w:cs="Times New Roman"/>
            <w:sz w:val="24"/>
          </w:rPr>
          <m:t>L</m:t>
        </m:r>
      </m:oMath>
      <w:r w:rsidR="00101F9C">
        <w:rPr>
          <w:rFonts w:ascii="Times New Roman" w:eastAsia="宋体" w:hAnsi="Times New Roman" w:cs="Times New Roman" w:hint="eastAsia"/>
          <w:sz w:val="24"/>
        </w:rPr>
        <w:t>个</w:t>
      </w:r>
      <w:r w:rsidRPr="00F701BD">
        <w:rPr>
          <w:rFonts w:ascii="Times New Roman" w:eastAsia="宋体" w:hAnsi="Times New Roman" w:cs="Times New Roman" w:hint="eastAsia"/>
          <w:sz w:val="24"/>
        </w:rPr>
        <w:t>一阶外度邻居</w:t>
      </w:r>
      <m:oMath>
        <m:d>
          <m:dPr>
            <m:begChr m:val="{"/>
            <m:endChr m:val="}"/>
            <m:ctrlPr>
              <w:rPr>
                <w:rFonts w:ascii="Cambria Math" w:eastAsia="宋体" w:hAnsi="Cambria Math" w:cs="Times New Roman"/>
                <w:sz w:val="24"/>
              </w:rPr>
            </m:ctrlPr>
          </m:dPr>
          <m:e>
            <m:sSubSup>
              <m:sSubSupPr>
                <m:ctrlPr>
                  <w:rPr>
                    <w:rFonts w:ascii="Cambria Math" w:eastAsia="宋体" w:hAnsi="Cambria Math" w:cs="Times New Roman"/>
                    <w:sz w:val="24"/>
                  </w:rPr>
                </m:ctrlPr>
              </m:sSubSupPr>
              <m:e>
                <m:r>
                  <w:rPr>
                    <w:rFonts w:ascii="Cambria Math" w:eastAsia="宋体" w:hAnsi="Cambria Math" w:cs="Times New Roman"/>
                    <w:sz w:val="24"/>
                  </w:rPr>
                  <m:t>g</m:t>
                </m:r>
              </m:e>
              <m:sub>
                <m:r>
                  <m:rPr>
                    <m:nor/>
                  </m:rPr>
                  <w:rPr>
                    <w:rFonts w:ascii="Times New Roman" w:eastAsia="宋体" w:hAnsi="Times New Roman" w:cs="Times New Roman"/>
                    <w:sz w:val="24"/>
                  </w:rPr>
                  <m:t xml:space="preserve"> out, </m:t>
                </m:r>
                <m:r>
                  <w:rPr>
                    <w:rFonts w:ascii="Cambria Math" w:eastAsia="宋体" w:hAnsi="Cambria Math" w:cs="Times New Roman"/>
                    <w:sz w:val="24"/>
                  </w:rPr>
                  <m:t>1</m:t>
                </m:r>
              </m:sub>
              <m:sup>
                <m:r>
                  <w:rPr>
                    <w:rFonts w:ascii="Cambria Math" w:eastAsia="宋体" w:hAnsi="Cambria Math" w:cs="Times New Roman"/>
                    <w:sz w:val="24"/>
                  </w:rPr>
                  <m:t>k</m:t>
                </m:r>
              </m:sup>
            </m:sSubSup>
            <m:r>
              <m:rPr>
                <m:sty m:val="p"/>
              </m:rPr>
              <w:rPr>
                <w:rFonts w:ascii="Cambria Math" w:eastAsia="宋体" w:hAnsi="Cambria Math" w:cs="Times New Roman"/>
                <w:sz w:val="24"/>
              </w:rPr>
              <m:t>,</m:t>
            </m:r>
            <m:sSubSup>
              <m:sSubSupPr>
                <m:ctrlPr>
                  <w:rPr>
                    <w:rFonts w:ascii="Cambria Math" w:eastAsia="宋体" w:hAnsi="Cambria Math" w:cs="Times New Roman"/>
                    <w:sz w:val="24"/>
                  </w:rPr>
                </m:ctrlPr>
              </m:sSubSupPr>
              <m:e>
                <m:r>
                  <w:rPr>
                    <w:rFonts w:ascii="Cambria Math" w:eastAsia="宋体" w:hAnsi="Cambria Math" w:cs="Times New Roman"/>
                    <w:sz w:val="24"/>
                  </w:rPr>
                  <m:t>g</m:t>
                </m:r>
              </m:e>
              <m:sub>
                <m:r>
                  <m:rPr>
                    <m:nor/>
                  </m:rPr>
                  <w:rPr>
                    <w:rFonts w:ascii="Times New Roman" w:eastAsia="宋体" w:hAnsi="Times New Roman" w:cs="Times New Roman"/>
                    <w:sz w:val="24"/>
                  </w:rPr>
                  <m:t xml:space="preserve"> out, </m:t>
                </m:r>
                <m:r>
                  <w:rPr>
                    <w:rFonts w:ascii="Cambria Math" w:eastAsia="宋体" w:hAnsi="Cambria Math" w:cs="Times New Roman"/>
                    <w:sz w:val="24"/>
                  </w:rPr>
                  <m:t>2</m:t>
                </m:r>
              </m:sub>
              <m:sup>
                <m:r>
                  <w:rPr>
                    <w:rFonts w:ascii="Cambria Math" w:eastAsia="宋体" w:hAnsi="Cambria Math" w:cs="Times New Roman"/>
                    <w:sz w:val="24"/>
                  </w:rPr>
                  <m:t>k</m:t>
                </m:r>
              </m:sup>
            </m:sSubSup>
            <m:r>
              <m:rPr>
                <m:sty m:val="p"/>
              </m:rPr>
              <w:rPr>
                <w:rFonts w:ascii="Cambria Math" w:eastAsia="宋体" w:hAnsi="Cambria Math" w:cs="Times New Roman"/>
                <w:sz w:val="24"/>
              </w:rPr>
              <m:t>,…,</m:t>
            </m:r>
            <m:sSubSup>
              <m:sSubSupPr>
                <m:ctrlPr>
                  <w:rPr>
                    <w:rFonts w:ascii="Cambria Math" w:eastAsia="宋体" w:hAnsi="Cambria Math" w:cs="Times New Roman"/>
                    <w:sz w:val="24"/>
                  </w:rPr>
                </m:ctrlPr>
              </m:sSubSupPr>
              <m:e>
                <m:r>
                  <w:rPr>
                    <w:rFonts w:ascii="Cambria Math" w:eastAsia="宋体" w:hAnsi="Cambria Math" w:cs="Times New Roman"/>
                    <w:sz w:val="24"/>
                  </w:rPr>
                  <m:t>g</m:t>
                </m:r>
              </m:e>
              <m:sub>
                <m:r>
                  <m:rPr>
                    <m:nor/>
                  </m:rPr>
                  <w:rPr>
                    <w:rFonts w:ascii="Times New Roman" w:eastAsia="宋体" w:hAnsi="Times New Roman" w:cs="Times New Roman"/>
                    <w:sz w:val="24"/>
                  </w:rPr>
                  <m:t xml:space="preserve"> out, </m:t>
                </m:r>
                <m:r>
                  <w:rPr>
                    <w:rFonts w:ascii="Cambria Math" w:eastAsia="宋体" w:hAnsi="Cambria Math" w:cs="Times New Roman"/>
                    <w:sz w:val="24"/>
                  </w:rPr>
                  <m:t>L</m:t>
                </m:r>
              </m:sub>
              <m:sup>
                <m:r>
                  <w:rPr>
                    <w:rFonts w:ascii="Cambria Math" w:eastAsia="宋体" w:hAnsi="Cambria Math" w:cs="Times New Roman"/>
                    <w:sz w:val="24"/>
                  </w:rPr>
                  <m:t>k</m:t>
                </m:r>
              </m:sup>
            </m:sSubSup>
          </m:e>
        </m:d>
      </m:oMath>
      <w:r w:rsidRPr="00F701BD">
        <w:rPr>
          <w:rFonts w:ascii="Times New Roman" w:eastAsia="宋体" w:hAnsi="Times New Roman" w:cs="Times New Roman" w:hint="eastAsia"/>
          <w:sz w:val="24"/>
        </w:rPr>
        <w:t>对应</w:t>
      </w:r>
      <m:oMath>
        <m:r>
          <w:rPr>
            <w:rFonts w:ascii="Cambria Math" w:eastAsia="宋体" w:hAnsi="Cambria Math" w:cs="Times New Roman"/>
            <w:sz w:val="24"/>
          </w:rPr>
          <m:t>L</m:t>
        </m:r>
      </m:oMath>
      <w:r w:rsidR="00101F9C">
        <w:rPr>
          <w:rFonts w:ascii="Times New Roman" w:eastAsia="宋体" w:hAnsi="Times New Roman" w:cs="Times New Roman" w:hint="eastAsia"/>
          <w:sz w:val="24"/>
        </w:rPr>
        <w:t>条</w:t>
      </w:r>
      <w:r w:rsidRPr="00F701BD">
        <w:rPr>
          <w:rFonts w:ascii="Times New Roman" w:eastAsia="宋体" w:hAnsi="Times New Roman" w:cs="Times New Roman" w:hint="eastAsia"/>
          <w:sz w:val="24"/>
        </w:rPr>
        <w:t>外度边。中心基因</w:t>
      </w:r>
      <m:oMath>
        <m:sSup>
          <m:sSupPr>
            <m:ctrlPr>
              <w:rPr>
                <w:rFonts w:ascii="Cambria Math" w:eastAsia="宋体" w:hAnsi="Cambria Math" w:cs="Times New Roman"/>
                <w:sz w:val="24"/>
              </w:rPr>
            </m:ctrlPr>
          </m:sSupPr>
          <m:e>
            <m:r>
              <w:rPr>
                <w:rFonts w:ascii="Cambria Math" w:eastAsia="宋体" w:hAnsi="Cambria Math" w:cs="Times New Roman"/>
                <w:sz w:val="24"/>
              </w:rPr>
              <m:t>g</m:t>
            </m:r>
          </m:e>
          <m:sup>
            <m:r>
              <w:rPr>
                <w:rFonts w:ascii="Cambria Math" w:eastAsia="宋体" w:hAnsi="Cambria Math" w:cs="Times New Roman"/>
                <w:sz w:val="24"/>
              </w:rPr>
              <m:t>k</m:t>
            </m:r>
          </m:sup>
        </m:sSup>
      </m:oMath>
      <w:r w:rsidRPr="00F701BD">
        <w:rPr>
          <w:rFonts w:ascii="Times New Roman" w:eastAsia="宋体" w:hAnsi="Times New Roman" w:cs="Times New Roman" w:hint="eastAsia"/>
          <w:sz w:val="24"/>
        </w:rPr>
        <w:t>与其一阶内度邻接基因</w:t>
      </w:r>
      <w:r w:rsidR="00101F9C">
        <w:rPr>
          <w:rFonts w:ascii="Times New Roman" w:eastAsia="宋体" w:hAnsi="Times New Roman" w:cs="Times New Roman" w:hint="eastAsia"/>
          <w:sz w:val="24"/>
        </w:rPr>
        <w:t>（</w:t>
      </w:r>
      <w:r w:rsidRPr="00F701BD">
        <w:rPr>
          <w:rFonts w:ascii="Times New Roman" w:eastAsia="宋体" w:hAnsi="Times New Roman" w:cs="Times New Roman" w:hint="eastAsia"/>
          <w:sz w:val="24"/>
        </w:rPr>
        <w:t>记为</w:t>
      </w:r>
      <w:r w:rsidRPr="00F701BD">
        <w:rPr>
          <w:rFonts w:ascii="Times New Roman" w:eastAsia="宋体" w:hAnsi="Times New Roman" w:cs="Times New Roman" w:hint="eastAsia"/>
          <w:sz w:val="24"/>
        </w:rPr>
        <w:t xml:space="preserve"> </w:t>
      </w:r>
      <m:oMath>
        <m:d>
          <m:dPr>
            <m:begChr m:val="{"/>
            <m:endChr m:val="}"/>
            <m:ctrlPr>
              <w:rPr>
                <w:rFonts w:ascii="Cambria Math" w:eastAsia="宋体" w:hAnsi="Cambria Math" w:cs="Times New Roman"/>
                <w:sz w:val="24"/>
              </w:rPr>
            </m:ctrlPr>
          </m:dPr>
          <m:e>
            <m:sSub>
              <m:sSubPr>
                <m:ctrlPr>
                  <w:rPr>
                    <w:rFonts w:ascii="Cambria Math" w:eastAsia="宋体" w:hAnsi="Cambria Math" w:cs="Times New Roman"/>
                    <w:sz w:val="24"/>
                  </w:rPr>
                </m:ctrlPr>
              </m:sSubPr>
              <m:e>
                <m:r>
                  <w:rPr>
                    <w:rFonts w:ascii="Cambria Math" w:eastAsia="宋体" w:hAnsi="Cambria Math" w:cs="Times New Roman"/>
                    <w:sz w:val="24"/>
                  </w:rPr>
                  <m:t>w</m:t>
                </m:r>
              </m:e>
              <m:sub>
                <m:r>
                  <m:rPr>
                    <m:sty m:val="p"/>
                  </m:rPr>
                  <w:rPr>
                    <w:rFonts w:ascii="Cambria Math" w:eastAsia="宋体" w:hAnsi="Cambria Math" w:cs="Times New Roman"/>
                    <w:sz w:val="24"/>
                  </w:rPr>
                  <m:t>in</m:t>
                </m:r>
              </m:sub>
            </m:sSub>
            <m:d>
              <m:dPr>
                <m:ctrlPr>
                  <w:rPr>
                    <w:rFonts w:ascii="Cambria Math" w:eastAsia="宋体" w:hAnsi="Cambria Math" w:cs="Times New Roman"/>
                    <w:sz w:val="24"/>
                  </w:rPr>
                </m:ctrlPr>
              </m:dPr>
              <m:e>
                <m:sSubSup>
                  <m:sSubSupPr>
                    <m:ctrlPr>
                      <w:rPr>
                        <w:rFonts w:ascii="Cambria Math" w:eastAsia="宋体" w:hAnsi="Cambria Math" w:cs="Times New Roman"/>
                        <w:sz w:val="24"/>
                      </w:rPr>
                    </m:ctrlPr>
                  </m:sSubSupPr>
                  <m:e>
                    <m:r>
                      <w:rPr>
                        <w:rFonts w:ascii="Cambria Math" w:eastAsia="宋体" w:hAnsi="Cambria Math" w:cs="Times New Roman"/>
                        <w:sz w:val="24"/>
                      </w:rPr>
                      <m:t>g</m:t>
                    </m:r>
                  </m:e>
                  <m:sub>
                    <m:r>
                      <m:rPr>
                        <m:sty m:val="p"/>
                      </m:rPr>
                      <w:rPr>
                        <w:rFonts w:ascii="Cambria Math" w:eastAsia="宋体" w:hAnsi="Cambria Math" w:cs="Times New Roman"/>
                        <w:sz w:val="24"/>
                      </w:rPr>
                      <m:t>in,</m:t>
                    </m:r>
                    <m:r>
                      <w:rPr>
                        <w:rFonts w:ascii="Cambria Math" w:eastAsia="宋体" w:hAnsi="Cambria Math" w:cs="Times New Roman"/>
                        <w:sz w:val="24"/>
                      </w:rPr>
                      <m:t>1</m:t>
                    </m:r>
                  </m:sub>
                  <m:sup>
                    <m:r>
                      <w:rPr>
                        <w:rFonts w:ascii="Cambria Math" w:eastAsia="宋体" w:hAnsi="Cambria Math" w:cs="Times New Roman"/>
                        <w:sz w:val="24"/>
                      </w:rPr>
                      <m:t>k</m:t>
                    </m:r>
                  </m:sup>
                </m:sSubSup>
                <m:r>
                  <m:rPr>
                    <m:sty m:val="p"/>
                  </m:rPr>
                  <w:rPr>
                    <w:rFonts w:ascii="Cambria Math" w:eastAsia="宋体" w:hAnsi="Cambria Math" w:cs="Times New Roman"/>
                    <w:sz w:val="24"/>
                  </w:rPr>
                  <m:t>,</m:t>
                </m:r>
                <m:sSup>
                  <m:sSupPr>
                    <m:ctrlPr>
                      <w:rPr>
                        <w:rFonts w:ascii="Cambria Math" w:eastAsia="宋体" w:hAnsi="Cambria Math" w:cs="Times New Roman"/>
                        <w:sz w:val="24"/>
                      </w:rPr>
                    </m:ctrlPr>
                  </m:sSupPr>
                  <m:e>
                    <m:r>
                      <w:rPr>
                        <w:rFonts w:ascii="Cambria Math" w:eastAsia="宋体" w:hAnsi="Cambria Math" w:cs="Times New Roman"/>
                        <w:sz w:val="24"/>
                      </w:rPr>
                      <m:t>g</m:t>
                    </m:r>
                  </m:e>
                  <m:sup>
                    <m:r>
                      <w:rPr>
                        <w:rFonts w:ascii="Cambria Math" w:eastAsia="宋体" w:hAnsi="Cambria Math" w:cs="Times New Roman"/>
                        <w:sz w:val="24"/>
                      </w:rPr>
                      <m:t>k</m:t>
                    </m:r>
                  </m:sup>
                </m:sSup>
              </m:e>
            </m:d>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w</m:t>
                </m:r>
              </m:e>
              <m:sub>
                <m:r>
                  <m:rPr>
                    <m:sty m:val="p"/>
                  </m:rPr>
                  <w:rPr>
                    <w:rFonts w:ascii="Cambria Math" w:eastAsia="宋体" w:hAnsi="Cambria Math" w:cs="Times New Roman"/>
                    <w:sz w:val="24"/>
                  </w:rPr>
                  <m:t>in</m:t>
                </m:r>
              </m:sub>
            </m:sSub>
            <m:d>
              <m:dPr>
                <m:ctrlPr>
                  <w:rPr>
                    <w:rFonts w:ascii="Cambria Math" w:eastAsia="宋体" w:hAnsi="Cambria Math" w:cs="Times New Roman"/>
                    <w:sz w:val="24"/>
                  </w:rPr>
                </m:ctrlPr>
              </m:dPr>
              <m:e>
                <m:sSubSup>
                  <m:sSubSupPr>
                    <m:ctrlPr>
                      <w:rPr>
                        <w:rFonts w:ascii="Cambria Math" w:eastAsia="宋体" w:hAnsi="Cambria Math" w:cs="Times New Roman"/>
                        <w:sz w:val="24"/>
                      </w:rPr>
                    </m:ctrlPr>
                  </m:sSubSupPr>
                  <m:e>
                    <m:r>
                      <w:rPr>
                        <w:rFonts w:ascii="Cambria Math" w:eastAsia="宋体" w:hAnsi="Cambria Math" w:cs="Times New Roman"/>
                        <w:sz w:val="24"/>
                      </w:rPr>
                      <m:t>g</m:t>
                    </m:r>
                  </m:e>
                  <m:sub>
                    <m:r>
                      <m:rPr>
                        <m:sty m:val="p"/>
                      </m:rPr>
                      <w:rPr>
                        <w:rFonts w:ascii="Cambria Math" w:eastAsia="宋体" w:hAnsi="Cambria Math" w:cs="Times New Roman"/>
                        <w:sz w:val="24"/>
                      </w:rPr>
                      <m:t>in,</m:t>
                    </m:r>
                    <m:r>
                      <w:rPr>
                        <w:rFonts w:ascii="Cambria Math" w:eastAsia="宋体" w:hAnsi="Cambria Math" w:cs="Times New Roman"/>
                        <w:sz w:val="24"/>
                      </w:rPr>
                      <m:t>2</m:t>
                    </m:r>
                  </m:sub>
                  <m:sup>
                    <m:r>
                      <w:rPr>
                        <w:rFonts w:ascii="Cambria Math" w:eastAsia="宋体" w:hAnsi="Cambria Math" w:cs="Times New Roman"/>
                        <w:sz w:val="24"/>
                      </w:rPr>
                      <m:t>k</m:t>
                    </m:r>
                  </m:sup>
                </m:sSubSup>
                <m:r>
                  <m:rPr>
                    <m:sty m:val="p"/>
                  </m:rPr>
                  <w:rPr>
                    <w:rFonts w:ascii="Cambria Math" w:eastAsia="宋体" w:hAnsi="Cambria Math" w:cs="Times New Roman"/>
                    <w:sz w:val="24"/>
                  </w:rPr>
                  <m:t>,</m:t>
                </m:r>
                <m:sSup>
                  <m:sSupPr>
                    <m:ctrlPr>
                      <w:rPr>
                        <w:rFonts w:ascii="Cambria Math" w:eastAsia="宋体" w:hAnsi="Cambria Math" w:cs="Times New Roman"/>
                        <w:sz w:val="24"/>
                      </w:rPr>
                    </m:ctrlPr>
                  </m:sSupPr>
                  <m:e>
                    <m:r>
                      <w:rPr>
                        <w:rFonts w:ascii="Cambria Math" w:eastAsia="宋体" w:hAnsi="Cambria Math" w:cs="Times New Roman"/>
                        <w:sz w:val="24"/>
                      </w:rPr>
                      <m:t>g</m:t>
                    </m:r>
                  </m:e>
                  <m:sup>
                    <m:r>
                      <w:rPr>
                        <w:rFonts w:ascii="Cambria Math" w:eastAsia="宋体" w:hAnsi="Cambria Math" w:cs="Times New Roman"/>
                        <w:sz w:val="24"/>
                      </w:rPr>
                      <m:t>k</m:t>
                    </m:r>
                  </m:sup>
                </m:sSup>
              </m:e>
            </m:d>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w</m:t>
                </m:r>
              </m:e>
              <m:sub>
                <m:r>
                  <m:rPr>
                    <m:sty m:val="p"/>
                  </m:rPr>
                  <w:rPr>
                    <w:rFonts w:ascii="Cambria Math" w:eastAsia="宋体" w:hAnsi="Cambria Math" w:cs="Times New Roman"/>
                    <w:sz w:val="24"/>
                  </w:rPr>
                  <m:t>in</m:t>
                </m:r>
              </m:sub>
            </m:sSub>
            <m:d>
              <m:dPr>
                <m:ctrlPr>
                  <w:rPr>
                    <w:rFonts w:ascii="Cambria Math" w:eastAsia="宋体" w:hAnsi="Cambria Math" w:cs="Times New Roman"/>
                    <w:sz w:val="24"/>
                  </w:rPr>
                </m:ctrlPr>
              </m:dPr>
              <m:e>
                <m:sSubSup>
                  <m:sSubSupPr>
                    <m:ctrlPr>
                      <w:rPr>
                        <w:rFonts w:ascii="Cambria Math" w:eastAsia="宋体" w:hAnsi="Cambria Math" w:cs="Times New Roman"/>
                        <w:sz w:val="24"/>
                      </w:rPr>
                    </m:ctrlPr>
                  </m:sSubSupPr>
                  <m:e>
                    <m:r>
                      <w:rPr>
                        <w:rFonts w:ascii="Cambria Math" w:eastAsia="宋体" w:hAnsi="Cambria Math" w:cs="Times New Roman"/>
                        <w:sz w:val="24"/>
                      </w:rPr>
                      <m:t>g</m:t>
                    </m:r>
                  </m:e>
                  <m:sub>
                    <m:r>
                      <m:rPr>
                        <m:sty m:val="p"/>
                      </m:rPr>
                      <w:rPr>
                        <w:rFonts w:ascii="Cambria Math" w:eastAsia="宋体" w:hAnsi="Cambria Math" w:cs="Times New Roman"/>
                        <w:sz w:val="24"/>
                      </w:rPr>
                      <m:t>in,</m:t>
                    </m:r>
                    <m:r>
                      <w:rPr>
                        <w:rFonts w:ascii="Cambria Math" w:eastAsia="宋体" w:hAnsi="Cambria Math" w:cs="Times New Roman"/>
                        <w:sz w:val="24"/>
                      </w:rPr>
                      <m:t>N</m:t>
                    </m:r>
                  </m:sub>
                  <m:sup>
                    <m:r>
                      <w:rPr>
                        <w:rFonts w:ascii="Cambria Math" w:eastAsia="宋体" w:hAnsi="Cambria Math" w:cs="Times New Roman"/>
                        <w:sz w:val="24"/>
                      </w:rPr>
                      <m:t>k</m:t>
                    </m:r>
                  </m:sup>
                </m:sSubSup>
                <m:r>
                  <m:rPr>
                    <m:sty m:val="p"/>
                  </m:rPr>
                  <w:rPr>
                    <w:rFonts w:ascii="Cambria Math" w:eastAsia="宋体" w:hAnsi="Cambria Math" w:cs="Times New Roman"/>
                    <w:sz w:val="24"/>
                  </w:rPr>
                  <m:t>,</m:t>
                </m:r>
                <m:sSup>
                  <m:sSupPr>
                    <m:ctrlPr>
                      <w:rPr>
                        <w:rFonts w:ascii="Cambria Math" w:eastAsia="宋体" w:hAnsi="Cambria Math" w:cs="Times New Roman"/>
                        <w:sz w:val="24"/>
                      </w:rPr>
                    </m:ctrlPr>
                  </m:sSupPr>
                  <m:e>
                    <m:r>
                      <w:rPr>
                        <w:rFonts w:ascii="Cambria Math" w:eastAsia="宋体" w:hAnsi="Cambria Math" w:cs="Times New Roman"/>
                        <w:sz w:val="24"/>
                      </w:rPr>
                      <m:t>g</m:t>
                    </m:r>
                  </m:e>
                  <m:sup>
                    <m:r>
                      <w:rPr>
                        <w:rFonts w:ascii="Cambria Math" w:eastAsia="宋体" w:hAnsi="Cambria Math" w:cs="Times New Roman"/>
                        <w:sz w:val="24"/>
                      </w:rPr>
                      <m:t>k</m:t>
                    </m:r>
                  </m:sup>
                </m:sSup>
              </m:e>
            </m:d>
          </m:e>
        </m:d>
      </m:oMath>
      <w:r w:rsidR="00101F9C">
        <w:rPr>
          <w:rFonts w:ascii="Times New Roman" w:eastAsia="宋体" w:hAnsi="Times New Roman" w:cs="Times New Roman" w:hint="eastAsia"/>
          <w:sz w:val="24"/>
        </w:rPr>
        <w:t>）</w:t>
      </w:r>
      <w:r w:rsidRPr="00F701BD">
        <w:rPr>
          <w:rFonts w:ascii="Times New Roman" w:eastAsia="宋体" w:hAnsi="Times New Roman" w:cs="Times New Roman" w:hint="eastAsia"/>
          <w:sz w:val="24"/>
        </w:rPr>
        <w:t>以及其一阶外度邻接基因（记为</w:t>
      </w:r>
      <w:r w:rsidRPr="00F701BD">
        <w:rPr>
          <w:rFonts w:ascii="Times New Roman" w:eastAsia="宋体" w:hAnsi="Times New Roman" w:cs="Times New Roman" w:hint="eastAsia"/>
          <w:sz w:val="24"/>
        </w:rPr>
        <w:t xml:space="preserve"> </w:t>
      </w:r>
      <m:oMath>
        <m:d>
          <m:dPr>
            <m:begChr m:val="{"/>
            <m:endChr m:val="}"/>
            <m:ctrlPr>
              <w:rPr>
                <w:rFonts w:ascii="Cambria Math" w:eastAsia="宋体" w:hAnsi="Cambria Math" w:cs="Times New Roman"/>
                <w:sz w:val="24"/>
              </w:rPr>
            </m:ctrlPr>
          </m:dPr>
          <m:e>
            <m:sSub>
              <m:sSubPr>
                <m:ctrlPr>
                  <w:rPr>
                    <w:rFonts w:ascii="Cambria Math" w:eastAsia="宋体" w:hAnsi="Cambria Math" w:cs="Times New Roman"/>
                    <w:sz w:val="24"/>
                  </w:rPr>
                </m:ctrlPr>
              </m:sSubPr>
              <m:e>
                <m:r>
                  <w:rPr>
                    <w:rFonts w:ascii="Cambria Math" w:eastAsia="宋体" w:hAnsi="Cambria Math" w:cs="Times New Roman"/>
                    <w:sz w:val="24"/>
                  </w:rPr>
                  <m:t>w</m:t>
                </m:r>
              </m:e>
              <m:sub>
                <m:r>
                  <m:rPr>
                    <m:nor/>
                  </m:rPr>
                  <w:rPr>
                    <w:rFonts w:ascii="Times New Roman" w:eastAsia="宋体" w:hAnsi="Times New Roman" w:cs="Times New Roman"/>
                    <w:sz w:val="24"/>
                  </w:rPr>
                  <m:t xml:space="preserve"> out </m:t>
                </m:r>
              </m:sub>
            </m:sSub>
            <m:d>
              <m:dPr>
                <m:ctrlPr>
                  <w:rPr>
                    <w:rFonts w:ascii="Cambria Math" w:eastAsia="宋体" w:hAnsi="Cambria Math" w:cs="Times New Roman"/>
                    <w:sz w:val="24"/>
                  </w:rPr>
                </m:ctrlPr>
              </m:dPr>
              <m:e>
                <m:sSup>
                  <m:sSupPr>
                    <m:ctrlPr>
                      <w:rPr>
                        <w:rFonts w:ascii="Cambria Math" w:eastAsia="宋体" w:hAnsi="Cambria Math" w:cs="Times New Roman"/>
                        <w:sz w:val="24"/>
                      </w:rPr>
                    </m:ctrlPr>
                  </m:sSupPr>
                  <m:e>
                    <m:r>
                      <w:rPr>
                        <w:rFonts w:ascii="Cambria Math" w:eastAsia="宋体" w:hAnsi="Cambria Math" w:cs="Times New Roman"/>
                        <w:sz w:val="24"/>
                      </w:rPr>
                      <m:t>g</m:t>
                    </m:r>
                  </m:e>
                  <m:sup>
                    <m:r>
                      <w:rPr>
                        <w:rFonts w:ascii="Cambria Math" w:eastAsia="宋体" w:hAnsi="Cambria Math" w:cs="Times New Roman"/>
                        <w:sz w:val="24"/>
                      </w:rPr>
                      <m:t>k</m:t>
                    </m:r>
                  </m:sup>
                </m:sSup>
                <m:r>
                  <m:rPr>
                    <m:sty m:val="p"/>
                  </m:rPr>
                  <w:rPr>
                    <w:rFonts w:ascii="Cambria Math" w:eastAsia="宋体" w:hAnsi="Cambria Math" w:cs="Times New Roman"/>
                    <w:sz w:val="24"/>
                  </w:rPr>
                  <m:t>,</m:t>
                </m:r>
                <m:sSubSup>
                  <m:sSubSupPr>
                    <m:ctrlPr>
                      <w:rPr>
                        <w:rFonts w:ascii="Cambria Math" w:eastAsia="宋体" w:hAnsi="Cambria Math" w:cs="Times New Roman"/>
                        <w:sz w:val="24"/>
                      </w:rPr>
                    </m:ctrlPr>
                  </m:sSubSupPr>
                  <m:e>
                    <m:r>
                      <w:rPr>
                        <w:rFonts w:ascii="Cambria Math" w:eastAsia="宋体" w:hAnsi="Cambria Math" w:cs="Times New Roman"/>
                        <w:sz w:val="24"/>
                      </w:rPr>
                      <m:t>g</m:t>
                    </m:r>
                  </m:e>
                  <m:sub>
                    <m:r>
                      <m:rPr>
                        <m:nor/>
                      </m:rPr>
                      <w:rPr>
                        <w:rFonts w:ascii="Times New Roman" w:eastAsia="宋体" w:hAnsi="Times New Roman" w:cs="Times New Roman"/>
                        <w:sz w:val="24"/>
                      </w:rPr>
                      <m:t xml:space="preserve"> out </m:t>
                    </m:r>
                    <m:r>
                      <m:rPr>
                        <m:sty m:val="p"/>
                      </m:rPr>
                      <w:rPr>
                        <w:rFonts w:ascii="Cambria Math" w:eastAsia="宋体" w:hAnsi="Cambria Math" w:cs="Times New Roman"/>
                        <w:sz w:val="24"/>
                      </w:rPr>
                      <m:t>,</m:t>
                    </m:r>
                    <m:r>
                      <w:rPr>
                        <w:rFonts w:ascii="Cambria Math" w:eastAsia="宋体" w:hAnsi="Cambria Math" w:cs="Times New Roman"/>
                        <w:sz w:val="24"/>
                      </w:rPr>
                      <m:t>1</m:t>
                    </m:r>
                  </m:sub>
                  <m:sup>
                    <m:r>
                      <w:rPr>
                        <w:rFonts w:ascii="Cambria Math" w:eastAsia="宋体" w:hAnsi="Cambria Math" w:cs="Times New Roman"/>
                        <w:sz w:val="24"/>
                      </w:rPr>
                      <m:t>k</m:t>
                    </m:r>
                  </m:sup>
                </m:sSubSup>
              </m:e>
            </m:d>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w</m:t>
                </m:r>
              </m:e>
              <m:sub>
                <m:r>
                  <m:rPr>
                    <m:nor/>
                  </m:rPr>
                  <w:rPr>
                    <w:rFonts w:ascii="Times New Roman" w:eastAsia="宋体" w:hAnsi="Times New Roman" w:cs="Times New Roman"/>
                    <w:sz w:val="24"/>
                  </w:rPr>
                  <m:t xml:space="preserve"> out </m:t>
                </m:r>
              </m:sub>
            </m:sSub>
            <m:d>
              <m:dPr>
                <m:ctrlPr>
                  <w:rPr>
                    <w:rFonts w:ascii="Cambria Math" w:eastAsia="宋体" w:hAnsi="Cambria Math" w:cs="Times New Roman"/>
                    <w:sz w:val="24"/>
                  </w:rPr>
                </m:ctrlPr>
              </m:dPr>
              <m:e>
                <m:sSup>
                  <m:sSupPr>
                    <m:ctrlPr>
                      <w:rPr>
                        <w:rFonts w:ascii="Cambria Math" w:eastAsia="宋体" w:hAnsi="Cambria Math" w:cs="Times New Roman"/>
                        <w:sz w:val="24"/>
                      </w:rPr>
                    </m:ctrlPr>
                  </m:sSupPr>
                  <m:e>
                    <m:r>
                      <w:rPr>
                        <w:rFonts w:ascii="Cambria Math" w:eastAsia="宋体" w:hAnsi="Cambria Math" w:cs="Times New Roman"/>
                        <w:sz w:val="24"/>
                      </w:rPr>
                      <m:t>g</m:t>
                    </m:r>
                  </m:e>
                  <m:sup>
                    <m:r>
                      <w:rPr>
                        <w:rFonts w:ascii="Cambria Math" w:eastAsia="宋体" w:hAnsi="Cambria Math" w:cs="Times New Roman"/>
                        <w:sz w:val="24"/>
                      </w:rPr>
                      <m:t>k</m:t>
                    </m:r>
                  </m:sup>
                </m:sSup>
                <m:r>
                  <m:rPr>
                    <m:sty m:val="p"/>
                  </m:rPr>
                  <w:rPr>
                    <w:rFonts w:ascii="Cambria Math" w:eastAsia="宋体" w:hAnsi="Cambria Math" w:cs="Times New Roman"/>
                    <w:sz w:val="24"/>
                  </w:rPr>
                  <m:t>,</m:t>
                </m:r>
                <m:sSubSup>
                  <m:sSubSupPr>
                    <m:ctrlPr>
                      <w:rPr>
                        <w:rFonts w:ascii="Cambria Math" w:eastAsia="宋体" w:hAnsi="Cambria Math" w:cs="Times New Roman"/>
                        <w:sz w:val="24"/>
                      </w:rPr>
                    </m:ctrlPr>
                  </m:sSubSupPr>
                  <m:e>
                    <m:r>
                      <w:rPr>
                        <w:rFonts w:ascii="Cambria Math" w:eastAsia="宋体" w:hAnsi="Cambria Math" w:cs="Times New Roman"/>
                        <w:sz w:val="24"/>
                      </w:rPr>
                      <m:t>g</m:t>
                    </m:r>
                  </m:e>
                  <m:sub>
                    <m:r>
                      <m:rPr>
                        <m:nor/>
                      </m:rPr>
                      <w:rPr>
                        <w:rFonts w:ascii="Times New Roman" w:eastAsia="宋体" w:hAnsi="Times New Roman" w:cs="Times New Roman"/>
                        <w:sz w:val="24"/>
                      </w:rPr>
                      <m:t xml:space="preserve"> out </m:t>
                    </m:r>
                    <m:r>
                      <m:rPr>
                        <m:sty m:val="p"/>
                      </m:rPr>
                      <w:rPr>
                        <w:rFonts w:ascii="Cambria Math" w:eastAsia="宋体" w:hAnsi="Cambria Math" w:cs="Times New Roman"/>
                        <w:sz w:val="24"/>
                      </w:rPr>
                      <m:t>,</m:t>
                    </m:r>
                    <m:r>
                      <w:rPr>
                        <w:rFonts w:ascii="Cambria Math" w:eastAsia="宋体" w:hAnsi="Cambria Math" w:cs="Times New Roman"/>
                        <w:sz w:val="24"/>
                      </w:rPr>
                      <m:t>2</m:t>
                    </m:r>
                  </m:sub>
                  <m:sup>
                    <m:r>
                      <w:rPr>
                        <w:rFonts w:ascii="Cambria Math" w:eastAsia="宋体" w:hAnsi="Cambria Math" w:cs="Times New Roman"/>
                        <w:sz w:val="24"/>
                      </w:rPr>
                      <m:t>k</m:t>
                    </m:r>
                  </m:sup>
                </m:sSubSup>
              </m:e>
            </m:d>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w</m:t>
                </m:r>
              </m:e>
              <m:sub>
                <m:r>
                  <m:rPr>
                    <m:nor/>
                  </m:rPr>
                  <w:rPr>
                    <w:rFonts w:ascii="Times New Roman" w:eastAsia="宋体" w:hAnsi="Times New Roman" w:cs="Times New Roman"/>
                    <w:sz w:val="24"/>
                  </w:rPr>
                  <m:t xml:space="preserve"> out </m:t>
                </m:r>
              </m:sub>
            </m:sSub>
            <m:d>
              <m:dPr>
                <m:ctrlPr>
                  <w:rPr>
                    <w:rFonts w:ascii="Cambria Math" w:eastAsia="宋体" w:hAnsi="Cambria Math" w:cs="Times New Roman"/>
                    <w:sz w:val="24"/>
                  </w:rPr>
                </m:ctrlPr>
              </m:dPr>
              <m:e>
                <m:sSup>
                  <m:sSupPr>
                    <m:ctrlPr>
                      <w:rPr>
                        <w:rFonts w:ascii="Cambria Math" w:eastAsia="宋体" w:hAnsi="Cambria Math" w:cs="Times New Roman"/>
                        <w:sz w:val="24"/>
                      </w:rPr>
                    </m:ctrlPr>
                  </m:sSupPr>
                  <m:e>
                    <m:r>
                      <w:rPr>
                        <w:rFonts w:ascii="Cambria Math" w:eastAsia="宋体" w:hAnsi="Cambria Math" w:cs="Times New Roman"/>
                        <w:sz w:val="24"/>
                      </w:rPr>
                      <m:t>g</m:t>
                    </m:r>
                  </m:e>
                  <m:sup>
                    <m:r>
                      <w:rPr>
                        <w:rFonts w:ascii="Cambria Math" w:eastAsia="宋体" w:hAnsi="Cambria Math" w:cs="Times New Roman"/>
                        <w:sz w:val="24"/>
                      </w:rPr>
                      <m:t>k</m:t>
                    </m:r>
                  </m:sup>
                </m:sSup>
                <m:r>
                  <m:rPr>
                    <m:sty m:val="p"/>
                  </m:rPr>
                  <w:rPr>
                    <w:rFonts w:ascii="Cambria Math" w:eastAsia="宋体" w:hAnsi="Cambria Math" w:cs="Times New Roman"/>
                    <w:sz w:val="24"/>
                  </w:rPr>
                  <m:t>,</m:t>
                </m:r>
                <m:sSubSup>
                  <m:sSubSupPr>
                    <m:ctrlPr>
                      <w:rPr>
                        <w:rFonts w:ascii="Cambria Math" w:eastAsia="宋体" w:hAnsi="Cambria Math" w:cs="Times New Roman"/>
                        <w:sz w:val="24"/>
                      </w:rPr>
                    </m:ctrlPr>
                  </m:sSubSupPr>
                  <m:e>
                    <m:r>
                      <w:rPr>
                        <w:rFonts w:ascii="Cambria Math" w:eastAsia="宋体" w:hAnsi="Cambria Math" w:cs="Times New Roman"/>
                        <w:sz w:val="24"/>
                      </w:rPr>
                      <m:t>g</m:t>
                    </m:r>
                  </m:e>
                  <m:sub>
                    <m:r>
                      <m:rPr>
                        <m:nor/>
                      </m:rPr>
                      <w:rPr>
                        <w:rFonts w:ascii="Times New Roman" w:eastAsia="宋体" w:hAnsi="Times New Roman" w:cs="Times New Roman"/>
                        <w:sz w:val="24"/>
                      </w:rPr>
                      <m:t xml:space="preserve"> out </m:t>
                    </m:r>
                    <m:r>
                      <m:rPr>
                        <m:sty m:val="p"/>
                      </m:rPr>
                      <w:rPr>
                        <w:rFonts w:ascii="Cambria Math" w:eastAsia="宋体" w:hAnsi="Cambria Math" w:cs="Times New Roman"/>
                        <w:sz w:val="24"/>
                      </w:rPr>
                      <m:t>,</m:t>
                    </m:r>
                    <m:r>
                      <w:rPr>
                        <w:rFonts w:ascii="Cambria Math" w:eastAsia="宋体" w:hAnsi="Cambria Math" w:cs="Times New Roman"/>
                        <w:sz w:val="24"/>
                      </w:rPr>
                      <m:t>L</m:t>
                    </m:r>
                  </m:sub>
                  <m:sup>
                    <m:r>
                      <w:rPr>
                        <w:rFonts w:ascii="Cambria Math" w:eastAsia="宋体" w:hAnsi="Cambria Math" w:cs="Times New Roman"/>
                        <w:sz w:val="24"/>
                      </w:rPr>
                      <m:t>k</m:t>
                    </m:r>
                  </m:sup>
                </m:sSubSup>
              </m:e>
            </m:d>
          </m:e>
        </m:d>
      </m:oMath>
      <w:r w:rsidR="00101F9C">
        <w:rPr>
          <w:rFonts w:ascii="Times New Roman" w:eastAsia="宋体" w:hAnsi="Times New Roman" w:cs="Times New Roman" w:hint="eastAsia"/>
          <w:sz w:val="24"/>
        </w:rPr>
        <w:t>）</w:t>
      </w:r>
      <w:r w:rsidRPr="00F701BD">
        <w:rPr>
          <w:rFonts w:ascii="Times New Roman" w:eastAsia="宋体" w:hAnsi="Times New Roman" w:cs="Times New Roman" w:hint="eastAsia"/>
          <w:sz w:val="24"/>
        </w:rPr>
        <w:t>之间的边权重由因果关系强度指数</w:t>
      </w:r>
      <m:oMath>
        <m:sSub>
          <m:sSubPr>
            <m:ctrlPr>
              <w:rPr>
                <w:rFonts w:ascii="Cambria Math" w:eastAsia="宋体" w:hAnsi="Cambria Math" w:cs="Times New Roman"/>
                <w:sz w:val="24"/>
              </w:rPr>
            </m:ctrlPr>
          </m:sSubPr>
          <m:e>
            <m:r>
              <w:rPr>
                <w:rFonts w:ascii="Cambria Math" w:eastAsia="宋体" w:hAnsi="Cambria Math" w:cs="Times New Roman"/>
                <w:sz w:val="24"/>
              </w:rPr>
              <m:t>w</m:t>
            </m:r>
          </m:e>
          <m:sub>
            <m:r>
              <w:rPr>
                <w:rFonts w:ascii="Cambria Math" w:eastAsia="宋体" w:hAnsi="Cambria Math" w:cs="Times New Roman"/>
                <w:sz w:val="24"/>
              </w:rPr>
              <m:t>t</m:t>
            </m:r>
          </m:sub>
        </m:sSub>
      </m:oMath>
      <w:r w:rsidRPr="00F701BD">
        <w:rPr>
          <w:rFonts w:ascii="Times New Roman" w:eastAsia="宋体" w:hAnsi="Times New Roman" w:cs="Times New Roman" w:hint="eastAsia"/>
          <w:sz w:val="24"/>
        </w:rPr>
        <w:t>决定。</w:t>
      </w:r>
    </w:p>
    <w:p w14:paraId="0DA390FF" w14:textId="057949C6" w:rsidR="00F701BD" w:rsidRPr="00F701BD" w:rsidRDefault="00F701BD" w:rsidP="00F701BD">
      <w:pPr>
        <w:autoSpaceDE w:val="0"/>
        <w:autoSpaceDN w:val="0"/>
        <w:spacing w:after="0" w:line="500" w:lineRule="exact"/>
        <w:jc w:val="both"/>
        <w:rPr>
          <w:rFonts w:ascii="Times New Roman" w:eastAsia="宋体" w:hAnsi="Times New Roman" w:cs="Times New Roman"/>
          <w:sz w:val="24"/>
        </w:rPr>
      </w:pPr>
      <w:r w:rsidRPr="00F701BD">
        <w:rPr>
          <w:rFonts w:ascii="Times New Roman" w:eastAsia="宋体" w:hAnsi="Times New Roman" w:cs="Times New Roman" w:hint="eastAsia"/>
          <w:sz w:val="24"/>
        </w:rPr>
        <w:t>[</w:t>
      </w:r>
      <w:r w:rsidRPr="00F701BD">
        <w:rPr>
          <w:rFonts w:ascii="Times New Roman" w:eastAsia="宋体" w:hAnsi="Times New Roman" w:cs="Times New Roman" w:hint="eastAsia"/>
          <w:sz w:val="24"/>
        </w:rPr>
        <w:t>步骤</w:t>
      </w:r>
      <w:r w:rsidRPr="00F701BD">
        <w:rPr>
          <w:rFonts w:ascii="Times New Roman" w:eastAsia="宋体" w:hAnsi="Times New Roman" w:cs="Times New Roman" w:hint="eastAsia"/>
          <w:sz w:val="24"/>
        </w:rPr>
        <w:t>3]</w:t>
      </w:r>
      <w:r w:rsidRPr="00F701BD">
        <w:rPr>
          <w:rFonts w:ascii="Times New Roman" w:eastAsia="宋体" w:hAnsi="Times New Roman" w:cs="Times New Roman" w:hint="eastAsia"/>
          <w:sz w:val="24"/>
        </w:rPr>
        <w:t>计算每个局部因果网络的局部</w:t>
      </w:r>
      <w:r w:rsidRPr="00F701BD">
        <w:rPr>
          <w:rFonts w:ascii="Times New Roman" w:eastAsia="宋体" w:hAnsi="Times New Roman" w:cs="Times New Roman" w:hint="eastAsia"/>
          <w:sz w:val="24"/>
        </w:rPr>
        <w:t>SCNE</w:t>
      </w:r>
      <w:r w:rsidR="00101F9C">
        <w:rPr>
          <w:rFonts w:ascii="Times New Roman" w:eastAsia="宋体" w:hAnsi="Times New Roman" w:cs="Times New Roman" w:hint="eastAsia"/>
          <w:sz w:val="24"/>
        </w:rPr>
        <w:t>指数</w:t>
      </w:r>
      <w:r w:rsidRPr="00F701BD">
        <w:rPr>
          <w:rFonts w:ascii="Times New Roman" w:eastAsia="宋体" w:hAnsi="Times New Roman" w:cs="Times New Roman" w:hint="eastAsia"/>
          <w:sz w:val="24"/>
        </w:rPr>
        <w:t>。具体而言，在</w:t>
      </w:r>
      <m:oMath>
        <m:sSup>
          <m:sSupPr>
            <m:ctrlPr>
              <w:rPr>
                <w:rFonts w:ascii="Cambria Math" w:eastAsia="宋体" w:hAnsi="Cambria Math" w:cs="Times New Roman"/>
                <w:sz w:val="24"/>
              </w:rPr>
            </m:ctrlPr>
          </m:sSupPr>
          <m:e>
            <m:r>
              <w:rPr>
                <w:rFonts w:ascii="Cambria Math" w:eastAsia="宋体" w:hAnsi="Cambria Math" w:cs="Times New Roman"/>
                <w:sz w:val="24"/>
              </w:rPr>
              <m:t>g</m:t>
            </m:r>
          </m:e>
          <m:sup>
            <m:r>
              <w:rPr>
                <w:rFonts w:ascii="Cambria Math" w:eastAsia="宋体" w:hAnsi="Cambria Math" w:cs="Times New Roman"/>
                <w:sz w:val="24"/>
              </w:rPr>
              <m:t>k</m:t>
            </m:r>
          </m:sup>
        </m:sSup>
      </m:oMath>
      <w:r w:rsidR="00101F9C">
        <w:rPr>
          <w:rFonts w:ascii="Times New Roman" w:eastAsia="宋体" w:hAnsi="Times New Roman" w:cs="Times New Roman" w:hint="eastAsia"/>
          <w:sz w:val="24"/>
        </w:rPr>
        <w:t>的</w:t>
      </w:r>
      <w:r w:rsidRPr="00F701BD">
        <w:rPr>
          <w:rFonts w:ascii="Times New Roman" w:eastAsia="宋体" w:hAnsi="Times New Roman" w:cs="Times New Roman" w:hint="eastAsia"/>
          <w:sz w:val="24"/>
        </w:rPr>
        <w:t>局部因果关系网络</w:t>
      </w:r>
      <w:r w:rsidRPr="00F701BD">
        <w:rPr>
          <w:rFonts w:ascii="Times New Roman" w:eastAsia="宋体" w:hAnsi="Times New Roman" w:cs="Times New Roman" w:hint="eastAsia"/>
          <w:sz w:val="24"/>
        </w:rPr>
        <w:t xml:space="preserve"> </w:t>
      </w:r>
      <m:oMath>
        <m:r>
          <w:rPr>
            <w:rFonts w:ascii="Cambria Math" w:eastAsia="宋体" w:hAnsi="Cambria Math" w:cs="Times New Roman"/>
            <w:sz w:val="24"/>
          </w:rPr>
          <m:t>L</m:t>
        </m:r>
        <m:sSubSup>
          <m:sSubSupPr>
            <m:ctrlPr>
              <w:rPr>
                <w:rFonts w:ascii="Cambria Math" w:eastAsia="宋体" w:hAnsi="Cambria Math" w:cs="Times New Roman"/>
                <w:sz w:val="24"/>
              </w:rPr>
            </m:ctrlPr>
          </m:sSubSupPr>
          <m:e>
            <m:r>
              <w:rPr>
                <w:rFonts w:ascii="Cambria Math" w:eastAsia="宋体" w:hAnsi="Cambria Math" w:cs="Times New Roman"/>
                <w:sz w:val="24"/>
              </w:rPr>
              <m:t>N</m:t>
            </m:r>
          </m:e>
          <m:sub>
            <m:r>
              <w:rPr>
                <w:rFonts w:ascii="Cambria Math" w:eastAsia="宋体" w:hAnsi="Cambria Math" w:cs="Times New Roman"/>
                <w:sz w:val="24"/>
              </w:rPr>
              <m:t>S</m:t>
            </m:r>
          </m:sub>
          <m:sup>
            <m:r>
              <w:rPr>
                <w:rFonts w:ascii="Cambria Math" w:eastAsia="宋体" w:hAnsi="Cambria Math" w:cs="Times New Roman"/>
                <w:sz w:val="24"/>
              </w:rPr>
              <m:t>k</m:t>
            </m:r>
          </m:sup>
        </m:sSubSup>
      </m:oMath>
      <w:r w:rsidRPr="00F701BD">
        <w:rPr>
          <w:rFonts w:ascii="Times New Roman" w:eastAsia="宋体" w:hAnsi="Times New Roman" w:cs="Times New Roman" w:hint="eastAsia"/>
          <w:sz w:val="24"/>
        </w:rPr>
        <w:t>（由</w:t>
      </w:r>
      <m:oMath>
        <m:r>
          <w:rPr>
            <w:rFonts w:ascii="Cambria Math" w:eastAsia="宋体" w:hAnsi="Cambria Math" w:cs="Times New Roman"/>
            <w:sz w:val="24"/>
          </w:rPr>
          <m:t>N</m:t>
        </m:r>
      </m:oMath>
      <w:r w:rsidR="00101F9C">
        <w:rPr>
          <w:rFonts w:ascii="Times New Roman" w:eastAsia="宋体" w:hAnsi="Times New Roman" w:cs="Times New Roman" w:hint="eastAsia"/>
          <w:sz w:val="24"/>
        </w:rPr>
        <w:t>个</w:t>
      </w:r>
      <w:r w:rsidRPr="00F701BD">
        <w:rPr>
          <w:rFonts w:ascii="Times New Roman" w:eastAsia="宋体" w:hAnsi="Times New Roman" w:cs="Times New Roman" w:hint="eastAsia"/>
          <w:sz w:val="24"/>
        </w:rPr>
        <w:t>一阶内度邻居和</w:t>
      </w:r>
      <m:oMath>
        <m:r>
          <w:rPr>
            <w:rFonts w:ascii="Cambria Math" w:eastAsia="宋体" w:hAnsi="Cambria Math" w:cs="Times New Roman"/>
            <w:sz w:val="24"/>
          </w:rPr>
          <m:t>L</m:t>
        </m:r>
      </m:oMath>
      <w:r w:rsidR="00101F9C">
        <w:rPr>
          <w:rFonts w:ascii="Times New Roman" w:eastAsia="宋体" w:hAnsi="Times New Roman" w:cs="Times New Roman" w:hint="eastAsia"/>
          <w:sz w:val="24"/>
        </w:rPr>
        <w:t>个</w:t>
      </w:r>
      <w:r w:rsidRPr="00F701BD">
        <w:rPr>
          <w:rFonts w:ascii="Times New Roman" w:eastAsia="宋体" w:hAnsi="Times New Roman" w:cs="Times New Roman" w:hint="eastAsia"/>
          <w:sz w:val="24"/>
        </w:rPr>
        <w:t>一阶外度邻居组成）的背景下，其局部</w:t>
      </w:r>
      <w:r w:rsidRPr="00F701BD">
        <w:rPr>
          <w:rFonts w:ascii="Times New Roman" w:eastAsia="宋体" w:hAnsi="Times New Roman" w:cs="Times New Roman" w:hint="eastAsia"/>
          <w:sz w:val="24"/>
        </w:rPr>
        <w:t>SCNE</w:t>
      </w:r>
      <w:r w:rsidR="00101F9C">
        <w:rPr>
          <w:rFonts w:ascii="Times New Roman" w:eastAsia="宋体" w:hAnsi="Times New Roman" w:cs="Times New Roman" w:hint="eastAsia"/>
          <w:sz w:val="24"/>
        </w:rPr>
        <w:t>指</w:t>
      </w:r>
      <w:r w:rsidRPr="00F701BD">
        <w:rPr>
          <w:rFonts w:ascii="Times New Roman" w:eastAsia="宋体" w:hAnsi="Times New Roman" w:cs="Times New Roman" w:hint="eastAsia"/>
          <w:sz w:val="24"/>
        </w:rPr>
        <w:t>数通过以下公式计算（式</w:t>
      </w:r>
      <w:r w:rsidRPr="00F701BD">
        <w:rPr>
          <w:rFonts w:ascii="Times New Roman" w:eastAsia="宋体" w:hAnsi="Times New Roman" w:cs="Times New Roman" w:hint="eastAsia"/>
          <w:sz w:val="24"/>
        </w:rPr>
        <w:t>4)</w:t>
      </w:r>
      <w:r w:rsidR="00101F9C">
        <w:rPr>
          <w:rFonts w:ascii="Times New Roman" w:eastAsia="宋体" w:hAnsi="Times New Roman" w:cs="Times New Roman" w:hint="eastAsia"/>
          <w:sz w:val="24"/>
        </w:rPr>
        <w:t>。</w:t>
      </w:r>
    </w:p>
    <w:p w14:paraId="3709DD16" w14:textId="1AABC6FC" w:rsidR="00101F9C" w:rsidRPr="00101F9C" w:rsidRDefault="00000000" w:rsidP="00101F9C">
      <w:pPr>
        <w:autoSpaceDE w:val="0"/>
        <w:autoSpaceDN w:val="0"/>
        <w:spacing w:after="0" w:line="240" w:lineRule="auto"/>
        <w:jc w:val="both"/>
        <w:rPr>
          <w:rFonts w:ascii="Times New Roman" w:eastAsia="宋体" w:hAnsi="Times New Roman" w:cs="Times New Roman"/>
          <w:sz w:val="24"/>
        </w:rPr>
      </w:pPr>
      <m:oMathPara>
        <m:oMath>
          <m:eqArr>
            <m:eqArrPr>
              <m:maxDist m:val="1"/>
              <m:ctrlPr>
                <w:rPr>
                  <w:rFonts w:ascii="Cambria Math" w:eastAsia="宋体" w:hAnsi="Cambria Math" w:cs="Times New Roman"/>
                  <w:i/>
                  <w:sz w:val="24"/>
                </w:rPr>
              </m:ctrlPr>
            </m:eqArrPr>
            <m:e>
              <m:sSup>
                <m:sSupPr>
                  <m:ctrlPr>
                    <w:rPr>
                      <w:rFonts w:ascii="Cambria Math" w:eastAsia="宋体" w:hAnsi="Cambria Math" w:cs="Times New Roman"/>
                      <w:sz w:val="24"/>
                    </w:rPr>
                  </m:ctrlPr>
                </m:sSupPr>
                <m:e>
                  <m:r>
                    <w:rPr>
                      <w:rFonts w:ascii="Cambria Math" w:eastAsia="宋体" w:hAnsi="Cambria Math" w:cs="Times New Roman"/>
                      <w:sz w:val="24"/>
                    </w:rPr>
                    <m:t>H</m:t>
                  </m:r>
                </m:e>
                <m:sup>
                  <m:r>
                    <w:rPr>
                      <w:rFonts w:ascii="Cambria Math" w:eastAsia="宋体" w:hAnsi="Cambria Math" w:cs="Times New Roman"/>
                      <w:sz w:val="24"/>
                    </w:rPr>
                    <m:t>k</m:t>
                  </m:r>
                </m:sup>
              </m:sSup>
              <m:r>
                <m:rPr>
                  <m:sty m:val="p"/>
                </m:rPr>
                <w:rPr>
                  <w:rFonts w:ascii="Cambria Math" w:eastAsia="宋体" w:hAnsi="Cambria Math" w:cs="Times New Roman"/>
                  <w:sz w:val="24"/>
                </w:rPr>
                <m:t>=</m:t>
              </m:r>
              <m:f>
                <m:fPr>
                  <m:ctrlPr>
                    <w:rPr>
                      <w:rFonts w:ascii="Cambria Math" w:eastAsia="宋体" w:hAnsi="Cambria Math" w:cs="Times New Roman"/>
                      <w:sz w:val="24"/>
                    </w:rPr>
                  </m:ctrlPr>
                </m:fPr>
                <m:num>
                  <m:r>
                    <w:rPr>
                      <w:rFonts w:ascii="Cambria Math" w:eastAsia="宋体" w:hAnsi="Cambria Math" w:cs="Times New Roman"/>
                      <w:sz w:val="24"/>
                    </w:rPr>
                    <m:t>N</m:t>
                  </m:r>
                </m:num>
                <m:den>
                  <m:r>
                    <w:rPr>
                      <w:rFonts w:ascii="Cambria Math" w:eastAsia="宋体" w:hAnsi="Cambria Math" w:cs="Times New Roman"/>
                      <w:sz w:val="24"/>
                    </w:rPr>
                    <m:t>L</m:t>
                  </m:r>
                  <m:r>
                    <m:rPr>
                      <m:sty m:val="p"/>
                    </m:rPr>
                    <w:rPr>
                      <w:rFonts w:ascii="Cambria Math" w:eastAsia="宋体" w:hAnsi="Cambria Math" w:cs="Times New Roman"/>
                      <w:sz w:val="24"/>
                    </w:rPr>
                    <m:t>+</m:t>
                  </m:r>
                  <m:r>
                    <w:rPr>
                      <w:rFonts w:ascii="Cambria Math" w:eastAsia="宋体" w:hAnsi="Cambria Math" w:cs="Times New Roman"/>
                      <w:sz w:val="24"/>
                    </w:rPr>
                    <m:t>N</m:t>
                  </m:r>
                </m:den>
              </m:f>
              <m:sSubSup>
                <m:sSubSupPr>
                  <m:ctrlPr>
                    <w:rPr>
                      <w:rFonts w:ascii="Cambria Math" w:eastAsia="宋体" w:hAnsi="Cambria Math" w:cs="Times New Roman"/>
                      <w:sz w:val="24"/>
                    </w:rPr>
                  </m:ctrlPr>
                </m:sSubSupPr>
                <m:e>
                  <m:r>
                    <w:rPr>
                      <w:rFonts w:ascii="Cambria Math" w:eastAsia="宋体" w:hAnsi="Cambria Math" w:cs="Times New Roman"/>
                      <w:sz w:val="24"/>
                    </w:rPr>
                    <m:t>H</m:t>
                  </m:r>
                </m:e>
                <m:sub>
                  <m:r>
                    <m:rPr>
                      <m:nor/>
                    </m:rPr>
                    <w:rPr>
                      <w:rFonts w:ascii="Times New Roman" w:eastAsia="宋体" w:hAnsi="Times New Roman" w:cs="Times New Roman"/>
                      <w:sz w:val="24"/>
                    </w:rPr>
                    <m:t xml:space="preserve"> in </m:t>
                  </m:r>
                </m:sub>
                <m:sup>
                  <m:r>
                    <w:rPr>
                      <w:rFonts w:ascii="Cambria Math" w:eastAsia="宋体" w:hAnsi="Cambria Math" w:cs="Times New Roman"/>
                      <w:sz w:val="24"/>
                    </w:rPr>
                    <m:t>k</m:t>
                  </m:r>
                </m:sup>
              </m:sSubSup>
              <m:r>
                <m:rPr>
                  <m:sty m:val="p"/>
                </m:rPr>
                <w:rPr>
                  <w:rFonts w:ascii="Cambria Math" w:eastAsia="宋体" w:hAnsi="Cambria Math" w:cs="Times New Roman"/>
                  <w:sz w:val="24"/>
                </w:rPr>
                <m:t>+</m:t>
              </m:r>
              <m:f>
                <m:fPr>
                  <m:ctrlPr>
                    <w:rPr>
                      <w:rFonts w:ascii="Cambria Math" w:eastAsia="宋体" w:hAnsi="Cambria Math" w:cs="Times New Roman"/>
                      <w:sz w:val="24"/>
                    </w:rPr>
                  </m:ctrlPr>
                </m:fPr>
                <m:num>
                  <m:r>
                    <w:rPr>
                      <w:rFonts w:ascii="Cambria Math" w:eastAsia="宋体" w:hAnsi="Cambria Math" w:cs="Times New Roman"/>
                      <w:sz w:val="24"/>
                    </w:rPr>
                    <m:t>L</m:t>
                  </m:r>
                </m:num>
                <m:den>
                  <m:r>
                    <w:rPr>
                      <w:rFonts w:ascii="Cambria Math" w:eastAsia="宋体" w:hAnsi="Cambria Math" w:cs="Times New Roman"/>
                      <w:sz w:val="24"/>
                    </w:rPr>
                    <m:t>L</m:t>
                  </m:r>
                  <m:r>
                    <m:rPr>
                      <m:sty m:val="p"/>
                    </m:rPr>
                    <w:rPr>
                      <w:rFonts w:ascii="Cambria Math" w:eastAsia="宋体" w:hAnsi="Cambria Math" w:cs="Times New Roman"/>
                      <w:sz w:val="24"/>
                    </w:rPr>
                    <m:t>+</m:t>
                  </m:r>
                  <m:r>
                    <w:rPr>
                      <w:rFonts w:ascii="Cambria Math" w:eastAsia="宋体" w:hAnsi="Cambria Math" w:cs="Times New Roman"/>
                      <w:sz w:val="24"/>
                    </w:rPr>
                    <m:t>N</m:t>
                  </m:r>
                </m:den>
              </m:f>
              <m:sSubSup>
                <m:sSubSupPr>
                  <m:ctrlPr>
                    <w:rPr>
                      <w:rFonts w:ascii="Cambria Math" w:eastAsia="宋体" w:hAnsi="Cambria Math" w:cs="Times New Roman"/>
                      <w:sz w:val="24"/>
                    </w:rPr>
                  </m:ctrlPr>
                </m:sSubSupPr>
                <m:e>
                  <m:r>
                    <w:rPr>
                      <w:rFonts w:ascii="Cambria Math" w:eastAsia="宋体" w:hAnsi="Cambria Math" w:cs="Times New Roman"/>
                      <w:sz w:val="24"/>
                    </w:rPr>
                    <m:t>H</m:t>
                  </m:r>
                </m:e>
                <m:sub>
                  <m:r>
                    <m:rPr>
                      <m:nor/>
                    </m:rPr>
                    <w:rPr>
                      <w:rFonts w:ascii="Times New Roman" w:eastAsia="宋体" w:hAnsi="Times New Roman" w:cs="Times New Roman"/>
                      <w:sz w:val="24"/>
                    </w:rPr>
                    <m:t xml:space="preserve"> out </m:t>
                  </m:r>
                </m:sub>
                <m:sup>
                  <m:r>
                    <w:rPr>
                      <w:rFonts w:ascii="Cambria Math" w:eastAsia="宋体" w:hAnsi="Cambria Math" w:cs="Times New Roman"/>
                      <w:sz w:val="24"/>
                    </w:rPr>
                    <m:t>k</m:t>
                  </m:r>
                </m:sup>
              </m:sSubSup>
              <m:r>
                <w:rPr>
                  <w:rFonts w:ascii="Cambria Math" w:eastAsia="宋体" w:hAnsi="Cambria Math" w:cs="Times New Roman"/>
                  <w:sz w:val="24"/>
                </w:rPr>
                <m:t>#</m:t>
              </m:r>
              <m:d>
                <m:dPr>
                  <m:ctrlPr>
                    <w:rPr>
                      <w:rFonts w:ascii="Cambria Math" w:eastAsia="宋体" w:hAnsi="Cambria Math" w:cs="Times New Roman"/>
                      <w:i/>
                      <w:sz w:val="24"/>
                    </w:rPr>
                  </m:ctrlPr>
                </m:dPr>
                <m:e>
                  <m:r>
                    <w:rPr>
                      <w:rFonts w:ascii="Cambria Math" w:eastAsia="宋体" w:hAnsi="Cambria Math" w:cs="Times New Roman"/>
                      <w:sz w:val="24"/>
                    </w:rPr>
                    <m:t>4</m:t>
                  </m:r>
                </m:e>
              </m:d>
            </m:e>
          </m:eqArr>
        </m:oMath>
      </m:oMathPara>
    </w:p>
    <w:p w14:paraId="4942BC39" w14:textId="77777777" w:rsidR="00101F9C" w:rsidRPr="00F701BD" w:rsidRDefault="00101F9C" w:rsidP="00101F9C">
      <w:pPr>
        <w:autoSpaceDE w:val="0"/>
        <w:autoSpaceDN w:val="0"/>
        <w:spacing w:after="0" w:line="240" w:lineRule="auto"/>
        <w:jc w:val="both"/>
        <w:rPr>
          <w:rFonts w:ascii="Times New Roman" w:eastAsia="宋体" w:hAnsi="Times New Roman" w:cs="Times New Roman"/>
          <w:sz w:val="24"/>
        </w:rPr>
      </w:pPr>
    </w:p>
    <w:p w14:paraId="72A0955A" w14:textId="26BA14D9" w:rsidR="00F701BD" w:rsidRPr="00F701BD" w:rsidRDefault="00F701BD" w:rsidP="00F701BD">
      <w:pPr>
        <w:autoSpaceDE w:val="0"/>
        <w:autoSpaceDN w:val="0"/>
        <w:spacing w:after="0" w:line="500" w:lineRule="exact"/>
        <w:jc w:val="both"/>
        <w:rPr>
          <w:rFonts w:ascii="Times New Roman" w:eastAsia="宋体" w:hAnsi="Times New Roman" w:cs="Times New Roman"/>
          <w:sz w:val="24"/>
        </w:rPr>
      </w:pPr>
      <w:r w:rsidRPr="00F701BD">
        <w:rPr>
          <w:rFonts w:ascii="Times New Roman" w:eastAsia="宋体" w:hAnsi="Times New Roman" w:cs="Times New Roman" w:hint="eastAsia"/>
          <w:sz w:val="24"/>
        </w:rPr>
        <w:lastRenderedPageBreak/>
        <w:t>其中</w:t>
      </w:r>
      <m:oMath>
        <m:r>
          <w:rPr>
            <w:rFonts w:ascii="Cambria Math" w:eastAsia="宋体" w:hAnsi="Cambria Math" w:cs="Times New Roman"/>
            <w:sz w:val="24"/>
          </w:rPr>
          <m:t>L</m:t>
        </m:r>
        <m:sSubSup>
          <m:sSubSupPr>
            <m:ctrlPr>
              <w:rPr>
                <w:rFonts w:ascii="Cambria Math" w:eastAsia="宋体" w:hAnsi="Cambria Math" w:cs="Times New Roman"/>
                <w:sz w:val="24"/>
              </w:rPr>
            </m:ctrlPr>
          </m:sSubSupPr>
          <m:e>
            <m:r>
              <w:rPr>
                <w:rFonts w:ascii="Cambria Math" w:eastAsia="宋体" w:hAnsi="Cambria Math" w:cs="Times New Roman"/>
                <w:sz w:val="24"/>
              </w:rPr>
              <m:t>N</m:t>
            </m:r>
          </m:e>
          <m:sub>
            <m:r>
              <w:rPr>
                <w:rFonts w:ascii="Cambria Math" w:eastAsia="宋体" w:hAnsi="Cambria Math" w:cs="Times New Roman"/>
                <w:sz w:val="24"/>
              </w:rPr>
              <m:t>S</m:t>
            </m:r>
          </m:sub>
          <m:sup>
            <m:r>
              <w:rPr>
                <w:rFonts w:ascii="Cambria Math" w:eastAsia="宋体" w:hAnsi="Cambria Math" w:cs="Times New Roman"/>
                <w:sz w:val="24"/>
              </w:rPr>
              <m:t>k</m:t>
            </m:r>
          </m:sup>
        </m:sSubSup>
      </m:oMath>
      <w:r w:rsidRPr="00F701BD">
        <w:rPr>
          <w:rFonts w:ascii="Times New Roman" w:eastAsia="宋体" w:hAnsi="Times New Roman" w:cs="Times New Roman" w:hint="eastAsia"/>
          <w:sz w:val="24"/>
        </w:rPr>
        <w:t>和</w:t>
      </w:r>
      <m:oMath>
        <m:sSubSup>
          <m:sSubSupPr>
            <m:ctrlPr>
              <w:rPr>
                <w:rFonts w:ascii="Cambria Math" w:eastAsia="宋体" w:hAnsi="Cambria Math" w:cs="Times New Roman"/>
                <w:sz w:val="24"/>
              </w:rPr>
            </m:ctrlPr>
          </m:sSubSupPr>
          <m:e>
            <m:r>
              <w:rPr>
                <w:rFonts w:ascii="Cambria Math" w:eastAsia="宋体" w:hAnsi="Cambria Math" w:cs="Times New Roman"/>
                <w:sz w:val="24"/>
              </w:rPr>
              <m:t>H</m:t>
            </m:r>
          </m:e>
          <m:sub>
            <m:r>
              <m:rPr>
                <m:nor/>
              </m:rPr>
              <w:rPr>
                <w:rFonts w:ascii="Times New Roman" w:eastAsia="宋体" w:hAnsi="Times New Roman" w:cs="Times New Roman"/>
                <w:sz w:val="24"/>
              </w:rPr>
              <m:t xml:space="preserve"> out </m:t>
            </m:r>
          </m:sub>
          <m:sup>
            <m:r>
              <w:rPr>
                <w:rFonts w:ascii="Cambria Math" w:eastAsia="宋体" w:hAnsi="Cambria Math" w:cs="Times New Roman"/>
                <w:sz w:val="24"/>
              </w:rPr>
              <m:t>k</m:t>
            </m:r>
          </m:sup>
        </m:sSubSup>
      </m:oMath>
      <w:r w:rsidRPr="00F701BD">
        <w:rPr>
          <w:rFonts w:ascii="Times New Roman" w:eastAsia="宋体" w:hAnsi="Times New Roman" w:cs="Times New Roman" w:hint="eastAsia"/>
          <w:sz w:val="24"/>
        </w:rPr>
        <w:t>的定义如下</w:t>
      </w:r>
      <w:r w:rsidR="00101F9C">
        <w:rPr>
          <w:rFonts w:ascii="Times New Roman" w:eastAsia="宋体" w:hAnsi="Times New Roman" w:cs="Times New Roman" w:hint="eastAsia"/>
          <w:sz w:val="24"/>
        </w:rPr>
        <w:t>：</w:t>
      </w:r>
    </w:p>
    <w:p w14:paraId="158E82DA" w14:textId="2A9517B1" w:rsidR="00F701BD" w:rsidRPr="00F701BD" w:rsidRDefault="00000000" w:rsidP="00101F9C">
      <w:pPr>
        <w:autoSpaceDE w:val="0"/>
        <w:autoSpaceDN w:val="0"/>
        <w:spacing w:after="0" w:line="240" w:lineRule="auto"/>
        <w:jc w:val="both"/>
        <w:rPr>
          <w:rFonts w:ascii="Times New Roman" w:eastAsia="宋体" w:hAnsi="Times New Roman" w:cs="Times New Roman"/>
          <w:sz w:val="24"/>
        </w:rPr>
      </w:pPr>
      <m:oMathPara>
        <m:oMath>
          <m:eqArr>
            <m:eqArrPr>
              <m:maxDist m:val="1"/>
              <m:ctrlPr>
                <w:rPr>
                  <w:rFonts w:ascii="Cambria Math" w:eastAsia="宋体" w:hAnsi="Cambria Math" w:cs="Times New Roman"/>
                  <w:i/>
                  <w:sz w:val="24"/>
                </w:rPr>
              </m:ctrlPr>
            </m:eqArrPr>
            <m:e>
              <m:sSubSup>
                <m:sSubSupPr>
                  <m:ctrlPr>
                    <w:rPr>
                      <w:rFonts w:ascii="Cambria Math" w:eastAsia="宋体" w:hAnsi="Cambria Math" w:cs="Times New Roman"/>
                      <w:sz w:val="24"/>
                    </w:rPr>
                  </m:ctrlPr>
                </m:sSubSupPr>
                <m:e>
                  <m:r>
                    <w:rPr>
                      <w:rFonts w:ascii="Cambria Math" w:eastAsia="宋体" w:hAnsi="Cambria Math" w:cs="Times New Roman"/>
                      <w:sz w:val="24"/>
                    </w:rPr>
                    <m:t>H</m:t>
                  </m:r>
                </m:e>
                <m:sub>
                  <m:r>
                    <m:rPr>
                      <m:nor/>
                    </m:rPr>
                    <w:rPr>
                      <w:rFonts w:ascii="Times New Roman" w:eastAsia="宋体" w:hAnsi="Times New Roman" w:cs="Times New Roman"/>
                      <w:sz w:val="24"/>
                    </w:rPr>
                    <m:t xml:space="preserve"> in </m:t>
                  </m:r>
                </m:sub>
                <m:sup>
                  <m:r>
                    <w:rPr>
                      <w:rFonts w:ascii="Cambria Math" w:eastAsia="宋体" w:hAnsi="Cambria Math" w:cs="Times New Roman"/>
                      <w:sz w:val="24"/>
                    </w:rPr>
                    <m:t>k</m:t>
                  </m:r>
                </m:sup>
              </m:sSubSup>
              <m:r>
                <m:rPr>
                  <m:sty m:val="p"/>
                </m:rPr>
                <w:rPr>
                  <w:rFonts w:ascii="Cambria Math" w:eastAsia="宋体" w:hAnsi="Cambria Math" w:cs="Times New Roman"/>
                  <w:sz w:val="24"/>
                </w:rPr>
                <m:t>=-</m:t>
              </m:r>
              <m:d>
                <m:dPr>
                  <m:begChr m:val="["/>
                  <m:endChr m:val="]"/>
                  <m:ctrlPr>
                    <w:rPr>
                      <w:rFonts w:ascii="Cambria Math" w:eastAsia="宋体" w:hAnsi="Cambria Math" w:cs="Times New Roman"/>
                      <w:sz w:val="24"/>
                    </w:rPr>
                  </m:ctrlPr>
                </m:dPr>
                <m:e>
                  <m:f>
                    <m:fPr>
                      <m:ctrlPr>
                        <w:rPr>
                          <w:rFonts w:ascii="Cambria Math" w:eastAsia="宋体" w:hAnsi="Cambria Math" w:cs="Times New Roman"/>
                          <w:sz w:val="24"/>
                        </w:rPr>
                      </m:ctrlPr>
                    </m:fPr>
                    <m:num>
                      <m:r>
                        <w:rPr>
                          <w:rFonts w:ascii="Cambria Math" w:eastAsia="宋体" w:hAnsi="Cambria Math" w:cs="Times New Roman"/>
                          <w:sz w:val="24"/>
                        </w:rPr>
                        <m:t>1</m:t>
                      </m:r>
                    </m:num>
                    <m:den>
                      <m:r>
                        <w:rPr>
                          <w:rFonts w:ascii="Cambria Math" w:eastAsia="宋体" w:hAnsi="Cambria Math" w:cs="Times New Roman"/>
                          <w:sz w:val="24"/>
                        </w:rPr>
                        <m:t>N</m:t>
                      </m:r>
                    </m:den>
                  </m:f>
                  <m:nary>
                    <m:naryPr>
                      <m:chr m:val="∑"/>
                      <m:limLoc m:val="undOvr"/>
                      <m:ctrlPr>
                        <w:rPr>
                          <w:rFonts w:ascii="Cambria Math" w:eastAsia="宋体" w:hAnsi="Cambria Math" w:cs="Times New Roman"/>
                          <w:sz w:val="24"/>
                        </w:rPr>
                      </m:ctrlPr>
                    </m:naryPr>
                    <m:sub>
                      <m:r>
                        <w:rPr>
                          <w:rFonts w:ascii="Cambria Math" w:eastAsia="宋体" w:hAnsi="Cambria Math" w:cs="Times New Roman"/>
                          <w:sz w:val="24"/>
                        </w:rPr>
                        <m:t>j</m:t>
                      </m:r>
                      <m:r>
                        <m:rPr>
                          <m:sty m:val="p"/>
                        </m:rPr>
                        <w:rPr>
                          <w:rFonts w:ascii="Cambria Math" w:eastAsia="宋体" w:hAnsi="Cambria Math" w:cs="Times New Roman"/>
                          <w:sz w:val="24"/>
                        </w:rPr>
                        <m:t>=</m:t>
                      </m:r>
                      <m:r>
                        <w:rPr>
                          <w:rFonts w:ascii="Cambria Math" w:eastAsia="宋体" w:hAnsi="Cambria Math" w:cs="Times New Roman"/>
                          <w:sz w:val="24"/>
                        </w:rPr>
                        <m:t>1</m:t>
                      </m:r>
                    </m:sub>
                    <m:sup>
                      <m:r>
                        <w:rPr>
                          <w:rFonts w:ascii="Cambria Math" w:eastAsia="宋体" w:hAnsi="Cambria Math" w:cs="Times New Roman"/>
                          <w:sz w:val="24"/>
                        </w:rPr>
                        <m:t>N</m:t>
                      </m:r>
                    </m:sup>
                    <m:e>
                      <m:sSub>
                        <m:sSubPr>
                          <m:ctrlPr>
                            <w:rPr>
                              <w:rFonts w:ascii="Cambria Math" w:eastAsia="宋体" w:hAnsi="Cambria Math" w:cs="Times New Roman"/>
                              <w:sz w:val="24"/>
                            </w:rPr>
                          </m:ctrlPr>
                        </m:sSubPr>
                        <m:e>
                          <m:r>
                            <w:rPr>
                              <w:rFonts w:ascii="Cambria Math" w:eastAsia="宋体" w:hAnsi="Cambria Math" w:cs="Times New Roman"/>
                              <w:sz w:val="24"/>
                            </w:rPr>
                            <m:t>E</m:t>
                          </m:r>
                        </m:e>
                        <m:sub>
                          <m:r>
                            <w:rPr>
                              <w:rFonts w:ascii="Cambria Math" w:eastAsia="宋体" w:hAnsi="Cambria Math" w:cs="Times New Roman"/>
                              <w:sz w:val="24"/>
                            </w:rPr>
                            <m:t>s</m:t>
                          </m:r>
                        </m:sub>
                      </m:sSub>
                    </m:e>
                  </m:nary>
                  <m:d>
                    <m:dPr>
                      <m:ctrlPr>
                        <w:rPr>
                          <w:rFonts w:ascii="Cambria Math" w:eastAsia="宋体" w:hAnsi="Cambria Math" w:cs="Times New Roman"/>
                          <w:sz w:val="24"/>
                        </w:rPr>
                      </m:ctrlPr>
                    </m:dPr>
                    <m:e>
                      <m:sSubSup>
                        <m:sSubSupPr>
                          <m:ctrlPr>
                            <w:rPr>
                              <w:rFonts w:ascii="Cambria Math" w:eastAsia="宋体" w:hAnsi="Cambria Math" w:cs="Times New Roman"/>
                              <w:sz w:val="24"/>
                            </w:rPr>
                          </m:ctrlPr>
                        </m:sSubSupPr>
                        <m:e>
                          <m:r>
                            <w:rPr>
                              <w:rFonts w:ascii="Cambria Math" w:eastAsia="宋体" w:hAnsi="Cambria Math" w:cs="Times New Roman"/>
                              <w:sz w:val="24"/>
                            </w:rPr>
                            <m:t>g</m:t>
                          </m:r>
                        </m:e>
                        <m:sub>
                          <m:r>
                            <m:rPr>
                              <m:sty m:val="p"/>
                            </m:rPr>
                            <w:rPr>
                              <w:rFonts w:ascii="Cambria Math" w:eastAsia="宋体" w:hAnsi="Cambria Math" w:cs="Times New Roman"/>
                              <w:sz w:val="24"/>
                            </w:rPr>
                            <m:t>in,</m:t>
                          </m:r>
                          <m:r>
                            <w:rPr>
                              <w:rFonts w:ascii="Cambria Math" w:eastAsia="宋体" w:hAnsi="Cambria Math" w:cs="Times New Roman"/>
                              <w:sz w:val="24"/>
                            </w:rPr>
                            <m:t>j</m:t>
                          </m:r>
                        </m:sub>
                        <m:sup>
                          <m:r>
                            <w:rPr>
                              <w:rFonts w:ascii="Cambria Math" w:eastAsia="宋体" w:hAnsi="Cambria Math" w:cs="Times New Roman"/>
                              <w:sz w:val="24"/>
                            </w:rPr>
                            <m:t>k</m:t>
                          </m:r>
                        </m:sup>
                      </m:sSubSup>
                    </m:e>
                  </m:d>
                  <m:d>
                    <m:dPr>
                      <m:ctrlPr>
                        <w:rPr>
                          <w:rFonts w:ascii="Cambria Math" w:eastAsia="宋体" w:hAnsi="Cambria Math" w:cs="Times New Roman"/>
                          <w:sz w:val="24"/>
                        </w:rPr>
                      </m:ctrlPr>
                    </m:dPr>
                    <m:e>
                      <m:sSub>
                        <m:sSubPr>
                          <m:ctrlPr>
                            <w:rPr>
                              <w:rFonts w:ascii="Cambria Math" w:eastAsia="宋体" w:hAnsi="Cambria Math" w:cs="Times New Roman"/>
                              <w:sz w:val="24"/>
                            </w:rPr>
                          </m:ctrlPr>
                        </m:sSubPr>
                        <m:e>
                          <m:r>
                            <w:rPr>
                              <w:rFonts w:ascii="Cambria Math" w:eastAsia="宋体" w:hAnsi="Cambria Math" w:cs="Times New Roman"/>
                              <w:sz w:val="24"/>
                            </w:rPr>
                            <m:t>p</m:t>
                          </m:r>
                        </m:e>
                        <m:sub>
                          <m:r>
                            <m:rPr>
                              <m:sty m:val="p"/>
                            </m:rPr>
                            <w:rPr>
                              <w:rFonts w:ascii="Cambria Math" w:eastAsia="宋体" w:hAnsi="Cambria Math" w:cs="Times New Roman"/>
                              <w:sz w:val="24"/>
                            </w:rPr>
                            <m:t>in,</m:t>
                          </m:r>
                          <m:r>
                            <w:rPr>
                              <w:rFonts w:ascii="Cambria Math" w:eastAsia="宋体" w:hAnsi="Cambria Math" w:cs="Times New Roman"/>
                              <w:sz w:val="24"/>
                            </w:rPr>
                            <m:t>j</m:t>
                          </m:r>
                        </m:sub>
                      </m:sSub>
                    </m:e>
                  </m:d>
                  <m:r>
                    <m:rPr>
                      <m:sty m:val="p"/>
                    </m:rPr>
                    <w:rPr>
                      <w:rFonts w:ascii="Cambria Math" w:eastAsia="宋体" w:hAnsi="Cambria Math" w:cs="Times New Roman"/>
                      <w:sz w:val="24"/>
                    </w:rPr>
                    <m:t>log</m:t>
                  </m:r>
                  <m:sSub>
                    <m:sSubPr>
                      <m:ctrlPr>
                        <w:rPr>
                          <w:rFonts w:ascii="Cambria Math" w:eastAsia="宋体" w:hAnsi="Cambria Math" w:cs="Times New Roman"/>
                          <w:sz w:val="24"/>
                        </w:rPr>
                      </m:ctrlPr>
                    </m:sSubPr>
                    <m:e>
                      <m:r>
                        <w:rPr>
                          <w:rFonts w:ascii="Cambria Math" w:eastAsia="宋体" w:hAnsi="Cambria Math" w:cs="Times New Roman"/>
                          <w:sz w:val="24"/>
                        </w:rPr>
                        <m:t>E</m:t>
                      </m:r>
                    </m:e>
                    <m:sub>
                      <m:r>
                        <w:rPr>
                          <w:rFonts w:ascii="Cambria Math" w:eastAsia="宋体" w:hAnsi="Cambria Math" w:cs="Times New Roman"/>
                          <w:sz w:val="24"/>
                        </w:rPr>
                        <m:t>s</m:t>
                      </m:r>
                    </m:sub>
                  </m:sSub>
                  <m:d>
                    <m:dPr>
                      <m:ctrlPr>
                        <w:rPr>
                          <w:rFonts w:ascii="Cambria Math" w:eastAsia="宋体" w:hAnsi="Cambria Math" w:cs="Times New Roman"/>
                          <w:sz w:val="24"/>
                        </w:rPr>
                      </m:ctrlPr>
                    </m:dPr>
                    <m:e>
                      <m:sSubSup>
                        <m:sSubSupPr>
                          <m:ctrlPr>
                            <w:rPr>
                              <w:rFonts w:ascii="Cambria Math" w:eastAsia="宋体" w:hAnsi="Cambria Math" w:cs="Times New Roman"/>
                              <w:sz w:val="24"/>
                            </w:rPr>
                          </m:ctrlPr>
                        </m:sSubSupPr>
                        <m:e>
                          <m:r>
                            <w:rPr>
                              <w:rFonts w:ascii="Cambria Math" w:eastAsia="宋体" w:hAnsi="Cambria Math" w:cs="Times New Roman"/>
                              <w:sz w:val="24"/>
                            </w:rPr>
                            <m:t>g</m:t>
                          </m:r>
                        </m:e>
                        <m:sub>
                          <m:r>
                            <m:rPr>
                              <m:sty m:val="p"/>
                            </m:rPr>
                            <w:rPr>
                              <w:rFonts w:ascii="Cambria Math" w:eastAsia="宋体" w:hAnsi="Cambria Math" w:cs="Times New Roman"/>
                              <w:sz w:val="24"/>
                            </w:rPr>
                            <m:t>in,</m:t>
                          </m:r>
                          <m:r>
                            <w:rPr>
                              <w:rFonts w:ascii="Cambria Math" w:eastAsia="宋体" w:hAnsi="Cambria Math" w:cs="Times New Roman"/>
                              <w:sz w:val="24"/>
                            </w:rPr>
                            <m:t>j</m:t>
                          </m:r>
                        </m:sub>
                        <m:sup>
                          <m:r>
                            <w:rPr>
                              <w:rFonts w:ascii="Cambria Math" w:eastAsia="宋体" w:hAnsi="Cambria Math" w:cs="Times New Roman"/>
                              <w:sz w:val="24"/>
                            </w:rPr>
                            <m:t>k</m:t>
                          </m:r>
                        </m:sup>
                      </m:sSubSup>
                    </m:e>
                  </m:d>
                  <m:d>
                    <m:dPr>
                      <m:ctrlPr>
                        <w:rPr>
                          <w:rFonts w:ascii="Cambria Math" w:eastAsia="宋体" w:hAnsi="Cambria Math" w:cs="Times New Roman"/>
                          <w:sz w:val="24"/>
                        </w:rPr>
                      </m:ctrlPr>
                    </m:dPr>
                    <m:e>
                      <m:sSub>
                        <m:sSubPr>
                          <m:ctrlPr>
                            <w:rPr>
                              <w:rFonts w:ascii="Cambria Math" w:eastAsia="宋体" w:hAnsi="Cambria Math" w:cs="Times New Roman"/>
                              <w:sz w:val="24"/>
                            </w:rPr>
                          </m:ctrlPr>
                        </m:sSubPr>
                        <m:e>
                          <m:r>
                            <w:rPr>
                              <w:rFonts w:ascii="Cambria Math" w:eastAsia="宋体" w:hAnsi="Cambria Math" w:cs="Times New Roman"/>
                              <w:sz w:val="24"/>
                            </w:rPr>
                            <m:t>p</m:t>
                          </m:r>
                        </m:e>
                        <m:sub>
                          <m:r>
                            <m:rPr>
                              <m:sty m:val="p"/>
                            </m:rPr>
                            <w:rPr>
                              <w:rFonts w:ascii="Cambria Math" w:eastAsia="宋体" w:hAnsi="Cambria Math" w:cs="Times New Roman"/>
                              <w:sz w:val="24"/>
                            </w:rPr>
                            <m:t>in,</m:t>
                          </m:r>
                          <m:r>
                            <w:rPr>
                              <w:rFonts w:ascii="Cambria Math" w:eastAsia="宋体" w:hAnsi="Cambria Math" w:cs="Times New Roman"/>
                              <w:sz w:val="24"/>
                            </w:rPr>
                            <m:t>j</m:t>
                          </m:r>
                        </m:sub>
                      </m:sSub>
                    </m:e>
                  </m:d>
                </m:e>
              </m:d>
              <m:r>
                <m:rPr>
                  <m:sty m:val="p"/>
                </m:rPr>
                <w:rPr>
                  <w:rFonts w:ascii="Cambria Math" w:eastAsia="宋体" w:hAnsi="Cambria Math" w:cs="Times New Roman"/>
                  <w:sz w:val="24"/>
                </w:rPr>
                <m:t>FT</m:t>
              </m:r>
              <m:d>
                <m:dPr>
                  <m:ctrlPr>
                    <w:rPr>
                      <w:rFonts w:ascii="Cambria Math" w:eastAsia="宋体" w:hAnsi="Cambria Math" w:cs="Times New Roman"/>
                      <w:sz w:val="24"/>
                    </w:rPr>
                  </m:ctrlPr>
                </m:dPr>
                <m:e>
                  <m:sSup>
                    <m:sSupPr>
                      <m:ctrlPr>
                        <w:rPr>
                          <w:rFonts w:ascii="Cambria Math" w:eastAsia="宋体" w:hAnsi="Cambria Math" w:cs="Times New Roman"/>
                          <w:sz w:val="24"/>
                        </w:rPr>
                      </m:ctrlPr>
                    </m:sSupPr>
                    <m:e>
                      <m:r>
                        <w:rPr>
                          <w:rFonts w:ascii="Cambria Math" w:eastAsia="宋体" w:hAnsi="Cambria Math" w:cs="Times New Roman"/>
                          <w:sz w:val="24"/>
                        </w:rPr>
                        <m:t>g</m:t>
                      </m:r>
                    </m:e>
                    <m:sup>
                      <m:r>
                        <w:rPr>
                          <w:rFonts w:ascii="Cambria Math" w:eastAsia="宋体" w:hAnsi="Cambria Math" w:cs="Times New Roman"/>
                          <w:sz w:val="24"/>
                        </w:rPr>
                        <m:t>k</m:t>
                      </m:r>
                    </m:sup>
                  </m:sSup>
                </m:e>
              </m:d>
              <m:r>
                <w:rPr>
                  <w:rFonts w:ascii="Cambria Math" w:eastAsia="宋体" w:hAnsi="Cambria Math" w:cs="Times New Roman"/>
                  <w:sz w:val="24"/>
                </w:rPr>
                <m:t>#</m:t>
              </m:r>
              <m:d>
                <m:dPr>
                  <m:ctrlPr>
                    <w:rPr>
                      <w:rFonts w:ascii="Cambria Math" w:eastAsia="宋体" w:hAnsi="Cambria Math" w:cs="Times New Roman"/>
                      <w:i/>
                      <w:sz w:val="24"/>
                    </w:rPr>
                  </m:ctrlPr>
                </m:dPr>
                <m:e>
                  <m:r>
                    <w:rPr>
                      <w:rFonts w:ascii="Cambria Math" w:eastAsia="宋体" w:hAnsi="Cambria Math" w:cs="Times New Roman"/>
                      <w:sz w:val="24"/>
                    </w:rPr>
                    <m:t>5</m:t>
                  </m:r>
                </m:e>
              </m:d>
            </m:e>
          </m:eqArr>
        </m:oMath>
      </m:oMathPara>
    </w:p>
    <w:p w14:paraId="58B001EE" w14:textId="77777777" w:rsidR="00F701BD" w:rsidRPr="00F701BD" w:rsidRDefault="00F701BD" w:rsidP="00F701BD">
      <w:pPr>
        <w:autoSpaceDE w:val="0"/>
        <w:autoSpaceDN w:val="0"/>
        <w:spacing w:after="0" w:line="500" w:lineRule="exact"/>
        <w:jc w:val="both"/>
        <w:rPr>
          <w:rFonts w:ascii="Times New Roman" w:eastAsia="宋体" w:hAnsi="Times New Roman" w:cs="Times New Roman"/>
          <w:sz w:val="24"/>
        </w:rPr>
      </w:pPr>
      <w:r w:rsidRPr="00F701BD">
        <w:rPr>
          <w:rFonts w:ascii="Times New Roman" w:eastAsia="宋体" w:hAnsi="Times New Roman" w:cs="Times New Roman" w:hint="eastAsia"/>
          <w:sz w:val="24"/>
        </w:rPr>
        <w:t>与</w:t>
      </w:r>
    </w:p>
    <w:p w14:paraId="37F3ED51" w14:textId="23E40A21" w:rsidR="00101F9C" w:rsidRPr="00F701BD" w:rsidRDefault="00000000" w:rsidP="00101F9C">
      <w:pPr>
        <w:autoSpaceDE w:val="0"/>
        <w:autoSpaceDN w:val="0"/>
        <w:spacing w:after="0" w:line="240" w:lineRule="auto"/>
        <w:jc w:val="both"/>
        <w:rPr>
          <w:rFonts w:ascii="Times New Roman" w:eastAsia="宋体" w:hAnsi="Times New Roman" w:cs="Times New Roman"/>
          <w:sz w:val="24"/>
        </w:rPr>
      </w:pPr>
      <m:oMathPara>
        <m:oMath>
          <m:eqArr>
            <m:eqArrPr>
              <m:maxDist m:val="1"/>
              <m:ctrlPr>
                <w:rPr>
                  <w:rFonts w:ascii="Cambria Math" w:eastAsia="宋体" w:hAnsi="Cambria Math" w:cs="Times New Roman"/>
                  <w:i/>
                  <w:sz w:val="24"/>
                </w:rPr>
              </m:ctrlPr>
            </m:eqArrPr>
            <m:e>
              <m:sSub>
                <m:sSubPr>
                  <m:ctrlPr>
                    <w:rPr>
                      <w:rFonts w:ascii="Cambria Math" w:eastAsia="宋体" w:hAnsi="Cambria Math" w:cs="Times New Roman"/>
                      <w:sz w:val="24"/>
                    </w:rPr>
                  </m:ctrlPr>
                </m:sSubPr>
                <m:e>
                  <m:r>
                    <w:rPr>
                      <w:rFonts w:ascii="Cambria Math" w:eastAsia="宋体" w:hAnsi="Cambria Math" w:cs="Times New Roman"/>
                      <w:sz w:val="24"/>
                    </w:rPr>
                    <m:t>p</m:t>
                  </m:r>
                </m:e>
                <m:sub>
                  <m:r>
                    <m:rPr>
                      <m:sty m:val="p"/>
                    </m:rPr>
                    <w:rPr>
                      <w:rFonts w:ascii="Cambria Math" w:eastAsia="宋体" w:hAnsi="Cambria Math" w:cs="Times New Roman"/>
                      <w:sz w:val="24"/>
                    </w:rPr>
                    <m:t>in,</m:t>
                  </m:r>
                  <m:r>
                    <w:rPr>
                      <w:rFonts w:ascii="Cambria Math" w:eastAsia="宋体" w:hAnsi="Cambria Math" w:cs="Times New Roman"/>
                      <w:sz w:val="24"/>
                    </w:rPr>
                    <m:t>j</m:t>
                  </m:r>
                </m:sub>
              </m:sSub>
              <m:r>
                <m:rPr>
                  <m:sty m:val="p"/>
                </m:rPr>
                <w:rPr>
                  <w:rFonts w:ascii="Cambria Math" w:eastAsia="宋体" w:hAnsi="Cambria Math" w:cs="Times New Roman"/>
                  <w:sz w:val="24"/>
                </w:rPr>
                <m:t>=</m:t>
              </m:r>
              <m:f>
                <m:fPr>
                  <m:ctrlPr>
                    <w:rPr>
                      <w:rFonts w:ascii="Cambria Math" w:eastAsia="宋体" w:hAnsi="Cambria Math" w:cs="Times New Roman"/>
                      <w:sz w:val="24"/>
                    </w:rPr>
                  </m:ctrlPr>
                </m:fPr>
                <m:num>
                  <m:sSub>
                    <m:sSubPr>
                      <m:ctrlPr>
                        <w:rPr>
                          <w:rFonts w:ascii="Cambria Math" w:eastAsia="宋体" w:hAnsi="Cambria Math" w:cs="Times New Roman"/>
                          <w:sz w:val="24"/>
                        </w:rPr>
                      </m:ctrlPr>
                    </m:sSubPr>
                    <m:e>
                      <m:r>
                        <w:rPr>
                          <w:rFonts w:ascii="Cambria Math" w:eastAsia="宋体" w:hAnsi="Cambria Math" w:cs="Times New Roman"/>
                          <w:sz w:val="24"/>
                        </w:rPr>
                        <m:t>w</m:t>
                      </m:r>
                    </m:e>
                    <m:sub>
                      <m:r>
                        <m:rPr>
                          <m:sty m:val="p"/>
                        </m:rPr>
                        <w:rPr>
                          <w:rFonts w:ascii="Cambria Math" w:eastAsia="宋体" w:hAnsi="Cambria Math" w:cs="Times New Roman"/>
                          <w:sz w:val="24"/>
                        </w:rPr>
                        <m:t>in</m:t>
                      </m:r>
                    </m:sub>
                  </m:sSub>
                  <m:d>
                    <m:dPr>
                      <m:ctrlPr>
                        <w:rPr>
                          <w:rFonts w:ascii="Cambria Math" w:eastAsia="宋体" w:hAnsi="Cambria Math" w:cs="Times New Roman"/>
                          <w:sz w:val="24"/>
                        </w:rPr>
                      </m:ctrlPr>
                    </m:dPr>
                    <m:e>
                      <m:sSubSup>
                        <m:sSubSupPr>
                          <m:ctrlPr>
                            <w:rPr>
                              <w:rFonts w:ascii="Cambria Math" w:eastAsia="宋体" w:hAnsi="Cambria Math" w:cs="Times New Roman"/>
                              <w:sz w:val="24"/>
                            </w:rPr>
                          </m:ctrlPr>
                        </m:sSubSupPr>
                        <m:e>
                          <m:r>
                            <w:rPr>
                              <w:rFonts w:ascii="Cambria Math" w:eastAsia="宋体" w:hAnsi="Cambria Math" w:cs="Times New Roman"/>
                              <w:sz w:val="24"/>
                            </w:rPr>
                            <m:t>g</m:t>
                          </m:r>
                        </m:e>
                        <m:sub>
                          <m:r>
                            <m:rPr>
                              <m:sty m:val="p"/>
                            </m:rPr>
                            <w:rPr>
                              <w:rFonts w:ascii="Cambria Math" w:eastAsia="宋体" w:hAnsi="Cambria Math" w:cs="Times New Roman"/>
                              <w:sz w:val="24"/>
                            </w:rPr>
                            <m:t>in,</m:t>
                          </m:r>
                          <m:r>
                            <w:rPr>
                              <w:rFonts w:ascii="Cambria Math" w:eastAsia="宋体" w:hAnsi="Cambria Math" w:cs="Times New Roman"/>
                              <w:sz w:val="24"/>
                            </w:rPr>
                            <m:t>j</m:t>
                          </m:r>
                        </m:sub>
                        <m:sup>
                          <m:r>
                            <w:rPr>
                              <w:rFonts w:ascii="Cambria Math" w:eastAsia="宋体" w:hAnsi="Cambria Math" w:cs="Times New Roman"/>
                              <w:sz w:val="24"/>
                            </w:rPr>
                            <m:t>k</m:t>
                          </m:r>
                        </m:sup>
                      </m:sSubSup>
                      <m:r>
                        <m:rPr>
                          <m:sty m:val="p"/>
                        </m:rPr>
                        <w:rPr>
                          <w:rFonts w:ascii="Cambria Math" w:eastAsia="宋体" w:hAnsi="Cambria Math" w:cs="Times New Roman"/>
                          <w:sz w:val="24"/>
                        </w:rPr>
                        <m:t>,</m:t>
                      </m:r>
                      <m:sSup>
                        <m:sSupPr>
                          <m:ctrlPr>
                            <w:rPr>
                              <w:rFonts w:ascii="Cambria Math" w:eastAsia="宋体" w:hAnsi="Cambria Math" w:cs="Times New Roman"/>
                              <w:sz w:val="24"/>
                            </w:rPr>
                          </m:ctrlPr>
                        </m:sSupPr>
                        <m:e>
                          <m:r>
                            <w:rPr>
                              <w:rFonts w:ascii="Cambria Math" w:eastAsia="宋体" w:hAnsi="Cambria Math" w:cs="Times New Roman"/>
                              <w:sz w:val="24"/>
                            </w:rPr>
                            <m:t>g</m:t>
                          </m:r>
                        </m:e>
                        <m:sup>
                          <m:r>
                            <w:rPr>
                              <w:rFonts w:ascii="Cambria Math" w:eastAsia="宋体" w:hAnsi="Cambria Math" w:cs="Times New Roman"/>
                              <w:sz w:val="24"/>
                            </w:rPr>
                            <m:t>k</m:t>
                          </m:r>
                        </m:sup>
                      </m:sSup>
                    </m:e>
                  </m:d>
                </m:num>
                <m:den>
                  <m:nary>
                    <m:naryPr>
                      <m:chr m:val="∑"/>
                      <m:limLoc m:val="undOvr"/>
                      <m:ctrlPr>
                        <w:rPr>
                          <w:rFonts w:ascii="Cambria Math" w:eastAsia="宋体" w:hAnsi="Cambria Math" w:cs="Times New Roman"/>
                          <w:sz w:val="24"/>
                        </w:rPr>
                      </m:ctrlPr>
                    </m:naryPr>
                    <m:sub>
                      <m:r>
                        <w:rPr>
                          <w:rFonts w:ascii="Cambria Math" w:eastAsia="宋体" w:hAnsi="Cambria Math" w:cs="Times New Roman"/>
                          <w:sz w:val="24"/>
                        </w:rPr>
                        <m:t>i</m:t>
                      </m:r>
                      <m:r>
                        <m:rPr>
                          <m:sty m:val="p"/>
                        </m:rPr>
                        <w:rPr>
                          <w:rFonts w:ascii="Cambria Math" w:eastAsia="宋体" w:hAnsi="Cambria Math" w:cs="Times New Roman"/>
                          <w:sz w:val="24"/>
                        </w:rPr>
                        <m:t>=</m:t>
                      </m:r>
                      <m:r>
                        <w:rPr>
                          <w:rFonts w:ascii="Cambria Math" w:eastAsia="宋体" w:hAnsi="Cambria Math" w:cs="Times New Roman"/>
                          <w:sz w:val="24"/>
                        </w:rPr>
                        <m:t>1</m:t>
                      </m:r>
                    </m:sub>
                    <m:sup>
                      <m:r>
                        <w:rPr>
                          <w:rFonts w:ascii="Cambria Math" w:eastAsia="宋体" w:hAnsi="Cambria Math" w:cs="Times New Roman"/>
                          <w:sz w:val="24"/>
                        </w:rPr>
                        <m:t>N</m:t>
                      </m:r>
                    </m:sup>
                    <m:e>
                      <m:sSub>
                        <m:sSubPr>
                          <m:ctrlPr>
                            <w:rPr>
                              <w:rFonts w:ascii="Cambria Math" w:eastAsia="宋体" w:hAnsi="Cambria Math" w:cs="Times New Roman"/>
                              <w:sz w:val="24"/>
                            </w:rPr>
                          </m:ctrlPr>
                        </m:sSubPr>
                        <m:e>
                          <m:r>
                            <w:rPr>
                              <w:rFonts w:ascii="Cambria Math" w:eastAsia="宋体" w:hAnsi="Cambria Math" w:cs="Times New Roman"/>
                              <w:sz w:val="24"/>
                            </w:rPr>
                            <m:t>w</m:t>
                          </m:r>
                        </m:e>
                        <m:sub>
                          <m:r>
                            <m:rPr>
                              <m:sty m:val="p"/>
                            </m:rPr>
                            <w:rPr>
                              <w:rFonts w:ascii="Cambria Math" w:eastAsia="宋体" w:hAnsi="Cambria Math" w:cs="Times New Roman"/>
                              <w:sz w:val="24"/>
                            </w:rPr>
                            <m:t>in</m:t>
                          </m:r>
                        </m:sub>
                      </m:sSub>
                    </m:e>
                  </m:nary>
                  <m:d>
                    <m:dPr>
                      <m:ctrlPr>
                        <w:rPr>
                          <w:rFonts w:ascii="Cambria Math" w:eastAsia="宋体" w:hAnsi="Cambria Math" w:cs="Times New Roman"/>
                          <w:sz w:val="24"/>
                        </w:rPr>
                      </m:ctrlPr>
                    </m:dPr>
                    <m:e>
                      <m:sSubSup>
                        <m:sSubSupPr>
                          <m:ctrlPr>
                            <w:rPr>
                              <w:rFonts w:ascii="Cambria Math" w:eastAsia="宋体" w:hAnsi="Cambria Math" w:cs="Times New Roman"/>
                              <w:sz w:val="24"/>
                            </w:rPr>
                          </m:ctrlPr>
                        </m:sSubSupPr>
                        <m:e>
                          <m:r>
                            <w:rPr>
                              <w:rFonts w:ascii="Cambria Math" w:eastAsia="宋体" w:hAnsi="Cambria Math" w:cs="Times New Roman"/>
                              <w:sz w:val="24"/>
                            </w:rPr>
                            <m:t>g</m:t>
                          </m:r>
                        </m:e>
                        <m:sub>
                          <m:r>
                            <m:rPr>
                              <m:sty m:val="p"/>
                            </m:rPr>
                            <w:rPr>
                              <w:rFonts w:ascii="Cambria Math" w:eastAsia="宋体" w:hAnsi="Cambria Math" w:cs="Times New Roman"/>
                              <w:sz w:val="24"/>
                            </w:rPr>
                            <m:t>in,</m:t>
                          </m:r>
                          <m:r>
                            <w:rPr>
                              <w:rFonts w:ascii="Cambria Math" w:eastAsia="宋体" w:hAnsi="Cambria Math" w:cs="Times New Roman"/>
                              <w:sz w:val="24"/>
                            </w:rPr>
                            <m:t>i</m:t>
                          </m:r>
                        </m:sub>
                        <m:sup>
                          <m:r>
                            <w:rPr>
                              <w:rFonts w:ascii="Cambria Math" w:eastAsia="宋体" w:hAnsi="Cambria Math" w:cs="Times New Roman"/>
                              <w:sz w:val="24"/>
                            </w:rPr>
                            <m:t>k</m:t>
                          </m:r>
                        </m:sup>
                      </m:sSubSup>
                      <m:r>
                        <m:rPr>
                          <m:sty m:val="p"/>
                        </m:rPr>
                        <w:rPr>
                          <w:rFonts w:ascii="Cambria Math" w:eastAsia="宋体" w:hAnsi="Cambria Math" w:cs="Times New Roman"/>
                          <w:sz w:val="24"/>
                        </w:rPr>
                        <m:t>,</m:t>
                      </m:r>
                      <m:sSup>
                        <m:sSupPr>
                          <m:ctrlPr>
                            <w:rPr>
                              <w:rFonts w:ascii="Cambria Math" w:eastAsia="宋体" w:hAnsi="Cambria Math" w:cs="Times New Roman"/>
                              <w:sz w:val="24"/>
                            </w:rPr>
                          </m:ctrlPr>
                        </m:sSupPr>
                        <m:e>
                          <m:r>
                            <w:rPr>
                              <w:rFonts w:ascii="Cambria Math" w:eastAsia="宋体" w:hAnsi="Cambria Math" w:cs="Times New Roman"/>
                              <w:sz w:val="24"/>
                            </w:rPr>
                            <m:t>g</m:t>
                          </m:r>
                        </m:e>
                        <m:sup>
                          <m:r>
                            <w:rPr>
                              <w:rFonts w:ascii="Cambria Math" w:eastAsia="宋体" w:hAnsi="Cambria Math" w:cs="Times New Roman"/>
                              <w:sz w:val="24"/>
                            </w:rPr>
                            <m:t>k</m:t>
                          </m:r>
                        </m:sup>
                      </m:sSup>
                    </m:e>
                  </m:d>
                </m:den>
              </m:f>
              <m:r>
                <m:rPr>
                  <m:sty m:val="p"/>
                </m:rPr>
                <w:rPr>
                  <w:rFonts w:ascii="Cambria Math" w:eastAsia="宋体" w:hAnsi="Cambria Math" w:cs="Times New Roman"/>
                  <w:sz w:val="24"/>
                </w:rPr>
                <m:t>,FT</m:t>
              </m:r>
              <m:d>
                <m:dPr>
                  <m:ctrlPr>
                    <w:rPr>
                      <w:rFonts w:ascii="Cambria Math" w:eastAsia="宋体" w:hAnsi="Cambria Math" w:cs="Times New Roman"/>
                      <w:sz w:val="24"/>
                    </w:rPr>
                  </m:ctrlPr>
                </m:dPr>
                <m:e>
                  <m:sSup>
                    <m:sSupPr>
                      <m:ctrlPr>
                        <w:rPr>
                          <w:rFonts w:ascii="Cambria Math" w:eastAsia="宋体" w:hAnsi="Cambria Math" w:cs="Times New Roman"/>
                          <w:sz w:val="24"/>
                        </w:rPr>
                      </m:ctrlPr>
                    </m:sSupPr>
                    <m:e>
                      <m:r>
                        <w:rPr>
                          <w:rFonts w:ascii="Cambria Math" w:eastAsia="宋体" w:hAnsi="Cambria Math" w:cs="Times New Roman"/>
                          <w:sz w:val="24"/>
                        </w:rPr>
                        <m:t>g</m:t>
                      </m:r>
                    </m:e>
                    <m:sup>
                      <m:r>
                        <w:rPr>
                          <w:rFonts w:ascii="Cambria Math" w:eastAsia="宋体" w:hAnsi="Cambria Math" w:cs="Times New Roman"/>
                          <w:sz w:val="24"/>
                        </w:rPr>
                        <m:t>k</m:t>
                      </m:r>
                    </m:sup>
                  </m:sSup>
                </m:e>
              </m:d>
              <m:r>
                <m:rPr>
                  <m:sty m:val="p"/>
                </m:rPr>
                <w:rPr>
                  <w:rFonts w:ascii="Cambria Math" w:eastAsia="宋体" w:hAnsi="Cambria Math" w:cs="Times New Roman"/>
                  <w:sz w:val="24"/>
                </w:rPr>
                <m:t>=</m:t>
              </m:r>
              <m:d>
                <m:dPr>
                  <m:begChr m:val="|"/>
                  <m:endChr m:val="|"/>
                  <m:ctrlPr>
                    <w:rPr>
                      <w:rFonts w:ascii="Cambria Math" w:eastAsia="宋体" w:hAnsi="Cambria Math" w:cs="Times New Roman"/>
                      <w:sz w:val="24"/>
                    </w:rPr>
                  </m:ctrlPr>
                </m:dPr>
                <m:e>
                  <m:f>
                    <m:fPr>
                      <m:ctrlPr>
                        <w:rPr>
                          <w:rFonts w:ascii="Cambria Math" w:eastAsia="宋体" w:hAnsi="Cambria Math" w:cs="Times New Roman"/>
                          <w:sz w:val="24"/>
                        </w:rPr>
                      </m:ctrlPr>
                    </m:fPr>
                    <m:num>
                      <m:sSub>
                        <m:sSubPr>
                          <m:ctrlPr>
                            <w:rPr>
                              <w:rFonts w:ascii="Cambria Math" w:eastAsia="宋体" w:hAnsi="Cambria Math" w:cs="Times New Roman"/>
                              <w:sz w:val="24"/>
                            </w:rPr>
                          </m:ctrlPr>
                        </m:sSubPr>
                        <m:e>
                          <m:r>
                            <w:rPr>
                              <w:rFonts w:ascii="Cambria Math" w:eastAsia="宋体" w:hAnsi="Cambria Math" w:cs="Times New Roman"/>
                              <w:sz w:val="24"/>
                            </w:rPr>
                            <m:t>E</m:t>
                          </m:r>
                        </m:e>
                        <m:sub>
                          <m:r>
                            <w:rPr>
                              <w:rFonts w:ascii="Cambria Math" w:eastAsia="宋体" w:hAnsi="Cambria Math" w:cs="Times New Roman"/>
                              <w:sz w:val="24"/>
                            </w:rPr>
                            <m:t>s</m:t>
                          </m:r>
                        </m:sub>
                      </m:sSub>
                      <m:d>
                        <m:dPr>
                          <m:ctrlPr>
                            <w:rPr>
                              <w:rFonts w:ascii="Cambria Math" w:eastAsia="宋体" w:hAnsi="Cambria Math" w:cs="Times New Roman"/>
                              <w:sz w:val="24"/>
                            </w:rPr>
                          </m:ctrlPr>
                        </m:dPr>
                        <m:e>
                          <m:sSup>
                            <m:sSupPr>
                              <m:ctrlPr>
                                <w:rPr>
                                  <w:rFonts w:ascii="Cambria Math" w:eastAsia="宋体" w:hAnsi="Cambria Math" w:cs="Times New Roman"/>
                                  <w:sz w:val="24"/>
                                </w:rPr>
                              </m:ctrlPr>
                            </m:sSupPr>
                            <m:e>
                              <m:r>
                                <w:rPr>
                                  <w:rFonts w:ascii="Cambria Math" w:eastAsia="宋体" w:hAnsi="Cambria Math" w:cs="Times New Roman"/>
                                  <w:sz w:val="24"/>
                                </w:rPr>
                                <m:t>g</m:t>
                              </m:r>
                            </m:e>
                            <m:sup>
                              <m:r>
                                <w:rPr>
                                  <w:rFonts w:ascii="Cambria Math" w:eastAsia="宋体" w:hAnsi="Cambria Math" w:cs="Times New Roman"/>
                                  <w:sz w:val="24"/>
                                </w:rPr>
                                <m:t>k</m:t>
                              </m:r>
                            </m:sup>
                          </m:sSup>
                        </m:e>
                      </m:d>
                      <m:r>
                        <m:rPr>
                          <m:sty m:val="p"/>
                        </m:rPr>
                        <w:rPr>
                          <w:rFonts w:ascii="Cambria Math" w:eastAsia="宋体" w:hAnsi="Cambria Math" w:cs="Times New Roman"/>
                          <w:sz w:val="24"/>
                        </w:rPr>
                        <m:t>-</m:t>
                      </m:r>
                      <m:r>
                        <w:rPr>
                          <w:rFonts w:ascii="Cambria Math" w:eastAsia="宋体" w:hAnsi="Cambria Math" w:cs="Times New Roman"/>
                          <w:sz w:val="24"/>
                        </w:rPr>
                        <m:t>μ</m:t>
                      </m:r>
                      <m:d>
                        <m:dPr>
                          <m:ctrlPr>
                            <w:rPr>
                              <w:rFonts w:ascii="Cambria Math" w:eastAsia="宋体" w:hAnsi="Cambria Math" w:cs="Times New Roman"/>
                              <w:sz w:val="24"/>
                            </w:rPr>
                          </m:ctrlPr>
                        </m:dPr>
                        <m:e>
                          <m:sSub>
                            <m:sSubPr>
                              <m:ctrlPr>
                                <w:rPr>
                                  <w:rFonts w:ascii="Cambria Math" w:eastAsia="宋体" w:hAnsi="Cambria Math" w:cs="Times New Roman"/>
                                  <w:sz w:val="24"/>
                                </w:rPr>
                              </m:ctrlPr>
                            </m:sSubPr>
                            <m:e>
                              <m:r>
                                <w:rPr>
                                  <w:rFonts w:ascii="Cambria Math" w:eastAsia="宋体" w:hAnsi="Cambria Math" w:cs="Times New Roman"/>
                                  <w:sz w:val="24"/>
                                </w:rPr>
                                <m:t>E</m:t>
                              </m:r>
                            </m:e>
                            <m:sub>
                              <m:r>
                                <m:rPr>
                                  <m:sty m:val="p"/>
                                </m:rPr>
                                <w:rPr>
                                  <w:rFonts w:ascii="Cambria Math" w:eastAsia="宋体" w:hAnsi="Cambria Math" w:cs="Times New Roman"/>
                                  <w:sz w:val="24"/>
                                </w:rPr>
                                <m:t>re</m:t>
                              </m:r>
                            </m:sub>
                          </m:sSub>
                          <m:d>
                            <m:dPr>
                              <m:ctrlPr>
                                <w:rPr>
                                  <w:rFonts w:ascii="Cambria Math" w:eastAsia="宋体" w:hAnsi="Cambria Math" w:cs="Times New Roman"/>
                                  <w:sz w:val="24"/>
                                </w:rPr>
                              </m:ctrlPr>
                            </m:dPr>
                            <m:e>
                              <m:sSup>
                                <m:sSupPr>
                                  <m:ctrlPr>
                                    <w:rPr>
                                      <w:rFonts w:ascii="Cambria Math" w:eastAsia="宋体" w:hAnsi="Cambria Math" w:cs="Times New Roman"/>
                                      <w:sz w:val="24"/>
                                    </w:rPr>
                                  </m:ctrlPr>
                                </m:sSupPr>
                                <m:e>
                                  <m:r>
                                    <w:rPr>
                                      <w:rFonts w:ascii="Cambria Math" w:eastAsia="宋体" w:hAnsi="Cambria Math" w:cs="Times New Roman"/>
                                      <w:sz w:val="24"/>
                                    </w:rPr>
                                    <m:t>g</m:t>
                                  </m:r>
                                </m:e>
                                <m:sup>
                                  <m:r>
                                    <w:rPr>
                                      <w:rFonts w:ascii="Cambria Math" w:eastAsia="宋体" w:hAnsi="Cambria Math" w:cs="Times New Roman"/>
                                      <w:sz w:val="24"/>
                                    </w:rPr>
                                    <m:t>k</m:t>
                                  </m:r>
                                </m:sup>
                              </m:sSup>
                            </m:e>
                          </m:d>
                        </m:e>
                      </m:d>
                    </m:num>
                    <m:den>
                      <m:r>
                        <w:rPr>
                          <w:rFonts w:ascii="Cambria Math" w:eastAsia="宋体" w:hAnsi="Cambria Math" w:cs="Times New Roman"/>
                          <w:sz w:val="24"/>
                        </w:rPr>
                        <m:t>σ</m:t>
                      </m:r>
                      <m:d>
                        <m:dPr>
                          <m:ctrlPr>
                            <w:rPr>
                              <w:rFonts w:ascii="Cambria Math" w:eastAsia="宋体" w:hAnsi="Cambria Math" w:cs="Times New Roman"/>
                              <w:sz w:val="24"/>
                            </w:rPr>
                          </m:ctrlPr>
                        </m:dPr>
                        <m:e>
                          <m:sSub>
                            <m:sSubPr>
                              <m:ctrlPr>
                                <w:rPr>
                                  <w:rFonts w:ascii="Cambria Math" w:eastAsia="宋体" w:hAnsi="Cambria Math" w:cs="Times New Roman"/>
                                  <w:sz w:val="24"/>
                                </w:rPr>
                              </m:ctrlPr>
                            </m:sSubPr>
                            <m:e>
                              <m:r>
                                <w:rPr>
                                  <w:rFonts w:ascii="Cambria Math" w:eastAsia="宋体" w:hAnsi="Cambria Math" w:cs="Times New Roman"/>
                                  <w:sz w:val="24"/>
                                </w:rPr>
                                <m:t>E</m:t>
                              </m:r>
                            </m:e>
                            <m:sub>
                              <m:r>
                                <m:rPr>
                                  <m:sty m:val="p"/>
                                </m:rPr>
                                <w:rPr>
                                  <w:rFonts w:ascii="Cambria Math" w:eastAsia="宋体" w:hAnsi="Cambria Math" w:cs="Times New Roman"/>
                                  <w:sz w:val="24"/>
                                </w:rPr>
                                <m:t>re</m:t>
                              </m:r>
                            </m:sub>
                          </m:sSub>
                          <m:d>
                            <m:dPr>
                              <m:ctrlPr>
                                <w:rPr>
                                  <w:rFonts w:ascii="Cambria Math" w:eastAsia="宋体" w:hAnsi="Cambria Math" w:cs="Times New Roman"/>
                                  <w:sz w:val="24"/>
                                </w:rPr>
                              </m:ctrlPr>
                            </m:dPr>
                            <m:e>
                              <m:sSup>
                                <m:sSupPr>
                                  <m:ctrlPr>
                                    <w:rPr>
                                      <w:rFonts w:ascii="Cambria Math" w:eastAsia="宋体" w:hAnsi="Cambria Math" w:cs="Times New Roman"/>
                                      <w:sz w:val="24"/>
                                    </w:rPr>
                                  </m:ctrlPr>
                                </m:sSupPr>
                                <m:e>
                                  <m:r>
                                    <w:rPr>
                                      <w:rFonts w:ascii="Cambria Math" w:eastAsia="宋体" w:hAnsi="Cambria Math" w:cs="Times New Roman"/>
                                      <w:sz w:val="24"/>
                                    </w:rPr>
                                    <m:t>g</m:t>
                                  </m:r>
                                </m:e>
                                <m:sup>
                                  <m:r>
                                    <w:rPr>
                                      <w:rFonts w:ascii="Cambria Math" w:eastAsia="宋体" w:hAnsi="Cambria Math" w:cs="Times New Roman"/>
                                      <w:sz w:val="24"/>
                                    </w:rPr>
                                    <m:t>k</m:t>
                                  </m:r>
                                </m:sup>
                              </m:sSup>
                            </m:e>
                          </m:d>
                        </m:e>
                      </m:d>
                    </m:den>
                  </m:f>
                </m:e>
              </m:d>
              <m:r>
                <w:rPr>
                  <w:rFonts w:ascii="Cambria Math" w:eastAsia="宋体" w:hAnsi="Cambria Math" w:cs="Times New Roman"/>
                  <w:sz w:val="24"/>
                </w:rPr>
                <m:t>#</m:t>
              </m:r>
              <m:d>
                <m:dPr>
                  <m:begChr m:val="（"/>
                  <m:endChr m:val="）"/>
                  <m:ctrlPr>
                    <w:rPr>
                      <w:rFonts w:ascii="Cambria Math" w:eastAsia="宋体" w:hAnsi="Cambria Math" w:cs="Times New Roman"/>
                      <w:i/>
                      <w:sz w:val="24"/>
                    </w:rPr>
                  </m:ctrlPr>
                </m:dPr>
                <m:e>
                  <m:r>
                    <w:rPr>
                      <w:rFonts w:ascii="Cambria Math" w:eastAsia="宋体" w:hAnsi="Cambria Math" w:cs="Times New Roman"/>
                      <w:sz w:val="24"/>
                    </w:rPr>
                    <m:t>6</m:t>
                  </m:r>
                </m:e>
              </m:d>
            </m:e>
          </m:eqArr>
        </m:oMath>
      </m:oMathPara>
    </w:p>
    <w:p w14:paraId="2E78B1B6" w14:textId="77777777" w:rsidR="00F701BD" w:rsidRPr="00F701BD" w:rsidRDefault="00F701BD" w:rsidP="00F701BD">
      <w:pPr>
        <w:autoSpaceDE w:val="0"/>
        <w:autoSpaceDN w:val="0"/>
        <w:spacing w:after="0" w:line="500" w:lineRule="exact"/>
        <w:jc w:val="both"/>
        <w:rPr>
          <w:rFonts w:ascii="Times New Roman" w:eastAsia="宋体" w:hAnsi="Times New Roman" w:cs="Times New Roman"/>
          <w:sz w:val="24"/>
        </w:rPr>
      </w:pPr>
      <w:r w:rsidRPr="00F701BD">
        <w:rPr>
          <w:rFonts w:ascii="Times New Roman" w:eastAsia="宋体" w:hAnsi="Times New Roman" w:cs="Times New Roman" w:hint="eastAsia"/>
          <w:sz w:val="24"/>
        </w:rPr>
        <w:t>和</w:t>
      </w:r>
    </w:p>
    <w:p w14:paraId="395E8D5B" w14:textId="793E75AF" w:rsidR="00F701BD" w:rsidRPr="00F701BD" w:rsidRDefault="00000000" w:rsidP="00101F9C">
      <w:pPr>
        <w:autoSpaceDE w:val="0"/>
        <w:autoSpaceDN w:val="0"/>
        <w:spacing w:after="0" w:line="240" w:lineRule="auto"/>
        <w:jc w:val="both"/>
        <w:rPr>
          <w:rFonts w:ascii="Times New Roman" w:eastAsia="宋体" w:hAnsi="Times New Roman" w:cs="Times New Roman"/>
          <w:sz w:val="24"/>
        </w:rPr>
      </w:pPr>
      <m:oMathPara>
        <m:oMath>
          <m:eqArr>
            <m:eqArrPr>
              <m:maxDist m:val="1"/>
              <m:ctrlPr>
                <w:rPr>
                  <w:rFonts w:ascii="Cambria Math" w:eastAsia="宋体" w:hAnsi="Cambria Math" w:cs="Times New Roman"/>
                  <w:i/>
                  <w:sz w:val="24"/>
                </w:rPr>
              </m:ctrlPr>
            </m:eqArrPr>
            <m:e>
              <m:sSubSup>
                <m:sSubSupPr>
                  <m:ctrlPr>
                    <w:rPr>
                      <w:rFonts w:ascii="Cambria Math" w:eastAsia="宋体" w:hAnsi="Cambria Math" w:cs="Times New Roman"/>
                      <w:sz w:val="24"/>
                    </w:rPr>
                  </m:ctrlPr>
                </m:sSubSupPr>
                <m:e>
                  <m:r>
                    <w:rPr>
                      <w:rFonts w:ascii="Cambria Math" w:eastAsia="宋体" w:hAnsi="Cambria Math" w:cs="Times New Roman"/>
                      <w:sz w:val="24"/>
                    </w:rPr>
                    <m:t>H</m:t>
                  </m:r>
                </m:e>
                <m:sub>
                  <m:r>
                    <m:rPr>
                      <m:nor/>
                    </m:rPr>
                    <w:rPr>
                      <w:rFonts w:ascii="Times New Roman" w:eastAsia="宋体" w:hAnsi="Times New Roman" w:cs="Times New Roman"/>
                      <w:sz w:val="24"/>
                    </w:rPr>
                    <m:t xml:space="preserve"> out </m:t>
                  </m:r>
                </m:sub>
                <m:sup>
                  <m:r>
                    <w:rPr>
                      <w:rFonts w:ascii="Cambria Math" w:eastAsia="宋体" w:hAnsi="Cambria Math" w:cs="Times New Roman"/>
                      <w:sz w:val="24"/>
                    </w:rPr>
                    <m:t>k</m:t>
                  </m:r>
                </m:sup>
              </m:sSubSup>
              <m:r>
                <m:rPr>
                  <m:sty m:val="p"/>
                </m:rPr>
                <w:rPr>
                  <w:rFonts w:ascii="Cambria Math" w:eastAsia="宋体" w:hAnsi="Cambria Math" w:cs="Times New Roman"/>
                  <w:sz w:val="24"/>
                </w:rPr>
                <m:t>=-</m:t>
              </m:r>
              <m:d>
                <m:dPr>
                  <m:begChr m:val="["/>
                  <m:endChr m:val="]"/>
                  <m:ctrlPr>
                    <w:rPr>
                      <w:rFonts w:ascii="Cambria Math" w:eastAsia="宋体" w:hAnsi="Cambria Math" w:cs="Times New Roman"/>
                      <w:sz w:val="24"/>
                    </w:rPr>
                  </m:ctrlPr>
                </m:dPr>
                <m:e>
                  <m:f>
                    <m:fPr>
                      <m:ctrlPr>
                        <w:rPr>
                          <w:rFonts w:ascii="Cambria Math" w:eastAsia="宋体" w:hAnsi="Cambria Math" w:cs="Times New Roman"/>
                          <w:sz w:val="24"/>
                        </w:rPr>
                      </m:ctrlPr>
                    </m:fPr>
                    <m:num>
                      <m:r>
                        <w:rPr>
                          <w:rFonts w:ascii="Cambria Math" w:eastAsia="宋体" w:hAnsi="Cambria Math" w:cs="Times New Roman"/>
                          <w:sz w:val="24"/>
                        </w:rPr>
                        <m:t>1</m:t>
                      </m:r>
                    </m:num>
                    <m:den>
                      <m:r>
                        <w:rPr>
                          <w:rFonts w:ascii="Cambria Math" w:eastAsia="宋体" w:hAnsi="Cambria Math" w:cs="Times New Roman"/>
                          <w:sz w:val="24"/>
                        </w:rPr>
                        <m:t>L</m:t>
                      </m:r>
                    </m:den>
                  </m:f>
                  <m:nary>
                    <m:naryPr>
                      <m:chr m:val="∑"/>
                      <m:limLoc m:val="undOvr"/>
                      <m:ctrlPr>
                        <w:rPr>
                          <w:rFonts w:ascii="Cambria Math" w:eastAsia="宋体" w:hAnsi="Cambria Math" w:cs="Times New Roman"/>
                          <w:sz w:val="24"/>
                        </w:rPr>
                      </m:ctrlPr>
                    </m:naryPr>
                    <m:sub>
                      <m:r>
                        <w:rPr>
                          <w:rFonts w:ascii="Cambria Math" w:eastAsia="宋体" w:hAnsi="Cambria Math" w:cs="Times New Roman"/>
                          <w:sz w:val="24"/>
                        </w:rPr>
                        <m:t>j</m:t>
                      </m:r>
                      <m:r>
                        <m:rPr>
                          <m:sty m:val="p"/>
                        </m:rPr>
                        <w:rPr>
                          <w:rFonts w:ascii="Cambria Math" w:eastAsia="宋体" w:hAnsi="Cambria Math" w:cs="Times New Roman"/>
                          <w:sz w:val="24"/>
                        </w:rPr>
                        <m:t>=</m:t>
                      </m:r>
                      <m:r>
                        <w:rPr>
                          <w:rFonts w:ascii="Cambria Math" w:eastAsia="宋体" w:hAnsi="Cambria Math" w:cs="Times New Roman"/>
                          <w:sz w:val="24"/>
                        </w:rPr>
                        <m:t>1</m:t>
                      </m:r>
                    </m:sub>
                    <m:sup>
                      <m:r>
                        <w:rPr>
                          <w:rFonts w:ascii="Cambria Math" w:eastAsia="宋体" w:hAnsi="Cambria Math" w:cs="Times New Roman"/>
                          <w:sz w:val="24"/>
                        </w:rPr>
                        <m:t>L</m:t>
                      </m:r>
                    </m:sup>
                    <m:e>
                      <m:sSub>
                        <m:sSubPr>
                          <m:ctrlPr>
                            <w:rPr>
                              <w:rFonts w:ascii="Cambria Math" w:eastAsia="宋体" w:hAnsi="Cambria Math" w:cs="Times New Roman"/>
                              <w:sz w:val="24"/>
                            </w:rPr>
                          </m:ctrlPr>
                        </m:sSubPr>
                        <m:e>
                          <m:r>
                            <w:rPr>
                              <w:rFonts w:ascii="Cambria Math" w:eastAsia="宋体" w:hAnsi="Cambria Math" w:cs="Times New Roman"/>
                              <w:sz w:val="24"/>
                            </w:rPr>
                            <m:t>E</m:t>
                          </m:r>
                        </m:e>
                        <m:sub>
                          <m:r>
                            <w:rPr>
                              <w:rFonts w:ascii="Cambria Math" w:eastAsia="宋体" w:hAnsi="Cambria Math" w:cs="Times New Roman"/>
                              <w:sz w:val="24"/>
                            </w:rPr>
                            <m:t>s</m:t>
                          </m:r>
                        </m:sub>
                      </m:sSub>
                    </m:e>
                  </m:nary>
                  <m:d>
                    <m:dPr>
                      <m:ctrlPr>
                        <w:rPr>
                          <w:rFonts w:ascii="Cambria Math" w:eastAsia="宋体" w:hAnsi="Cambria Math" w:cs="Times New Roman"/>
                          <w:sz w:val="24"/>
                        </w:rPr>
                      </m:ctrlPr>
                    </m:dPr>
                    <m:e>
                      <m:sSubSup>
                        <m:sSubSupPr>
                          <m:ctrlPr>
                            <w:rPr>
                              <w:rFonts w:ascii="Cambria Math" w:eastAsia="宋体" w:hAnsi="Cambria Math" w:cs="Times New Roman"/>
                              <w:sz w:val="24"/>
                            </w:rPr>
                          </m:ctrlPr>
                        </m:sSubSupPr>
                        <m:e>
                          <m:r>
                            <w:rPr>
                              <w:rFonts w:ascii="Cambria Math" w:eastAsia="宋体" w:hAnsi="Cambria Math" w:cs="Times New Roman"/>
                              <w:sz w:val="24"/>
                            </w:rPr>
                            <m:t>g</m:t>
                          </m:r>
                        </m:e>
                        <m:sub>
                          <m:r>
                            <m:rPr>
                              <m:nor/>
                            </m:rPr>
                            <w:rPr>
                              <w:rFonts w:ascii="Times New Roman" w:eastAsia="宋体" w:hAnsi="Times New Roman" w:cs="Times New Roman"/>
                              <w:sz w:val="24"/>
                            </w:rPr>
                            <m:t xml:space="preserve"> out </m:t>
                          </m:r>
                          <m:r>
                            <m:rPr>
                              <m:sty m:val="p"/>
                            </m:rPr>
                            <w:rPr>
                              <w:rFonts w:ascii="Cambria Math" w:eastAsia="宋体" w:hAnsi="Cambria Math" w:cs="Times New Roman"/>
                              <w:sz w:val="24"/>
                            </w:rPr>
                            <m:t>,</m:t>
                          </m:r>
                          <m:r>
                            <w:rPr>
                              <w:rFonts w:ascii="Cambria Math" w:eastAsia="宋体" w:hAnsi="Cambria Math" w:cs="Times New Roman"/>
                              <w:sz w:val="24"/>
                            </w:rPr>
                            <m:t>j</m:t>
                          </m:r>
                        </m:sub>
                        <m:sup>
                          <m:r>
                            <w:rPr>
                              <w:rFonts w:ascii="Cambria Math" w:eastAsia="宋体" w:hAnsi="Cambria Math" w:cs="Times New Roman"/>
                              <w:sz w:val="24"/>
                            </w:rPr>
                            <m:t>k</m:t>
                          </m:r>
                        </m:sup>
                      </m:sSubSup>
                    </m:e>
                  </m:d>
                  <m:d>
                    <m:dPr>
                      <m:ctrlPr>
                        <w:rPr>
                          <w:rFonts w:ascii="Cambria Math" w:eastAsia="宋体" w:hAnsi="Cambria Math" w:cs="Times New Roman"/>
                          <w:sz w:val="24"/>
                        </w:rPr>
                      </m:ctrlPr>
                    </m:dPr>
                    <m:e>
                      <m:sSub>
                        <m:sSubPr>
                          <m:ctrlPr>
                            <w:rPr>
                              <w:rFonts w:ascii="Cambria Math" w:eastAsia="宋体" w:hAnsi="Cambria Math" w:cs="Times New Roman"/>
                              <w:sz w:val="24"/>
                            </w:rPr>
                          </m:ctrlPr>
                        </m:sSubPr>
                        <m:e>
                          <m:r>
                            <w:rPr>
                              <w:rFonts w:ascii="Cambria Math" w:eastAsia="宋体" w:hAnsi="Cambria Math" w:cs="Times New Roman"/>
                              <w:sz w:val="24"/>
                            </w:rPr>
                            <m:t>p</m:t>
                          </m:r>
                        </m:e>
                        <m:sub>
                          <m:r>
                            <m:rPr>
                              <m:nor/>
                            </m:rPr>
                            <w:rPr>
                              <w:rFonts w:ascii="Times New Roman" w:eastAsia="宋体" w:hAnsi="Times New Roman" w:cs="Times New Roman"/>
                              <w:sz w:val="24"/>
                            </w:rPr>
                            <m:t xml:space="preserve"> out </m:t>
                          </m:r>
                          <m:r>
                            <m:rPr>
                              <m:sty m:val="p"/>
                            </m:rPr>
                            <w:rPr>
                              <w:rFonts w:ascii="Cambria Math" w:eastAsia="宋体" w:hAnsi="Cambria Math" w:cs="Times New Roman"/>
                              <w:sz w:val="24"/>
                            </w:rPr>
                            <m:t>,</m:t>
                          </m:r>
                          <m:r>
                            <w:rPr>
                              <w:rFonts w:ascii="Cambria Math" w:eastAsia="宋体" w:hAnsi="Cambria Math" w:cs="Times New Roman"/>
                              <w:sz w:val="24"/>
                            </w:rPr>
                            <m:t>j</m:t>
                          </m:r>
                        </m:sub>
                      </m:sSub>
                    </m:e>
                  </m:d>
                  <m:r>
                    <m:rPr>
                      <m:sty m:val="p"/>
                    </m:rPr>
                    <w:rPr>
                      <w:rFonts w:ascii="Cambria Math" w:eastAsia="宋体" w:hAnsi="Cambria Math" w:cs="Times New Roman"/>
                      <w:sz w:val="24"/>
                    </w:rPr>
                    <m:t>log</m:t>
                  </m:r>
                  <m:sSub>
                    <m:sSubPr>
                      <m:ctrlPr>
                        <w:rPr>
                          <w:rFonts w:ascii="Cambria Math" w:eastAsia="宋体" w:hAnsi="Cambria Math" w:cs="Times New Roman"/>
                          <w:sz w:val="24"/>
                        </w:rPr>
                      </m:ctrlPr>
                    </m:sSubPr>
                    <m:e>
                      <m:r>
                        <w:rPr>
                          <w:rFonts w:ascii="Cambria Math" w:eastAsia="宋体" w:hAnsi="Cambria Math" w:cs="Times New Roman"/>
                          <w:sz w:val="24"/>
                        </w:rPr>
                        <m:t>E</m:t>
                      </m:r>
                    </m:e>
                    <m:sub>
                      <m:r>
                        <w:rPr>
                          <w:rFonts w:ascii="Cambria Math" w:eastAsia="宋体" w:hAnsi="Cambria Math" w:cs="Times New Roman"/>
                          <w:sz w:val="24"/>
                        </w:rPr>
                        <m:t>s</m:t>
                      </m:r>
                    </m:sub>
                  </m:sSub>
                  <m:d>
                    <m:dPr>
                      <m:ctrlPr>
                        <w:rPr>
                          <w:rFonts w:ascii="Cambria Math" w:eastAsia="宋体" w:hAnsi="Cambria Math" w:cs="Times New Roman"/>
                          <w:sz w:val="24"/>
                        </w:rPr>
                      </m:ctrlPr>
                    </m:dPr>
                    <m:e>
                      <m:sSubSup>
                        <m:sSubSupPr>
                          <m:ctrlPr>
                            <w:rPr>
                              <w:rFonts w:ascii="Cambria Math" w:eastAsia="宋体" w:hAnsi="Cambria Math" w:cs="Times New Roman"/>
                              <w:sz w:val="24"/>
                            </w:rPr>
                          </m:ctrlPr>
                        </m:sSubSupPr>
                        <m:e>
                          <m:r>
                            <w:rPr>
                              <w:rFonts w:ascii="Cambria Math" w:eastAsia="宋体" w:hAnsi="Cambria Math" w:cs="Times New Roman"/>
                              <w:sz w:val="24"/>
                            </w:rPr>
                            <m:t>g</m:t>
                          </m:r>
                        </m:e>
                        <m:sub>
                          <m:r>
                            <m:rPr>
                              <m:nor/>
                            </m:rPr>
                            <w:rPr>
                              <w:rFonts w:ascii="Times New Roman" w:eastAsia="宋体" w:hAnsi="Times New Roman" w:cs="Times New Roman"/>
                              <w:sz w:val="24"/>
                            </w:rPr>
                            <m:t xml:space="preserve"> out </m:t>
                          </m:r>
                          <m:r>
                            <m:rPr>
                              <m:sty m:val="p"/>
                            </m:rPr>
                            <w:rPr>
                              <w:rFonts w:ascii="Cambria Math" w:eastAsia="宋体" w:hAnsi="Cambria Math" w:cs="Times New Roman"/>
                              <w:sz w:val="24"/>
                            </w:rPr>
                            <m:t>,</m:t>
                          </m:r>
                          <m:r>
                            <w:rPr>
                              <w:rFonts w:ascii="Cambria Math" w:eastAsia="宋体" w:hAnsi="Cambria Math" w:cs="Times New Roman"/>
                              <w:sz w:val="24"/>
                            </w:rPr>
                            <m:t>j</m:t>
                          </m:r>
                        </m:sub>
                        <m:sup>
                          <m:r>
                            <w:rPr>
                              <w:rFonts w:ascii="Cambria Math" w:eastAsia="宋体" w:hAnsi="Cambria Math" w:cs="Times New Roman"/>
                              <w:sz w:val="24"/>
                            </w:rPr>
                            <m:t>k</m:t>
                          </m:r>
                        </m:sup>
                      </m:sSubSup>
                    </m:e>
                  </m:d>
                  <m:d>
                    <m:dPr>
                      <m:ctrlPr>
                        <w:rPr>
                          <w:rFonts w:ascii="Cambria Math" w:eastAsia="宋体" w:hAnsi="Cambria Math" w:cs="Times New Roman"/>
                          <w:sz w:val="24"/>
                        </w:rPr>
                      </m:ctrlPr>
                    </m:dPr>
                    <m:e>
                      <m:sSub>
                        <m:sSubPr>
                          <m:ctrlPr>
                            <w:rPr>
                              <w:rFonts w:ascii="Cambria Math" w:eastAsia="宋体" w:hAnsi="Cambria Math" w:cs="Times New Roman"/>
                              <w:sz w:val="24"/>
                            </w:rPr>
                          </m:ctrlPr>
                        </m:sSubPr>
                        <m:e>
                          <m:r>
                            <w:rPr>
                              <w:rFonts w:ascii="Cambria Math" w:eastAsia="宋体" w:hAnsi="Cambria Math" w:cs="Times New Roman"/>
                              <w:sz w:val="24"/>
                            </w:rPr>
                            <m:t>p</m:t>
                          </m:r>
                        </m:e>
                        <m:sub>
                          <m:r>
                            <m:rPr>
                              <m:nor/>
                            </m:rPr>
                            <w:rPr>
                              <w:rFonts w:ascii="Times New Roman" w:eastAsia="宋体" w:hAnsi="Times New Roman" w:cs="Times New Roman"/>
                              <w:sz w:val="24"/>
                            </w:rPr>
                            <m:t xml:space="preserve"> out </m:t>
                          </m:r>
                          <m:r>
                            <m:rPr>
                              <m:sty m:val="p"/>
                            </m:rPr>
                            <w:rPr>
                              <w:rFonts w:ascii="Cambria Math" w:eastAsia="宋体" w:hAnsi="Cambria Math" w:cs="Times New Roman"/>
                              <w:sz w:val="24"/>
                            </w:rPr>
                            <m:t>,</m:t>
                          </m:r>
                          <m:r>
                            <w:rPr>
                              <w:rFonts w:ascii="Cambria Math" w:eastAsia="宋体" w:hAnsi="Cambria Math" w:cs="Times New Roman"/>
                              <w:sz w:val="24"/>
                            </w:rPr>
                            <m:t>j</m:t>
                          </m:r>
                        </m:sub>
                      </m:sSub>
                    </m:e>
                  </m:d>
                </m:e>
              </m:d>
              <m:bar>
                <m:barPr>
                  <m:pos m:val="top"/>
                  <m:ctrlPr>
                    <w:rPr>
                      <w:rFonts w:ascii="Cambria Math" w:eastAsia="宋体" w:hAnsi="Cambria Math" w:cs="Times New Roman"/>
                      <w:sz w:val="24"/>
                    </w:rPr>
                  </m:ctrlPr>
                </m:barPr>
                <m:e>
                  <m:r>
                    <m:rPr>
                      <m:sty m:val="p"/>
                    </m:rPr>
                    <w:rPr>
                      <w:rFonts w:ascii="Cambria Math" w:eastAsia="宋体" w:hAnsi="Cambria Math" w:cs="Times New Roman"/>
                      <w:sz w:val="24"/>
                    </w:rPr>
                    <m:t>FT</m:t>
                  </m:r>
                </m:e>
              </m:bar>
              <m:d>
                <m:dPr>
                  <m:ctrlPr>
                    <w:rPr>
                      <w:rFonts w:ascii="Cambria Math" w:eastAsia="宋体" w:hAnsi="Cambria Math" w:cs="Times New Roman"/>
                      <w:sz w:val="24"/>
                    </w:rPr>
                  </m:ctrlPr>
                </m:dPr>
                <m:e>
                  <m:sSubSup>
                    <m:sSubSupPr>
                      <m:ctrlPr>
                        <w:rPr>
                          <w:rFonts w:ascii="Cambria Math" w:eastAsia="宋体" w:hAnsi="Cambria Math" w:cs="Times New Roman"/>
                          <w:sz w:val="24"/>
                        </w:rPr>
                      </m:ctrlPr>
                    </m:sSubSupPr>
                    <m:e>
                      <m:r>
                        <w:rPr>
                          <w:rFonts w:ascii="Cambria Math" w:eastAsia="宋体" w:hAnsi="Cambria Math" w:cs="Times New Roman"/>
                          <w:sz w:val="24"/>
                        </w:rPr>
                        <m:t>g</m:t>
                      </m:r>
                    </m:e>
                    <m:sub>
                      <m:r>
                        <m:rPr>
                          <m:nor/>
                        </m:rPr>
                        <w:rPr>
                          <w:rFonts w:ascii="Times New Roman" w:eastAsia="宋体" w:hAnsi="Times New Roman" w:cs="Times New Roman"/>
                          <w:sz w:val="24"/>
                        </w:rPr>
                        <m:t xml:space="preserve"> out </m:t>
                      </m:r>
                    </m:sub>
                    <m:sup>
                      <m:r>
                        <w:rPr>
                          <w:rFonts w:ascii="Cambria Math" w:eastAsia="宋体" w:hAnsi="Cambria Math" w:cs="Times New Roman"/>
                          <w:sz w:val="24"/>
                        </w:rPr>
                        <m:t>k</m:t>
                      </m:r>
                    </m:sup>
                  </m:sSubSup>
                </m:e>
              </m:d>
              <m:r>
                <w:rPr>
                  <w:rFonts w:ascii="Cambria Math" w:eastAsia="宋体" w:hAnsi="Cambria Math" w:cs="Times New Roman"/>
                  <w:sz w:val="24"/>
                </w:rPr>
                <m:t>#</m:t>
              </m:r>
              <m:d>
                <m:dPr>
                  <m:begChr m:val="（"/>
                  <m:endChr m:val="）"/>
                  <m:ctrlPr>
                    <w:rPr>
                      <w:rFonts w:ascii="Cambria Math" w:eastAsia="宋体" w:hAnsi="Cambria Math" w:cs="Times New Roman"/>
                      <w:i/>
                      <w:sz w:val="24"/>
                    </w:rPr>
                  </m:ctrlPr>
                </m:dPr>
                <m:e>
                  <m:r>
                    <w:rPr>
                      <w:rFonts w:ascii="Cambria Math" w:eastAsia="宋体" w:hAnsi="Cambria Math" w:cs="Times New Roman"/>
                      <w:sz w:val="24"/>
                    </w:rPr>
                    <m:t>7</m:t>
                  </m:r>
                </m:e>
              </m:d>
            </m:e>
          </m:eqArr>
        </m:oMath>
      </m:oMathPara>
    </w:p>
    <w:p w14:paraId="7B61A2CA" w14:textId="77777777" w:rsidR="00F701BD" w:rsidRPr="00F701BD" w:rsidRDefault="00F701BD" w:rsidP="00F701BD">
      <w:pPr>
        <w:autoSpaceDE w:val="0"/>
        <w:autoSpaceDN w:val="0"/>
        <w:spacing w:after="0" w:line="500" w:lineRule="exact"/>
        <w:jc w:val="both"/>
        <w:rPr>
          <w:rFonts w:ascii="Times New Roman" w:eastAsia="宋体" w:hAnsi="Times New Roman" w:cs="Times New Roman"/>
          <w:sz w:val="24"/>
        </w:rPr>
      </w:pPr>
      <w:r w:rsidRPr="00F701BD">
        <w:rPr>
          <w:rFonts w:ascii="Times New Roman" w:eastAsia="宋体" w:hAnsi="Times New Roman" w:cs="Times New Roman" w:hint="eastAsia"/>
          <w:sz w:val="24"/>
        </w:rPr>
        <w:t>与</w:t>
      </w:r>
    </w:p>
    <w:p w14:paraId="6BAF0B34" w14:textId="472F78C8" w:rsidR="00F701BD" w:rsidRPr="00884B6D" w:rsidRDefault="00000000" w:rsidP="00884B6D">
      <w:pPr>
        <w:autoSpaceDE w:val="0"/>
        <w:autoSpaceDN w:val="0"/>
        <w:spacing w:after="0" w:line="240" w:lineRule="auto"/>
        <w:jc w:val="both"/>
        <w:rPr>
          <w:rFonts w:ascii="Times New Roman" w:eastAsia="宋体" w:hAnsi="Times New Roman" w:cs="Times New Roman"/>
          <w:sz w:val="24"/>
        </w:rPr>
      </w:pPr>
      <m:oMathPara>
        <m:oMathParaPr>
          <m:jc m:val="center"/>
        </m:oMathParaPr>
        <m:oMath>
          <m:sSub>
            <m:sSubPr>
              <m:ctrlPr>
                <w:rPr>
                  <w:rFonts w:ascii="Cambria Math" w:eastAsia="宋体" w:hAnsi="Cambria Math" w:cs="Times New Roman"/>
                  <w:sz w:val="24"/>
                </w:rPr>
              </m:ctrlPr>
            </m:sSubPr>
            <m:e>
              <m:r>
                <w:rPr>
                  <w:rFonts w:ascii="Cambria Math" w:eastAsia="宋体" w:hAnsi="Cambria Math" w:cs="Times New Roman"/>
                  <w:sz w:val="24"/>
                </w:rPr>
                <m:t>p</m:t>
              </m:r>
            </m:e>
            <m:sub>
              <m:r>
                <m:rPr>
                  <m:nor/>
                </m:rPr>
                <w:rPr>
                  <w:rFonts w:ascii="Times New Roman" w:eastAsia="宋体" w:hAnsi="Times New Roman" w:cs="Times New Roman"/>
                  <w:sz w:val="24"/>
                </w:rPr>
                <m:t xml:space="preserve"> out </m:t>
              </m:r>
              <m:r>
                <m:rPr>
                  <m:sty m:val="p"/>
                </m:rPr>
                <w:rPr>
                  <w:rFonts w:ascii="Cambria Math" w:eastAsia="宋体" w:hAnsi="Cambria Math" w:cs="Times New Roman"/>
                  <w:sz w:val="24"/>
                </w:rPr>
                <m:t>,</m:t>
              </m:r>
              <m:r>
                <w:rPr>
                  <w:rFonts w:ascii="Cambria Math" w:eastAsia="宋体" w:hAnsi="Cambria Math" w:cs="Times New Roman"/>
                  <w:sz w:val="24"/>
                </w:rPr>
                <m:t>j</m:t>
              </m:r>
            </m:sub>
          </m:sSub>
          <m:r>
            <m:rPr>
              <m:sty m:val="p"/>
            </m:rPr>
            <w:rPr>
              <w:rFonts w:ascii="Cambria Math" w:eastAsia="宋体" w:hAnsi="Cambria Math" w:cs="Times New Roman"/>
              <w:sz w:val="24"/>
            </w:rPr>
            <m:t>=</m:t>
          </m:r>
          <m:f>
            <m:fPr>
              <m:ctrlPr>
                <w:rPr>
                  <w:rFonts w:ascii="Cambria Math" w:eastAsia="宋体" w:hAnsi="Cambria Math" w:cs="Times New Roman"/>
                  <w:sz w:val="24"/>
                </w:rPr>
              </m:ctrlPr>
            </m:fPr>
            <m:num>
              <m:sSub>
                <m:sSubPr>
                  <m:ctrlPr>
                    <w:rPr>
                      <w:rFonts w:ascii="Cambria Math" w:eastAsia="宋体" w:hAnsi="Cambria Math" w:cs="Times New Roman"/>
                      <w:sz w:val="24"/>
                    </w:rPr>
                  </m:ctrlPr>
                </m:sSubPr>
                <m:e>
                  <m:r>
                    <w:rPr>
                      <w:rFonts w:ascii="Cambria Math" w:eastAsia="宋体" w:hAnsi="Cambria Math" w:cs="Times New Roman"/>
                      <w:sz w:val="24"/>
                    </w:rPr>
                    <m:t>w</m:t>
                  </m:r>
                </m:e>
                <m:sub>
                  <m:r>
                    <m:rPr>
                      <m:nor/>
                    </m:rPr>
                    <w:rPr>
                      <w:rFonts w:ascii="Times New Roman" w:eastAsia="宋体" w:hAnsi="Times New Roman" w:cs="Times New Roman"/>
                      <w:sz w:val="24"/>
                    </w:rPr>
                    <m:t xml:space="preserve"> out </m:t>
                  </m:r>
                </m:sub>
              </m:sSub>
              <m:d>
                <m:dPr>
                  <m:ctrlPr>
                    <w:rPr>
                      <w:rFonts w:ascii="Cambria Math" w:eastAsia="宋体" w:hAnsi="Cambria Math" w:cs="Times New Roman"/>
                      <w:sz w:val="24"/>
                    </w:rPr>
                  </m:ctrlPr>
                </m:dPr>
                <m:e>
                  <m:sSup>
                    <m:sSupPr>
                      <m:ctrlPr>
                        <w:rPr>
                          <w:rFonts w:ascii="Cambria Math" w:eastAsia="宋体" w:hAnsi="Cambria Math" w:cs="Times New Roman"/>
                          <w:sz w:val="24"/>
                        </w:rPr>
                      </m:ctrlPr>
                    </m:sSupPr>
                    <m:e>
                      <m:r>
                        <w:rPr>
                          <w:rFonts w:ascii="Cambria Math" w:eastAsia="宋体" w:hAnsi="Cambria Math" w:cs="Times New Roman"/>
                          <w:sz w:val="24"/>
                        </w:rPr>
                        <m:t>g</m:t>
                      </m:r>
                    </m:e>
                    <m:sup>
                      <m:r>
                        <w:rPr>
                          <w:rFonts w:ascii="Cambria Math" w:eastAsia="宋体" w:hAnsi="Cambria Math" w:cs="Times New Roman"/>
                          <w:sz w:val="24"/>
                        </w:rPr>
                        <m:t>k</m:t>
                      </m:r>
                    </m:sup>
                  </m:sSup>
                  <m:r>
                    <m:rPr>
                      <m:sty m:val="p"/>
                    </m:rPr>
                    <w:rPr>
                      <w:rFonts w:ascii="Cambria Math" w:eastAsia="宋体" w:hAnsi="Cambria Math" w:cs="Times New Roman"/>
                      <w:sz w:val="24"/>
                    </w:rPr>
                    <m:t>,</m:t>
                  </m:r>
                  <m:sSubSup>
                    <m:sSubSupPr>
                      <m:ctrlPr>
                        <w:rPr>
                          <w:rFonts w:ascii="Cambria Math" w:eastAsia="宋体" w:hAnsi="Cambria Math" w:cs="Times New Roman"/>
                          <w:sz w:val="24"/>
                        </w:rPr>
                      </m:ctrlPr>
                    </m:sSubSupPr>
                    <m:e>
                      <m:r>
                        <w:rPr>
                          <w:rFonts w:ascii="Cambria Math" w:eastAsia="宋体" w:hAnsi="Cambria Math" w:cs="Times New Roman"/>
                          <w:sz w:val="24"/>
                        </w:rPr>
                        <m:t>g</m:t>
                      </m:r>
                    </m:e>
                    <m:sub>
                      <m:r>
                        <m:rPr>
                          <m:nor/>
                        </m:rPr>
                        <w:rPr>
                          <w:rFonts w:ascii="Times New Roman" w:eastAsia="宋体" w:hAnsi="Times New Roman" w:cs="Times New Roman"/>
                          <w:sz w:val="24"/>
                        </w:rPr>
                        <m:t xml:space="preserve"> out </m:t>
                      </m:r>
                      <m:r>
                        <m:rPr>
                          <m:sty m:val="p"/>
                        </m:rPr>
                        <w:rPr>
                          <w:rFonts w:ascii="Cambria Math" w:eastAsia="宋体" w:hAnsi="Cambria Math" w:cs="Times New Roman"/>
                          <w:sz w:val="24"/>
                        </w:rPr>
                        <m:t>,</m:t>
                      </m:r>
                      <m:r>
                        <w:rPr>
                          <w:rFonts w:ascii="Cambria Math" w:eastAsia="宋体" w:hAnsi="Cambria Math" w:cs="Times New Roman"/>
                          <w:sz w:val="24"/>
                        </w:rPr>
                        <m:t>j</m:t>
                      </m:r>
                    </m:sub>
                    <m:sup>
                      <m:r>
                        <w:rPr>
                          <w:rFonts w:ascii="Cambria Math" w:eastAsia="宋体" w:hAnsi="Cambria Math" w:cs="Times New Roman"/>
                          <w:sz w:val="24"/>
                        </w:rPr>
                        <m:t>k</m:t>
                      </m:r>
                    </m:sup>
                  </m:sSubSup>
                </m:e>
              </m:d>
            </m:num>
            <m:den>
              <m:nary>
                <m:naryPr>
                  <m:chr m:val="∑"/>
                  <m:limLoc m:val="undOvr"/>
                  <m:ctrlPr>
                    <w:rPr>
                      <w:rFonts w:ascii="Cambria Math" w:eastAsia="宋体" w:hAnsi="Cambria Math" w:cs="Times New Roman"/>
                      <w:sz w:val="24"/>
                    </w:rPr>
                  </m:ctrlPr>
                </m:naryPr>
                <m:sub>
                  <m:r>
                    <w:rPr>
                      <w:rFonts w:ascii="Cambria Math" w:eastAsia="宋体" w:hAnsi="Cambria Math" w:cs="Times New Roman"/>
                      <w:sz w:val="24"/>
                    </w:rPr>
                    <m:t>i</m:t>
                  </m:r>
                  <m:r>
                    <m:rPr>
                      <m:sty m:val="p"/>
                    </m:rPr>
                    <w:rPr>
                      <w:rFonts w:ascii="Cambria Math" w:eastAsia="宋体" w:hAnsi="Cambria Math" w:cs="Times New Roman"/>
                      <w:sz w:val="24"/>
                    </w:rPr>
                    <m:t>=</m:t>
                  </m:r>
                  <m:r>
                    <w:rPr>
                      <w:rFonts w:ascii="Cambria Math" w:eastAsia="宋体" w:hAnsi="Cambria Math" w:cs="Times New Roman"/>
                      <w:sz w:val="24"/>
                    </w:rPr>
                    <m:t>1</m:t>
                  </m:r>
                </m:sub>
                <m:sup>
                  <m:r>
                    <w:rPr>
                      <w:rFonts w:ascii="Cambria Math" w:eastAsia="宋体" w:hAnsi="Cambria Math" w:cs="Times New Roman"/>
                      <w:sz w:val="24"/>
                    </w:rPr>
                    <m:t>L</m:t>
                  </m:r>
                </m:sup>
                <m:e>
                  <m:sSub>
                    <m:sSubPr>
                      <m:ctrlPr>
                        <w:rPr>
                          <w:rFonts w:ascii="Cambria Math" w:eastAsia="宋体" w:hAnsi="Cambria Math" w:cs="Times New Roman"/>
                          <w:sz w:val="24"/>
                        </w:rPr>
                      </m:ctrlPr>
                    </m:sSubPr>
                    <m:e>
                      <m:r>
                        <w:rPr>
                          <w:rFonts w:ascii="Cambria Math" w:eastAsia="宋体" w:hAnsi="Cambria Math" w:cs="Times New Roman"/>
                          <w:sz w:val="24"/>
                        </w:rPr>
                        <m:t>w</m:t>
                      </m:r>
                    </m:e>
                    <m:sub>
                      <m:r>
                        <m:rPr>
                          <m:nor/>
                        </m:rPr>
                        <w:rPr>
                          <w:rFonts w:ascii="Times New Roman" w:eastAsia="宋体" w:hAnsi="Times New Roman" w:cs="Times New Roman"/>
                          <w:sz w:val="24"/>
                        </w:rPr>
                        <m:t xml:space="preserve"> out </m:t>
                      </m:r>
                    </m:sub>
                  </m:sSub>
                </m:e>
              </m:nary>
              <m:d>
                <m:dPr>
                  <m:ctrlPr>
                    <w:rPr>
                      <w:rFonts w:ascii="Cambria Math" w:eastAsia="宋体" w:hAnsi="Cambria Math" w:cs="Times New Roman"/>
                      <w:sz w:val="24"/>
                    </w:rPr>
                  </m:ctrlPr>
                </m:dPr>
                <m:e>
                  <m:sSup>
                    <m:sSupPr>
                      <m:ctrlPr>
                        <w:rPr>
                          <w:rFonts w:ascii="Cambria Math" w:eastAsia="宋体" w:hAnsi="Cambria Math" w:cs="Times New Roman"/>
                          <w:sz w:val="24"/>
                        </w:rPr>
                      </m:ctrlPr>
                    </m:sSupPr>
                    <m:e>
                      <m:r>
                        <w:rPr>
                          <w:rFonts w:ascii="Cambria Math" w:eastAsia="宋体" w:hAnsi="Cambria Math" w:cs="Times New Roman"/>
                          <w:sz w:val="24"/>
                        </w:rPr>
                        <m:t>g</m:t>
                      </m:r>
                    </m:e>
                    <m:sup>
                      <m:r>
                        <w:rPr>
                          <w:rFonts w:ascii="Cambria Math" w:eastAsia="宋体" w:hAnsi="Cambria Math" w:cs="Times New Roman"/>
                          <w:sz w:val="24"/>
                        </w:rPr>
                        <m:t>k</m:t>
                      </m:r>
                    </m:sup>
                  </m:sSup>
                  <m:r>
                    <m:rPr>
                      <m:sty m:val="p"/>
                    </m:rPr>
                    <w:rPr>
                      <w:rFonts w:ascii="Cambria Math" w:eastAsia="宋体" w:hAnsi="Cambria Math" w:cs="Times New Roman"/>
                      <w:sz w:val="24"/>
                    </w:rPr>
                    <m:t>,</m:t>
                  </m:r>
                  <m:sSubSup>
                    <m:sSubSupPr>
                      <m:ctrlPr>
                        <w:rPr>
                          <w:rFonts w:ascii="Cambria Math" w:eastAsia="宋体" w:hAnsi="Cambria Math" w:cs="Times New Roman"/>
                          <w:sz w:val="24"/>
                        </w:rPr>
                      </m:ctrlPr>
                    </m:sSubSupPr>
                    <m:e>
                      <m:r>
                        <w:rPr>
                          <w:rFonts w:ascii="Cambria Math" w:eastAsia="宋体" w:hAnsi="Cambria Math" w:cs="Times New Roman"/>
                          <w:sz w:val="24"/>
                        </w:rPr>
                        <m:t>g</m:t>
                      </m:r>
                    </m:e>
                    <m:sub>
                      <m:r>
                        <m:rPr>
                          <m:nor/>
                        </m:rPr>
                        <w:rPr>
                          <w:rFonts w:ascii="Times New Roman" w:eastAsia="宋体" w:hAnsi="Times New Roman" w:cs="Times New Roman"/>
                          <w:sz w:val="24"/>
                        </w:rPr>
                        <m:t xml:space="preserve"> out </m:t>
                      </m:r>
                      <m:r>
                        <m:rPr>
                          <m:sty m:val="p"/>
                        </m:rPr>
                        <w:rPr>
                          <w:rFonts w:ascii="Cambria Math" w:eastAsia="宋体" w:hAnsi="Cambria Math" w:cs="Times New Roman"/>
                          <w:sz w:val="24"/>
                        </w:rPr>
                        <m:t>,</m:t>
                      </m:r>
                      <m:r>
                        <w:rPr>
                          <w:rFonts w:ascii="Cambria Math" w:eastAsia="宋体" w:hAnsi="Cambria Math" w:cs="Times New Roman"/>
                          <w:sz w:val="24"/>
                        </w:rPr>
                        <m:t>i</m:t>
                      </m:r>
                    </m:sub>
                    <m:sup>
                      <m:r>
                        <w:rPr>
                          <w:rFonts w:ascii="Cambria Math" w:eastAsia="宋体" w:hAnsi="Cambria Math" w:cs="Times New Roman"/>
                          <w:sz w:val="24"/>
                        </w:rPr>
                        <m:t>k</m:t>
                      </m:r>
                    </m:sup>
                  </m:sSubSup>
                </m:e>
              </m:d>
            </m:den>
          </m:f>
          <m:r>
            <m:rPr>
              <m:sty m:val="p"/>
            </m:rPr>
            <w:rPr>
              <w:rFonts w:ascii="Cambria Math" w:eastAsia="宋体" w:hAnsi="Cambria Math" w:cs="Times New Roman"/>
              <w:sz w:val="24"/>
            </w:rPr>
            <m:t>,</m:t>
          </m:r>
        </m:oMath>
      </m:oMathPara>
    </w:p>
    <w:p w14:paraId="689A5D01" w14:textId="35182CA9" w:rsidR="00884B6D" w:rsidRPr="00884B6D" w:rsidRDefault="00000000" w:rsidP="00884B6D">
      <w:pPr>
        <w:autoSpaceDE w:val="0"/>
        <w:autoSpaceDN w:val="0"/>
        <w:spacing w:after="0" w:line="240" w:lineRule="auto"/>
        <w:jc w:val="both"/>
        <w:rPr>
          <w:rFonts w:ascii="Times New Roman" w:eastAsia="宋体" w:hAnsi="Times New Roman" w:cs="Times New Roman"/>
          <w:sz w:val="24"/>
        </w:rPr>
      </w:pPr>
      <m:oMathPara>
        <m:oMathParaPr>
          <m:jc m:val="center"/>
        </m:oMathParaPr>
        <m:oMath>
          <m:eqArr>
            <m:eqArrPr>
              <m:maxDist m:val="1"/>
              <m:ctrlPr>
                <w:rPr>
                  <w:rFonts w:ascii="Cambria Math" w:eastAsia="宋体" w:hAnsi="Cambria Math" w:cs="Times New Roman"/>
                  <w:i/>
                  <w:sz w:val="24"/>
                </w:rPr>
              </m:ctrlPr>
            </m:eqArrPr>
            <m:e>
              <m:bar>
                <m:barPr>
                  <m:pos m:val="top"/>
                  <m:ctrlPr>
                    <w:rPr>
                      <w:rFonts w:ascii="Cambria Math" w:eastAsia="宋体" w:hAnsi="Cambria Math" w:cs="Times New Roman"/>
                      <w:sz w:val="24"/>
                    </w:rPr>
                  </m:ctrlPr>
                </m:barPr>
                <m:e>
                  <m:r>
                    <m:rPr>
                      <m:sty m:val="p"/>
                    </m:rPr>
                    <w:rPr>
                      <w:rFonts w:ascii="Cambria Math" w:eastAsia="宋体" w:hAnsi="Cambria Math" w:cs="Times New Roman"/>
                      <w:sz w:val="24"/>
                    </w:rPr>
                    <m:t>FT</m:t>
                  </m:r>
                </m:e>
              </m:bar>
              <m:d>
                <m:dPr>
                  <m:ctrlPr>
                    <w:rPr>
                      <w:rFonts w:ascii="Cambria Math" w:eastAsia="宋体" w:hAnsi="Cambria Math" w:cs="Times New Roman"/>
                      <w:sz w:val="24"/>
                    </w:rPr>
                  </m:ctrlPr>
                </m:dPr>
                <m:e>
                  <m:sSubSup>
                    <m:sSubSupPr>
                      <m:ctrlPr>
                        <w:rPr>
                          <w:rFonts w:ascii="Cambria Math" w:eastAsia="宋体" w:hAnsi="Cambria Math" w:cs="Times New Roman"/>
                          <w:sz w:val="24"/>
                        </w:rPr>
                      </m:ctrlPr>
                    </m:sSubSupPr>
                    <m:e>
                      <m:r>
                        <w:rPr>
                          <w:rFonts w:ascii="Cambria Math" w:eastAsia="宋体" w:hAnsi="Cambria Math" w:cs="Times New Roman"/>
                          <w:sz w:val="24"/>
                        </w:rPr>
                        <m:t>g</m:t>
                      </m:r>
                    </m:e>
                    <m:sub>
                      <m:r>
                        <m:rPr>
                          <m:sty m:val="p"/>
                        </m:rPr>
                        <w:rPr>
                          <w:rFonts w:ascii="Cambria Math" w:eastAsia="宋体" w:hAnsi="Cambria Math" w:cs="Times New Roman"/>
                          <w:sz w:val="24"/>
                        </w:rPr>
                        <m:t>out</m:t>
                      </m:r>
                    </m:sub>
                    <m:sup>
                      <m:r>
                        <w:rPr>
                          <w:rFonts w:ascii="Cambria Math" w:eastAsia="宋体" w:hAnsi="Cambria Math" w:cs="Times New Roman"/>
                          <w:sz w:val="24"/>
                        </w:rPr>
                        <m:t>k</m:t>
                      </m:r>
                    </m:sup>
                  </m:sSubSup>
                </m:e>
              </m:d>
              <m:r>
                <m:rPr>
                  <m:sty m:val="p"/>
                </m:rPr>
                <w:rPr>
                  <w:rFonts w:ascii="Cambria Math" w:eastAsia="宋体" w:hAnsi="Cambria Math" w:cs="Times New Roman"/>
                  <w:sz w:val="24"/>
                </w:rPr>
                <m:t>=</m:t>
              </m:r>
              <m:f>
                <m:fPr>
                  <m:ctrlPr>
                    <w:rPr>
                      <w:rFonts w:ascii="Cambria Math" w:eastAsia="宋体" w:hAnsi="Cambria Math" w:cs="Times New Roman"/>
                      <w:sz w:val="24"/>
                    </w:rPr>
                  </m:ctrlPr>
                </m:fPr>
                <m:num>
                  <m:nary>
                    <m:naryPr>
                      <m:chr m:val="∑"/>
                      <m:limLoc m:val="undOvr"/>
                      <m:ctrlPr>
                        <w:rPr>
                          <w:rFonts w:ascii="Cambria Math" w:eastAsia="宋体" w:hAnsi="Cambria Math" w:cs="Times New Roman"/>
                          <w:sz w:val="24"/>
                        </w:rPr>
                      </m:ctrlPr>
                    </m:naryPr>
                    <m:sub>
                      <m:r>
                        <w:rPr>
                          <w:rFonts w:ascii="Cambria Math" w:eastAsia="宋体" w:hAnsi="Cambria Math" w:cs="Times New Roman"/>
                          <w:sz w:val="24"/>
                        </w:rPr>
                        <m:t>j</m:t>
                      </m:r>
                      <m:r>
                        <m:rPr>
                          <m:sty m:val="p"/>
                        </m:rPr>
                        <w:rPr>
                          <w:rFonts w:ascii="Cambria Math" w:eastAsia="宋体" w:hAnsi="Cambria Math" w:cs="Times New Roman"/>
                          <w:sz w:val="24"/>
                        </w:rPr>
                        <m:t>=</m:t>
                      </m:r>
                      <m:r>
                        <w:rPr>
                          <w:rFonts w:ascii="Cambria Math" w:eastAsia="宋体" w:hAnsi="Cambria Math" w:cs="Times New Roman"/>
                          <w:sz w:val="24"/>
                        </w:rPr>
                        <m:t>1</m:t>
                      </m:r>
                    </m:sub>
                    <m:sup>
                      <m:r>
                        <w:rPr>
                          <w:rFonts w:ascii="Cambria Math" w:eastAsia="宋体" w:hAnsi="Cambria Math" w:cs="Times New Roman"/>
                          <w:sz w:val="24"/>
                        </w:rPr>
                        <m:t>L</m:t>
                      </m:r>
                    </m:sup>
                    <m:e>
                      <m:d>
                        <m:dPr>
                          <m:begChr m:val="|"/>
                          <m:endChr m:val="|"/>
                          <m:ctrlPr>
                            <w:rPr>
                              <w:rFonts w:ascii="Cambria Math" w:eastAsia="宋体" w:hAnsi="Cambria Math" w:cs="Times New Roman"/>
                              <w:sz w:val="24"/>
                            </w:rPr>
                          </m:ctrlPr>
                        </m:dPr>
                        <m:e>
                          <m:f>
                            <m:fPr>
                              <m:ctrlPr>
                                <w:rPr>
                                  <w:rFonts w:ascii="Cambria Math" w:eastAsia="宋体" w:hAnsi="Cambria Math" w:cs="Times New Roman"/>
                                  <w:sz w:val="24"/>
                                </w:rPr>
                              </m:ctrlPr>
                            </m:fPr>
                            <m:num>
                              <m:sSub>
                                <m:sSubPr>
                                  <m:ctrlPr>
                                    <w:rPr>
                                      <w:rFonts w:ascii="Cambria Math" w:eastAsia="宋体" w:hAnsi="Cambria Math" w:cs="Times New Roman"/>
                                      <w:sz w:val="24"/>
                                    </w:rPr>
                                  </m:ctrlPr>
                                </m:sSubPr>
                                <m:e>
                                  <m:r>
                                    <w:rPr>
                                      <w:rFonts w:ascii="Cambria Math" w:eastAsia="宋体" w:hAnsi="Cambria Math" w:cs="Times New Roman"/>
                                      <w:sz w:val="24"/>
                                    </w:rPr>
                                    <m:t>E</m:t>
                                  </m:r>
                                </m:e>
                                <m:sub>
                                  <m:r>
                                    <w:rPr>
                                      <w:rFonts w:ascii="Cambria Math" w:eastAsia="宋体" w:hAnsi="Cambria Math" w:cs="Times New Roman"/>
                                      <w:sz w:val="24"/>
                                    </w:rPr>
                                    <m:t>s</m:t>
                                  </m:r>
                                </m:sub>
                              </m:sSub>
                              <m:d>
                                <m:dPr>
                                  <m:ctrlPr>
                                    <w:rPr>
                                      <w:rFonts w:ascii="Cambria Math" w:eastAsia="宋体" w:hAnsi="Cambria Math" w:cs="Times New Roman"/>
                                      <w:sz w:val="24"/>
                                    </w:rPr>
                                  </m:ctrlPr>
                                </m:dPr>
                                <m:e>
                                  <m:sSubSup>
                                    <m:sSubSupPr>
                                      <m:ctrlPr>
                                        <w:rPr>
                                          <w:rFonts w:ascii="Cambria Math" w:eastAsia="宋体" w:hAnsi="Cambria Math" w:cs="Times New Roman"/>
                                          <w:sz w:val="24"/>
                                        </w:rPr>
                                      </m:ctrlPr>
                                    </m:sSubSupPr>
                                    <m:e>
                                      <m:r>
                                        <w:rPr>
                                          <w:rFonts w:ascii="Cambria Math" w:eastAsia="宋体" w:hAnsi="Cambria Math" w:cs="Times New Roman"/>
                                          <w:sz w:val="24"/>
                                        </w:rPr>
                                        <m:t>g</m:t>
                                      </m:r>
                                    </m:e>
                                    <m:sub>
                                      <m:r>
                                        <m:rPr>
                                          <m:sty m:val="p"/>
                                        </m:rPr>
                                        <w:rPr>
                                          <w:rFonts w:ascii="Cambria Math" w:eastAsia="宋体" w:hAnsi="Cambria Math" w:cs="Times New Roman"/>
                                          <w:sz w:val="24"/>
                                        </w:rPr>
                                        <m:t>out,</m:t>
                                      </m:r>
                                      <m:r>
                                        <w:rPr>
                                          <w:rFonts w:ascii="Cambria Math" w:eastAsia="宋体" w:hAnsi="Cambria Math" w:cs="Times New Roman"/>
                                          <w:sz w:val="24"/>
                                        </w:rPr>
                                        <m:t>j</m:t>
                                      </m:r>
                                    </m:sub>
                                    <m:sup>
                                      <m:r>
                                        <w:rPr>
                                          <w:rFonts w:ascii="Cambria Math" w:eastAsia="宋体" w:hAnsi="Cambria Math" w:cs="Times New Roman"/>
                                          <w:sz w:val="24"/>
                                        </w:rPr>
                                        <m:t>k</m:t>
                                      </m:r>
                                    </m:sup>
                                  </m:sSubSup>
                                </m:e>
                              </m:d>
                              <m:r>
                                <m:rPr>
                                  <m:sty m:val="p"/>
                                </m:rPr>
                                <w:rPr>
                                  <w:rFonts w:ascii="Cambria Math" w:eastAsia="宋体" w:hAnsi="Cambria Math" w:cs="Times New Roman"/>
                                  <w:sz w:val="24"/>
                                </w:rPr>
                                <m:t>-</m:t>
                              </m:r>
                              <m:r>
                                <w:rPr>
                                  <w:rFonts w:ascii="Cambria Math" w:eastAsia="宋体" w:hAnsi="Cambria Math" w:cs="Times New Roman"/>
                                  <w:sz w:val="24"/>
                                </w:rPr>
                                <m:t>μ</m:t>
                              </m:r>
                              <m:d>
                                <m:dPr>
                                  <m:ctrlPr>
                                    <w:rPr>
                                      <w:rFonts w:ascii="Cambria Math" w:eastAsia="宋体" w:hAnsi="Cambria Math" w:cs="Times New Roman"/>
                                      <w:sz w:val="24"/>
                                    </w:rPr>
                                  </m:ctrlPr>
                                </m:dPr>
                                <m:e>
                                  <m:sSub>
                                    <m:sSubPr>
                                      <m:ctrlPr>
                                        <w:rPr>
                                          <w:rFonts w:ascii="Cambria Math" w:eastAsia="宋体" w:hAnsi="Cambria Math" w:cs="Times New Roman"/>
                                          <w:sz w:val="24"/>
                                        </w:rPr>
                                      </m:ctrlPr>
                                    </m:sSubPr>
                                    <m:e>
                                      <m:r>
                                        <w:rPr>
                                          <w:rFonts w:ascii="Cambria Math" w:eastAsia="宋体" w:hAnsi="Cambria Math" w:cs="Times New Roman"/>
                                          <w:sz w:val="24"/>
                                        </w:rPr>
                                        <m:t>E</m:t>
                                      </m:r>
                                    </m:e>
                                    <m:sub>
                                      <m:r>
                                        <m:rPr>
                                          <m:sty m:val="p"/>
                                        </m:rPr>
                                        <w:rPr>
                                          <w:rFonts w:ascii="Cambria Math" w:eastAsia="宋体" w:hAnsi="Cambria Math" w:cs="Times New Roman"/>
                                          <w:sz w:val="24"/>
                                        </w:rPr>
                                        <m:t>re</m:t>
                                      </m:r>
                                    </m:sub>
                                  </m:sSub>
                                  <m:d>
                                    <m:dPr>
                                      <m:ctrlPr>
                                        <w:rPr>
                                          <w:rFonts w:ascii="Cambria Math" w:eastAsia="宋体" w:hAnsi="Cambria Math" w:cs="Times New Roman"/>
                                          <w:sz w:val="24"/>
                                        </w:rPr>
                                      </m:ctrlPr>
                                    </m:dPr>
                                    <m:e>
                                      <m:sSubSup>
                                        <m:sSubSupPr>
                                          <m:ctrlPr>
                                            <w:rPr>
                                              <w:rFonts w:ascii="Cambria Math" w:eastAsia="宋体" w:hAnsi="Cambria Math" w:cs="Times New Roman"/>
                                              <w:sz w:val="24"/>
                                            </w:rPr>
                                          </m:ctrlPr>
                                        </m:sSubSupPr>
                                        <m:e>
                                          <m:r>
                                            <w:rPr>
                                              <w:rFonts w:ascii="Cambria Math" w:eastAsia="宋体" w:hAnsi="Cambria Math" w:cs="Times New Roman"/>
                                              <w:sz w:val="24"/>
                                            </w:rPr>
                                            <m:t>g</m:t>
                                          </m:r>
                                        </m:e>
                                        <m:sub>
                                          <m:r>
                                            <m:rPr>
                                              <m:sty m:val="p"/>
                                            </m:rPr>
                                            <w:rPr>
                                              <w:rFonts w:ascii="Cambria Math" w:eastAsia="宋体" w:hAnsi="Cambria Math" w:cs="Times New Roman"/>
                                              <w:sz w:val="24"/>
                                            </w:rPr>
                                            <m:t>out,</m:t>
                                          </m:r>
                                          <m:r>
                                            <w:rPr>
                                              <w:rFonts w:ascii="Cambria Math" w:eastAsia="宋体" w:hAnsi="Cambria Math" w:cs="Times New Roman"/>
                                              <w:sz w:val="24"/>
                                            </w:rPr>
                                            <m:t>j</m:t>
                                          </m:r>
                                        </m:sub>
                                        <m:sup>
                                          <m:r>
                                            <w:rPr>
                                              <w:rFonts w:ascii="Cambria Math" w:eastAsia="宋体" w:hAnsi="Cambria Math" w:cs="Times New Roman"/>
                                              <w:sz w:val="24"/>
                                            </w:rPr>
                                            <m:t>k</m:t>
                                          </m:r>
                                        </m:sup>
                                      </m:sSubSup>
                                    </m:e>
                                  </m:d>
                                </m:e>
                              </m:d>
                            </m:num>
                            <m:den>
                              <m:r>
                                <w:rPr>
                                  <w:rFonts w:ascii="Cambria Math" w:eastAsia="宋体" w:hAnsi="Cambria Math" w:cs="Times New Roman"/>
                                  <w:sz w:val="24"/>
                                </w:rPr>
                                <m:t>σ</m:t>
                              </m:r>
                              <m:d>
                                <m:dPr>
                                  <m:ctrlPr>
                                    <w:rPr>
                                      <w:rFonts w:ascii="Cambria Math" w:eastAsia="宋体" w:hAnsi="Cambria Math" w:cs="Times New Roman"/>
                                      <w:sz w:val="24"/>
                                    </w:rPr>
                                  </m:ctrlPr>
                                </m:dPr>
                                <m:e>
                                  <m:sSub>
                                    <m:sSubPr>
                                      <m:ctrlPr>
                                        <w:rPr>
                                          <w:rFonts w:ascii="Cambria Math" w:eastAsia="宋体" w:hAnsi="Cambria Math" w:cs="Times New Roman"/>
                                          <w:sz w:val="24"/>
                                        </w:rPr>
                                      </m:ctrlPr>
                                    </m:sSubPr>
                                    <m:e>
                                      <m:r>
                                        <w:rPr>
                                          <w:rFonts w:ascii="Cambria Math" w:eastAsia="宋体" w:hAnsi="Cambria Math" w:cs="Times New Roman"/>
                                          <w:sz w:val="24"/>
                                        </w:rPr>
                                        <m:t>E</m:t>
                                      </m:r>
                                    </m:e>
                                    <m:sub>
                                      <m:r>
                                        <m:rPr>
                                          <m:sty m:val="p"/>
                                        </m:rPr>
                                        <w:rPr>
                                          <w:rFonts w:ascii="Cambria Math" w:eastAsia="宋体" w:hAnsi="Cambria Math" w:cs="Times New Roman"/>
                                          <w:sz w:val="24"/>
                                        </w:rPr>
                                        <m:t>re</m:t>
                                      </m:r>
                                    </m:sub>
                                  </m:sSub>
                                  <m:d>
                                    <m:dPr>
                                      <m:ctrlPr>
                                        <w:rPr>
                                          <w:rFonts w:ascii="Cambria Math" w:eastAsia="宋体" w:hAnsi="Cambria Math" w:cs="Times New Roman"/>
                                          <w:sz w:val="24"/>
                                        </w:rPr>
                                      </m:ctrlPr>
                                    </m:dPr>
                                    <m:e>
                                      <m:sSubSup>
                                        <m:sSubSupPr>
                                          <m:ctrlPr>
                                            <w:rPr>
                                              <w:rFonts w:ascii="Cambria Math" w:eastAsia="宋体" w:hAnsi="Cambria Math" w:cs="Times New Roman"/>
                                              <w:sz w:val="24"/>
                                            </w:rPr>
                                          </m:ctrlPr>
                                        </m:sSubSupPr>
                                        <m:e>
                                          <m:r>
                                            <w:rPr>
                                              <w:rFonts w:ascii="Cambria Math" w:eastAsia="宋体" w:hAnsi="Cambria Math" w:cs="Times New Roman"/>
                                              <w:sz w:val="24"/>
                                            </w:rPr>
                                            <m:t>g</m:t>
                                          </m:r>
                                        </m:e>
                                        <m:sub>
                                          <m:r>
                                            <m:rPr>
                                              <m:sty m:val="p"/>
                                            </m:rPr>
                                            <w:rPr>
                                              <w:rFonts w:ascii="Cambria Math" w:eastAsia="宋体" w:hAnsi="Cambria Math" w:cs="Times New Roman"/>
                                              <w:sz w:val="24"/>
                                            </w:rPr>
                                            <m:t>out,</m:t>
                                          </m:r>
                                          <m:r>
                                            <w:rPr>
                                              <w:rFonts w:ascii="Cambria Math" w:eastAsia="宋体" w:hAnsi="Cambria Math" w:cs="Times New Roman"/>
                                              <w:sz w:val="24"/>
                                            </w:rPr>
                                            <m:t>j</m:t>
                                          </m:r>
                                        </m:sub>
                                        <m:sup>
                                          <m:r>
                                            <w:rPr>
                                              <w:rFonts w:ascii="Cambria Math" w:eastAsia="宋体" w:hAnsi="Cambria Math" w:cs="Times New Roman"/>
                                              <w:sz w:val="24"/>
                                            </w:rPr>
                                            <m:t>k</m:t>
                                          </m:r>
                                        </m:sup>
                                      </m:sSubSup>
                                    </m:e>
                                  </m:d>
                                </m:e>
                              </m:d>
                            </m:den>
                          </m:f>
                        </m:e>
                      </m:d>
                    </m:e>
                  </m:nary>
                </m:num>
                <m:den>
                  <m:r>
                    <w:rPr>
                      <w:rFonts w:ascii="Cambria Math" w:eastAsia="宋体" w:hAnsi="Cambria Math" w:cs="Times New Roman"/>
                      <w:sz w:val="24"/>
                    </w:rPr>
                    <m:t>L</m:t>
                  </m:r>
                </m:den>
              </m:f>
              <m:r>
                <w:rPr>
                  <w:rFonts w:ascii="Cambria Math" w:eastAsia="宋体" w:hAnsi="Cambria Math" w:cs="Times New Roman"/>
                  <w:sz w:val="24"/>
                </w:rPr>
                <m:t> #</m:t>
              </m:r>
              <m:d>
                <m:dPr>
                  <m:begChr m:val="（"/>
                  <m:endChr m:val="）"/>
                  <m:ctrlPr>
                    <w:rPr>
                      <w:rFonts w:ascii="Cambria Math" w:eastAsia="宋体" w:hAnsi="Cambria Math" w:cs="Times New Roman"/>
                      <w:i/>
                      <w:sz w:val="24"/>
                    </w:rPr>
                  </m:ctrlPr>
                </m:dPr>
                <m:e>
                  <m:r>
                    <w:rPr>
                      <w:rFonts w:ascii="Cambria Math" w:eastAsia="宋体" w:hAnsi="Cambria Math" w:cs="Times New Roman"/>
                      <w:sz w:val="24"/>
                    </w:rPr>
                    <m:t>8</m:t>
                  </m:r>
                </m:e>
              </m:d>
            </m:e>
          </m:eqArr>
        </m:oMath>
      </m:oMathPara>
    </w:p>
    <w:p w14:paraId="40CE961B" w14:textId="77777777" w:rsidR="00884B6D" w:rsidRPr="00F701BD" w:rsidRDefault="00884B6D" w:rsidP="00884B6D">
      <w:pPr>
        <w:autoSpaceDE w:val="0"/>
        <w:autoSpaceDN w:val="0"/>
        <w:spacing w:after="0" w:line="240" w:lineRule="auto"/>
        <w:jc w:val="both"/>
        <w:rPr>
          <w:rFonts w:ascii="Times New Roman" w:eastAsia="宋体" w:hAnsi="Times New Roman" w:cs="Times New Roman"/>
          <w:sz w:val="24"/>
        </w:rPr>
      </w:pPr>
    </w:p>
    <w:p w14:paraId="00C27556" w14:textId="46C4992A" w:rsidR="00F701BD" w:rsidRPr="00F701BD" w:rsidRDefault="00F701BD" w:rsidP="00F701BD">
      <w:pPr>
        <w:autoSpaceDE w:val="0"/>
        <w:autoSpaceDN w:val="0"/>
        <w:spacing w:after="0" w:line="500" w:lineRule="exact"/>
        <w:jc w:val="both"/>
        <w:rPr>
          <w:rFonts w:ascii="Times New Roman" w:eastAsia="宋体" w:hAnsi="Times New Roman" w:cs="Times New Roman"/>
          <w:sz w:val="24"/>
        </w:rPr>
      </w:pPr>
      <w:r w:rsidRPr="00F701BD">
        <w:rPr>
          <w:rFonts w:ascii="Times New Roman" w:eastAsia="宋体" w:hAnsi="Times New Roman" w:cs="Times New Roman" w:hint="eastAsia"/>
          <w:sz w:val="24"/>
        </w:rPr>
        <w:t>其中</w:t>
      </w:r>
      <m:oMath>
        <m:sSub>
          <m:sSubPr>
            <m:ctrlPr>
              <w:rPr>
                <w:rFonts w:ascii="Cambria Math" w:eastAsia="宋体" w:hAnsi="Cambria Math" w:cs="Times New Roman"/>
                <w:sz w:val="24"/>
              </w:rPr>
            </m:ctrlPr>
          </m:sSubPr>
          <m:e>
            <m:r>
              <w:rPr>
                <w:rFonts w:ascii="Cambria Math" w:eastAsia="宋体" w:hAnsi="Cambria Math" w:cs="Times New Roman"/>
                <w:sz w:val="24"/>
              </w:rPr>
              <m:t>E</m:t>
            </m:r>
          </m:e>
          <m:sub>
            <m:r>
              <m:rPr>
                <m:sty m:val="p"/>
              </m:rPr>
              <w:rPr>
                <w:rFonts w:ascii="Cambria Math" w:eastAsia="宋体" w:hAnsi="Cambria Math" w:cs="Times New Roman"/>
                <w:sz w:val="24"/>
              </w:rPr>
              <m:t>s</m:t>
            </m:r>
          </m:sub>
        </m:sSub>
        <m:d>
          <m:dPr>
            <m:ctrlPr>
              <w:rPr>
                <w:rFonts w:ascii="Cambria Math" w:eastAsia="宋体" w:hAnsi="Cambria Math" w:cs="Times New Roman"/>
                <w:sz w:val="24"/>
              </w:rPr>
            </m:ctrlPr>
          </m:dPr>
          <m:e>
            <m:sSup>
              <m:sSupPr>
                <m:ctrlPr>
                  <w:rPr>
                    <w:rFonts w:ascii="Cambria Math" w:eastAsia="宋体" w:hAnsi="Cambria Math" w:cs="Times New Roman"/>
                    <w:sz w:val="24"/>
                  </w:rPr>
                </m:ctrlPr>
              </m:sSupPr>
              <m:e>
                <m:r>
                  <w:rPr>
                    <w:rFonts w:ascii="Cambria Math" w:eastAsia="宋体" w:hAnsi="Cambria Math" w:cs="Times New Roman"/>
                    <w:sz w:val="24"/>
                  </w:rPr>
                  <m:t>g</m:t>
                </m:r>
              </m:e>
              <m:sup>
                <m:r>
                  <w:rPr>
                    <w:rFonts w:ascii="Cambria Math" w:eastAsia="宋体" w:hAnsi="Cambria Math" w:cs="Times New Roman"/>
                    <w:sz w:val="24"/>
                  </w:rPr>
                  <m:t>k</m:t>
                </m:r>
              </m:sup>
            </m:sSup>
          </m:e>
        </m:d>
      </m:oMath>
      <w:r w:rsidRPr="00F701BD">
        <w:rPr>
          <w:rFonts w:ascii="Times New Roman" w:eastAsia="宋体" w:hAnsi="Times New Roman" w:cs="Times New Roman" w:hint="eastAsia"/>
          <w:sz w:val="24"/>
        </w:rPr>
        <w:t>代表病例样本中中心基因</w:t>
      </w:r>
      <m:oMath>
        <m:sSup>
          <m:sSupPr>
            <m:ctrlPr>
              <w:rPr>
                <w:rFonts w:ascii="Cambria Math" w:eastAsia="宋体" w:hAnsi="Cambria Math" w:cs="Times New Roman"/>
                <w:sz w:val="24"/>
              </w:rPr>
            </m:ctrlPr>
          </m:sSupPr>
          <m:e>
            <m:r>
              <w:rPr>
                <w:rFonts w:ascii="Cambria Math" w:eastAsia="宋体" w:hAnsi="Cambria Math" w:cs="Times New Roman"/>
                <w:sz w:val="24"/>
              </w:rPr>
              <m:t>g</m:t>
            </m:r>
          </m:e>
          <m:sup>
            <m:r>
              <w:rPr>
                <w:rFonts w:ascii="Cambria Math" w:eastAsia="宋体" w:hAnsi="Cambria Math" w:cs="Times New Roman"/>
                <w:sz w:val="24"/>
              </w:rPr>
              <m:t>k</m:t>
            </m:r>
          </m:sup>
        </m:sSup>
      </m:oMath>
      <w:r w:rsidRPr="00F701BD">
        <w:rPr>
          <w:rFonts w:ascii="Times New Roman" w:eastAsia="宋体" w:hAnsi="Times New Roman" w:cs="Times New Roman" w:hint="eastAsia"/>
          <w:sz w:val="24"/>
        </w:rPr>
        <w:t>的基因表达量，而</w:t>
      </w:r>
      <m:oMath>
        <m:r>
          <w:rPr>
            <w:rFonts w:ascii="Cambria Math" w:eastAsia="宋体" w:hAnsi="Cambria Math" w:cs="Times New Roman"/>
            <w:sz w:val="24"/>
          </w:rPr>
          <m:t>μ</m:t>
        </m:r>
        <m:d>
          <m:dPr>
            <m:ctrlPr>
              <w:rPr>
                <w:rFonts w:ascii="Cambria Math" w:eastAsia="宋体" w:hAnsi="Cambria Math" w:cs="Times New Roman"/>
                <w:sz w:val="24"/>
              </w:rPr>
            </m:ctrlPr>
          </m:dPr>
          <m:e>
            <m:sSub>
              <m:sSubPr>
                <m:ctrlPr>
                  <w:rPr>
                    <w:rFonts w:ascii="Cambria Math" w:eastAsia="宋体" w:hAnsi="Cambria Math" w:cs="Times New Roman"/>
                    <w:sz w:val="24"/>
                  </w:rPr>
                </m:ctrlPr>
              </m:sSubPr>
              <m:e>
                <m:r>
                  <w:rPr>
                    <w:rFonts w:ascii="Cambria Math" w:eastAsia="宋体" w:hAnsi="Cambria Math" w:cs="Times New Roman"/>
                    <w:sz w:val="24"/>
                  </w:rPr>
                  <m:t>E</m:t>
                </m:r>
              </m:e>
              <m:sub>
                <m:r>
                  <m:rPr>
                    <m:sty m:val="p"/>
                  </m:rPr>
                  <w:rPr>
                    <w:rFonts w:ascii="Cambria Math" w:eastAsia="宋体" w:hAnsi="Cambria Math" w:cs="Times New Roman"/>
                    <w:sz w:val="24"/>
                  </w:rPr>
                  <m:t>re</m:t>
                </m:r>
              </m:sub>
            </m:sSub>
            <m:d>
              <m:dPr>
                <m:ctrlPr>
                  <w:rPr>
                    <w:rFonts w:ascii="Cambria Math" w:eastAsia="宋体" w:hAnsi="Cambria Math" w:cs="Times New Roman"/>
                    <w:sz w:val="24"/>
                  </w:rPr>
                </m:ctrlPr>
              </m:dPr>
              <m:e>
                <m:sSup>
                  <m:sSupPr>
                    <m:ctrlPr>
                      <w:rPr>
                        <w:rFonts w:ascii="Cambria Math" w:eastAsia="宋体" w:hAnsi="Cambria Math" w:cs="Times New Roman"/>
                        <w:sz w:val="24"/>
                      </w:rPr>
                    </m:ctrlPr>
                  </m:sSupPr>
                  <m:e>
                    <m:r>
                      <w:rPr>
                        <w:rFonts w:ascii="Cambria Math" w:eastAsia="宋体" w:hAnsi="Cambria Math" w:cs="Times New Roman"/>
                        <w:sz w:val="24"/>
                      </w:rPr>
                      <m:t>g</m:t>
                    </m:r>
                  </m:e>
                  <m:sup>
                    <m:r>
                      <w:rPr>
                        <w:rFonts w:ascii="Cambria Math" w:eastAsia="宋体" w:hAnsi="Cambria Math" w:cs="Times New Roman"/>
                        <w:sz w:val="24"/>
                      </w:rPr>
                      <m:t>k</m:t>
                    </m:r>
                  </m:sup>
                </m:sSup>
              </m:e>
            </m:d>
          </m:e>
        </m:d>
      </m:oMath>
      <w:r w:rsidRPr="00F701BD">
        <w:rPr>
          <w:rFonts w:ascii="Times New Roman" w:eastAsia="宋体" w:hAnsi="Times New Roman" w:cs="Times New Roman" w:hint="eastAsia"/>
          <w:sz w:val="24"/>
        </w:rPr>
        <w:t>和</w:t>
      </w:r>
      <m:oMath>
        <m:r>
          <w:rPr>
            <w:rFonts w:ascii="Cambria Math" w:eastAsia="宋体" w:hAnsi="Cambria Math" w:cs="Times New Roman"/>
            <w:sz w:val="24"/>
          </w:rPr>
          <m:t>σ</m:t>
        </m:r>
        <m:d>
          <m:dPr>
            <m:ctrlPr>
              <w:rPr>
                <w:rFonts w:ascii="Cambria Math" w:eastAsia="宋体" w:hAnsi="Cambria Math" w:cs="Times New Roman"/>
                <w:sz w:val="24"/>
              </w:rPr>
            </m:ctrlPr>
          </m:dPr>
          <m:e>
            <m:sSub>
              <m:sSubPr>
                <m:ctrlPr>
                  <w:rPr>
                    <w:rFonts w:ascii="Cambria Math" w:eastAsia="宋体" w:hAnsi="Cambria Math" w:cs="Times New Roman"/>
                    <w:sz w:val="24"/>
                  </w:rPr>
                </m:ctrlPr>
              </m:sSubPr>
              <m:e>
                <m:r>
                  <w:rPr>
                    <w:rFonts w:ascii="Cambria Math" w:eastAsia="宋体" w:hAnsi="Cambria Math" w:cs="Times New Roman"/>
                    <w:sz w:val="24"/>
                  </w:rPr>
                  <m:t>E</m:t>
                </m:r>
              </m:e>
              <m:sub>
                <m:r>
                  <m:rPr>
                    <m:sty m:val="p"/>
                  </m:rPr>
                  <w:rPr>
                    <w:rFonts w:ascii="Cambria Math" w:eastAsia="宋体" w:hAnsi="Cambria Math" w:cs="Times New Roman"/>
                    <w:sz w:val="24"/>
                  </w:rPr>
                  <m:t>re</m:t>
                </m:r>
              </m:sub>
            </m:sSub>
            <m:d>
              <m:dPr>
                <m:ctrlPr>
                  <w:rPr>
                    <w:rFonts w:ascii="Cambria Math" w:eastAsia="宋体" w:hAnsi="Cambria Math" w:cs="Times New Roman"/>
                    <w:sz w:val="24"/>
                  </w:rPr>
                </m:ctrlPr>
              </m:dPr>
              <m:e>
                <m:sSup>
                  <m:sSupPr>
                    <m:ctrlPr>
                      <w:rPr>
                        <w:rFonts w:ascii="Cambria Math" w:eastAsia="宋体" w:hAnsi="Cambria Math" w:cs="Times New Roman"/>
                        <w:sz w:val="24"/>
                      </w:rPr>
                    </m:ctrlPr>
                  </m:sSupPr>
                  <m:e>
                    <m:r>
                      <w:rPr>
                        <w:rFonts w:ascii="Cambria Math" w:eastAsia="宋体" w:hAnsi="Cambria Math" w:cs="Times New Roman"/>
                        <w:sz w:val="24"/>
                      </w:rPr>
                      <m:t>g</m:t>
                    </m:r>
                  </m:e>
                  <m:sup>
                    <m:r>
                      <w:rPr>
                        <w:rFonts w:ascii="Cambria Math" w:eastAsia="宋体" w:hAnsi="Cambria Math" w:cs="Times New Roman"/>
                        <w:sz w:val="24"/>
                      </w:rPr>
                      <m:t>k</m:t>
                    </m:r>
                  </m:sup>
                </m:sSup>
              </m:e>
            </m:d>
          </m:e>
        </m:d>
      </m:oMath>
      <w:r w:rsidRPr="00F701BD">
        <w:rPr>
          <w:rFonts w:ascii="Times New Roman" w:eastAsia="宋体" w:hAnsi="Times New Roman" w:cs="Times New Roman" w:hint="eastAsia"/>
          <w:sz w:val="24"/>
        </w:rPr>
        <w:t>分别对应参考样本中中心基因</w:t>
      </w:r>
      <m:oMath>
        <m:sSup>
          <m:sSupPr>
            <m:ctrlPr>
              <w:rPr>
                <w:rFonts w:ascii="Cambria Math" w:eastAsia="宋体" w:hAnsi="Cambria Math" w:cs="Times New Roman"/>
                <w:sz w:val="24"/>
              </w:rPr>
            </m:ctrlPr>
          </m:sSupPr>
          <m:e>
            <m:r>
              <w:rPr>
                <w:rFonts w:ascii="Cambria Math" w:eastAsia="宋体" w:hAnsi="Cambria Math" w:cs="Times New Roman"/>
                <w:sz w:val="24"/>
              </w:rPr>
              <m:t>g</m:t>
            </m:r>
          </m:e>
          <m:sup>
            <m:r>
              <w:rPr>
                <w:rFonts w:ascii="Cambria Math" w:eastAsia="宋体" w:hAnsi="Cambria Math" w:cs="Times New Roman"/>
                <w:sz w:val="24"/>
              </w:rPr>
              <m:t>k</m:t>
            </m:r>
          </m:sup>
        </m:sSup>
      </m:oMath>
      <w:r w:rsidRPr="00F701BD">
        <w:rPr>
          <w:rFonts w:ascii="Times New Roman" w:eastAsia="宋体" w:hAnsi="Times New Roman" w:cs="Times New Roman" w:hint="eastAsia"/>
          <w:sz w:val="24"/>
        </w:rPr>
        <w:t>的基因表达量均值和方差。类似地，</w:t>
      </w:r>
      <m:oMath>
        <m:sSub>
          <m:sSubPr>
            <m:ctrlPr>
              <w:rPr>
                <w:rFonts w:ascii="Cambria Math" w:eastAsia="宋体" w:hAnsi="Cambria Math" w:cs="Times New Roman"/>
                <w:sz w:val="24"/>
              </w:rPr>
            </m:ctrlPr>
          </m:sSubPr>
          <m:e>
            <m:r>
              <w:rPr>
                <w:rFonts w:ascii="Cambria Math" w:eastAsia="宋体" w:hAnsi="Cambria Math" w:cs="Times New Roman"/>
                <w:sz w:val="24"/>
              </w:rPr>
              <m:t>E</m:t>
            </m:r>
          </m:e>
          <m:sub>
            <m:r>
              <w:rPr>
                <w:rFonts w:ascii="Cambria Math" w:eastAsia="宋体" w:hAnsi="Cambria Math" w:cs="Times New Roman"/>
                <w:sz w:val="24"/>
              </w:rPr>
              <m:t>s</m:t>
            </m:r>
          </m:sub>
        </m:sSub>
        <m:d>
          <m:dPr>
            <m:ctrlPr>
              <w:rPr>
                <w:rFonts w:ascii="Cambria Math" w:eastAsia="宋体" w:hAnsi="Cambria Math" w:cs="Times New Roman"/>
                <w:sz w:val="24"/>
              </w:rPr>
            </m:ctrlPr>
          </m:dPr>
          <m:e>
            <m:sSubSup>
              <m:sSubSupPr>
                <m:ctrlPr>
                  <w:rPr>
                    <w:rFonts w:ascii="Cambria Math" w:eastAsia="宋体" w:hAnsi="Cambria Math" w:cs="Times New Roman"/>
                    <w:sz w:val="24"/>
                  </w:rPr>
                </m:ctrlPr>
              </m:sSubSupPr>
              <m:e>
                <m:r>
                  <w:rPr>
                    <w:rFonts w:ascii="Cambria Math" w:eastAsia="宋体" w:hAnsi="Cambria Math" w:cs="Times New Roman"/>
                    <w:sz w:val="24"/>
                  </w:rPr>
                  <m:t>g</m:t>
                </m:r>
              </m:e>
              <m:sub>
                <m:r>
                  <m:rPr>
                    <m:nor/>
                  </m:rPr>
                  <w:rPr>
                    <w:rFonts w:ascii="Times New Roman" w:eastAsia="宋体" w:hAnsi="Times New Roman" w:cs="Times New Roman"/>
                    <w:sz w:val="24"/>
                  </w:rPr>
                  <m:t xml:space="preserve"> out </m:t>
                </m:r>
                <m:r>
                  <m:rPr>
                    <m:sty m:val="p"/>
                  </m:rPr>
                  <w:rPr>
                    <w:rFonts w:ascii="Cambria Math" w:eastAsia="宋体" w:hAnsi="Cambria Math" w:cs="Times New Roman"/>
                    <w:sz w:val="24"/>
                  </w:rPr>
                  <m:t>,</m:t>
                </m:r>
                <m:r>
                  <w:rPr>
                    <w:rFonts w:ascii="Cambria Math" w:eastAsia="宋体" w:hAnsi="Cambria Math" w:cs="Times New Roman"/>
                    <w:sz w:val="24"/>
                  </w:rPr>
                  <m:t>j</m:t>
                </m:r>
              </m:sub>
              <m:sup>
                <m:r>
                  <w:rPr>
                    <w:rFonts w:ascii="Cambria Math" w:eastAsia="宋体" w:hAnsi="Cambria Math" w:cs="Times New Roman"/>
                    <w:sz w:val="24"/>
                  </w:rPr>
                  <m:t>k</m:t>
                </m:r>
              </m:sup>
            </m:sSubSup>
          </m:e>
        </m:d>
      </m:oMath>
      <w:r w:rsidRPr="00F701BD">
        <w:rPr>
          <w:rFonts w:ascii="Times New Roman" w:eastAsia="宋体" w:hAnsi="Times New Roman" w:cs="Times New Roman" w:hint="eastAsia"/>
          <w:sz w:val="24"/>
        </w:rPr>
        <w:t>表示</w:t>
      </w:r>
      <m:oMath>
        <m:r>
          <w:rPr>
            <w:rFonts w:ascii="Cambria Math" w:eastAsia="宋体" w:hAnsi="Cambria Math" w:cs="Times New Roman"/>
            <w:sz w:val="24"/>
          </w:rPr>
          <m:t>L</m:t>
        </m:r>
        <m:sSubSup>
          <m:sSubSupPr>
            <m:ctrlPr>
              <w:rPr>
                <w:rFonts w:ascii="Cambria Math" w:eastAsia="宋体" w:hAnsi="Cambria Math" w:cs="Times New Roman"/>
                <w:sz w:val="24"/>
              </w:rPr>
            </m:ctrlPr>
          </m:sSubSupPr>
          <m:e>
            <m:r>
              <w:rPr>
                <w:rFonts w:ascii="Cambria Math" w:eastAsia="宋体" w:hAnsi="Cambria Math" w:cs="Times New Roman"/>
                <w:sz w:val="24"/>
              </w:rPr>
              <m:t>N</m:t>
            </m:r>
          </m:e>
          <m:sub>
            <m:r>
              <w:rPr>
                <w:rFonts w:ascii="Cambria Math" w:eastAsia="宋体" w:hAnsi="Cambria Math" w:cs="Times New Roman"/>
                <w:sz w:val="24"/>
              </w:rPr>
              <m:t>S</m:t>
            </m:r>
          </m:sub>
          <m:sup>
            <m:r>
              <w:rPr>
                <w:rFonts w:ascii="Cambria Math" w:eastAsia="宋体" w:hAnsi="Cambria Math" w:cs="Times New Roman"/>
                <w:sz w:val="24"/>
              </w:rPr>
              <m:t>k</m:t>
            </m:r>
          </m:sup>
        </m:sSubSup>
      </m:oMath>
      <w:r w:rsidRPr="00F701BD">
        <w:rPr>
          <w:rFonts w:ascii="Times New Roman" w:eastAsia="宋体" w:hAnsi="Times New Roman" w:cs="Times New Roman" w:hint="eastAsia"/>
          <w:sz w:val="24"/>
        </w:rPr>
        <w:t>的第</w:t>
      </w:r>
      <m:oMath>
        <m:r>
          <w:rPr>
            <w:rFonts w:ascii="Cambria Math" w:eastAsia="宋体" w:hAnsi="Cambria Math" w:cs="Times New Roman"/>
            <w:sz w:val="24"/>
          </w:rPr>
          <m:t>j</m:t>
        </m:r>
      </m:oMath>
      <w:r w:rsidRPr="00F701BD">
        <w:rPr>
          <w:rFonts w:ascii="Times New Roman" w:eastAsia="宋体" w:hAnsi="Times New Roman" w:cs="Times New Roman" w:hint="eastAsia"/>
          <w:sz w:val="24"/>
        </w:rPr>
        <w:t>个外度邻居</w:t>
      </w:r>
      <m:oMath>
        <m:sSubSup>
          <m:sSubSupPr>
            <m:ctrlPr>
              <w:rPr>
                <w:rFonts w:ascii="Cambria Math" w:eastAsia="宋体" w:hAnsi="Cambria Math" w:cs="Times New Roman"/>
                <w:sz w:val="24"/>
              </w:rPr>
            </m:ctrlPr>
          </m:sSubSupPr>
          <m:e>
            <m:r>
              <w:rPr>
                <w:rFonts w:ascii="Cambria Math" w:eastAsia="宋体" w:hAnsi="Cambria Math" w:cs="Times New Roman"/>
                <w:sz w:val="24"/>
              </w:rPr>
              <m:t>g</m:t>
            </m:r>
          </m:e>
          <m:sub>
            <m:r>
              <m:rPr>
                <m:nor/>
              </m:rPr>
              <w:rPr>
                <w:rFonts w:ascii="Times New Roman" w:eastAsia="宋体" w:hAnsi="Times New Roman" w:cs="Times New Roman"/>
                <w:sz w:val="24"/>
              </w:rPr>
              <m:t xml:space="preserve"> out </m:t>
            </m:r>
            <m:r>
              <m:rPr>
                <m:sty m:val="p"/>
              </m:rPr>
              <w:rPr>
                <w:rFonts w:ascii="Cambria Math" w:eastAsia="宋体" w:hAnsi="Cambria Math" w:cs="Times New Roman"/>
                <w:sz w:val="24"/>
              </w:rPr>
              <m:t>,</m:t>
            </m:r>
            <m:r>
              <w:rPr>
                <w:rFonts w:ascii="Cambria Math" w:eastAsia="宋体" w:hAnsi="Cambria Math" w:cs="Times New Roman"/>
                <w:sz w:val="24"/>
              </w:rPr>
              <m:t>j</m:t>
            </m:r>
          </m:sub>
          <m:sup>
            <m:r>
              <w:rPr>
                <w:rFonts w:ascii="Cambria Math" w:eastAsia="宋体" w:hAnsi="Cambria Math" w:cs="Times New Roman"/>
                <w:sz w:val="24"/>
              </w:rPr>
              <m:t>k</m:t>
            </m:r>
          </m:sup>
        </m:sSubSup>
      </m:oMath>
      <w:r w:rsidRPr="00F701BD">
        <w:rPr>
          <w:rFonts w:ascii="Times New Roman" w:eastAsia="宋体" w:hAnsi="Times New Roman" w:cs="Times New Roman" w:hint="eastAsia"/>
          <w:sz w:val="24"/>
        </w:rPr>
        <w:t>在样本</w:t>
      </w:r>
      <m:oMath>
        <m:r>
          <w:rPr>
            <w:rFonts w:ascii="Cambria Math" w:eastAsia="宋体" w:hAnsi="Cambria Math" w:cs="Times New Roman"/>
            <w:sz w:val="24"/>
          </w:rPr>
          <m:t>S</m:t>
        </m:r>
      </m:oMath>
      <w:r w:rsidRPr="00F701BD">
        <w:rPr>
          <w:rFonts w:ascii="Times New Roman" w:eastAsia="宋体" w:hAnsi="Times New Roman" w:cs="Times New Roman" w:hint="eastAsia"/>
          <w:sz w:val="24"/>
        </w:rPr>
        <w:t>中的基因表达量</w:t>
      </w:r>
      <w:r w:rsidR="00884B6D">
        <w:rPr>
          <w:rFonts w:ascii="Times New Roman" w:eastAsia="宋体" w:hAnsi="Times New Roman" w:cs="Times New Roman" w:hint="eastAsia"/>
          <w:sz w:val="24"/>
        </w:rPr>
        <w:t>。</w:t>
      </w:r>
      <m:oMath>
        <m:r>
          <w:rPr>
            <w:rFonts w:ascii="Cambria Math" w:eastAsia="宋体" w:hAnsi="Cambria Math" w:cs="Times New Roman" w:hint="eastAsia"/>
            <w:sz w:val="24"/>
          </w:rPr>
          <m:t>FT</m:t>
        </m:r>
        <m:d>
          <m:dPr>
            <m:ctrlPr>
              <w:rPr>
                <w:rFonts w:ascii="Cambria Math" w:eastAsia="宋体" w:hAnsi="Cambria Math" w:cs="Times New Roman"/>
                <w:sz w:val="24"/>
              </w:rPr>
            </m:ctrlPr>
          </m:dPr>
          <m:e>
            <m:sSup>
              <m:sSupPr>
                <m:ctrlPr>
                  <w:rPr>
                    <w:rFonts w:ascii="Cambria Math" w:eastAsia="宋体" w:hAnsi="Cambria Math" w:cs="Times New Roman"/>
                    <w:sz w:val="24"/>
                  </w:rPr>
                </m:ctrlPr>
              </m:sSupPr>
              <m:e>
                <m:r>
                  <w:rPr>
                    <w:rFonts w:ascii="Cambria Math" w:eastAsia="宋体" w:hAnsi="Cambria Math" w:cs="Times New Roman"/>
                    <w:sz w:val="24"/>
                  </w:rPr>
                  <m:t>g</m:t>
                </m:r>
              </m:e>
              <m:sup>
                <m:r>
                  <w:rPr>
                    <w:rFonts w:ascii="Cambria Math" w:eastAsia="宋体" w:hAnsi="Cambria Math" w:cs="Times New Roman"/>
                    <w:sz w:val="24"/>
                  </w:rPr>
                  <m:t>k</m:t>
                </m:r>
              </m:sup>
            </m:sSup>
          </m:e>
        </m:d>
      </m:oMath>
      <w:r w:rsidRPr="00F701BD">
        <w:rPr>
          <w:rFonts w:ascii="Times New Roman" w:eastAsia="宋体" w:hAnsi="Times New Roman" w:cs="Times New Roman" w:hint="eastAsia"/>
          <w:sz w:val="24"/>
        </w:rPr>
        <w:t>可被视为量化病例样本中基因</w:t>
      </w:r>
      <m:oMath>
        <m:sSup>
          <m:sSupPr>
            <m:ctrlPr>
              <w:rPr>
                <w:rFonts w:ascii="Cambria Math" w:eastAsia="宋体" w:hAnsi="Cambria Math" w:cs="Times New Roman"/>
                <w:sz w:val="24"/>
              </w:rPr>
            </m:ctrlPr>
          </m:sSupPr>
          <m:e>
            <m:r>
              <w:rPr>
                <w:rFonts w:ascii="Cambria Math" w:eastAsia="宋体" w:hAnsi="Cambria Math" w:cs="Times New Roman"/>
                <w:sz w:val="24"/>
              </w:rPr>
              <m:t>g</m:t>
            </m:r>
          </m:e>
          <m:sup>
            <m:r>
              <w:rPr>
                <w:rFonts w:ascii="Cambria Math" w:eastAsia="宋体" w:hAnsi="Cambria Math" w:cs="Times New Roman"/>
                <w:sz w:val="24"/>
              </w:rPr>
              <m:t>k</m:t>
            </m:r>
          </m:sup>
        </m:sSup>
      </m:oMath>
      <w:r w:rsidRPr="00F701BD">
        <w:rPr>
          <w:rFonts w:ascii="Times New Roman" w:eastAsia="宋体" w:hAnsi="Times New Roman" w:cs="Times New Roman" w:hint="eastAsia"/>
          <w:sz w:val="24"/>
        </w:rPr>
        <w:t>相对于参考样本的表达波动</w:t>
      </w:r>
      <w:r w:rsidRPr="00F701BD">
        <w:rPr>
          <w:rFonts w:ascii="Times New Roman" w:eastAsia="宋体" w:hAnsi="Times New Roman" w:cs="Times New Roman" w:hint="eastAsia"/>
          <w:sz w:val="24"/>
        </w:rPr>
        <w:t>/</w:t>
      </w:r>
      <w:r w:rsidRPr="00F701BD">
        <w:rPr>
          <w:rFonts w:ascii="Times New Roman" w:eastAsia="宋体" w:hAnsi="Times New Roman" w:cs="Times New Roman" w:hint="eastAsia"/>
          <w:sz w:val="24"/>
        </w:rPr>
        <w:t>偏差（详见补充材料</w:t>
      </w:r>
      <w:r w:rsidRPr="00F701BD">
        <w:rPr>
          <w:rFonts w:ascii="Times New Roman" w:eastAsia="宋体" w:hAnsi="Times New Roman" w:cs="Times New Roman" w:hint="eastAsia"/>
          <w:sz w:val="24"/>
        </w:rPr>
        <w:t>F</w:t>
      </w:r>
      <w:r w:rsidRPr="00F701BD">
        <w:rPr>
          <w:rFonts w:ascii="Times New Roman" w:eastAsia="宋体" w:hAnsi="Times New Roman" w:cs="Times New Roman" w:hint="eastAsia"/>
          <w:sz w:val="24"/>
        </w:rPr>
        <w:t>部分）。</w:t>
      </w:r>
    </w:p>
    <w:p w14:paraId="3F1C1C24" w14:textId="295B4C01" w:rsidR="00F701BD" w:rsidRPr="00F701BD" w:rsidRDefault="00F701BD" w:rsidP="00F701BD">
      <w:pPr>
        <w:autoSpaceDE w:val="0"/>
        <w:autoSpaceDN w:val="0"/>
        <w:spacing w:after="0" w:line="500" w:lineRule="exact"/>
        <w:jc w:val="both"/>
        <w:rPr>
          <w:rFonts w:ascii="Times New Roman" w:eastAsia="宋体" w:hAnsi="Times New Roman" w:cs="Times New Roman"/>
          <w:sz w:val="24"/>
        </w:rPr>
      </w:pPr>
      <w:r w:rsidRPr="00F701BD">
        <w:rPr>
          <w:rFonts w:ascii="Times New Roman" w:eastAsia="宋体" w:hAnsi="Times New Roman" w:cs="Times New Roman" w:hint="eastAsia"/>
          <w:sz w:val="24"/>
        </w:rPr>
        <w:t>[</w:t>
      </w:r>
      <w:r w:rsidRPr="00F701BD">
        <w:rPr>
          <w:rFonts w:ascii="Times New Roman" w:eastAsia="宋体" w:hAnsi="Times New Roman" w:cs="Times New Roman" w:hint="eastAsia"/>
          <w:sz w:val="24"/>
        </w:rPr>
        <w:t>步骤</w:t>
      </w:r>
      <w:r w:rsidRPr="00F701BD">
        <w:rPr>
          <w:rFonts w:ascii="Times New Roman" w:eastAsia="宋体" w:hAnsi="Times New Roman" w:cs="Times New Roman" w:hint="eastAsia"/>
          <w:sz w:val="24"/>
        </w:rPr>
        <w:t>4]</w:t>
      </w:r>
      <w:r w:rsidRPr="00F701BD">
        <w:rPr>
          <w:rFonts w:ascii="Times New Roman" w:eastAsia="宋体" w:hAnsi="Times New Roman" w:cs="Times New Roman" w:hint="eastAsia"/>
          <w:sz w:val="24"/>
        </w:rPr>
        <w:t>计算特定时间点</w:t>
      </w:r>
      <m:oMath>
        <m:r>
          <w:rPr>
            <w:rFonts w:ascii="Cambria Math" w:eastAsia="宋体" w:hAnsi="Cambria Math" w:cs="Times New Roman"/>
            <w:sz w:val="24"/>
          </w:rPr>
          <m:t>t</m:t>
        </m:r>
      </m:oMath>
      <w:r w:rsidRPr="00F701BD">
        <w:rPr>
          <w:rFonts w:ascii="Times New Roman" w:eastAsia="宋体" w:hAnsi="Times New Roman" w:cs="Times New Roman" w:hint="eastAsia"/>
          <w:sz w:val="24"/>
        </w:rPr>
        <w:t>病例样本的</w:t>
      </w:r>
      <w:r w:rsidRPr="00F701BD">
        <w:rPr>
          <w:rFonts w:ascii="Times New Roman" w:eastAsia="宋体" w:hAnsi="Times New Roman" w:cs="Times New Roman" w:hint="eastAsia"/>
          <w:sz w:val="24"/>
        </w:rPr>
        <w:t>SCNE</w:t>
      </w:r>
      <w:r w:rsidR="00884B6D">
        <w:rPr>
          <w:rFonts w:ascii="Times New Roman" w:eastAsia="宋体" w:hAnsi="Times New Roman" w:cs="Times New Roman" w:hint="eastAsia"/>
          <w:sz w:val="24"/>
        </w:rPr>
        <w:t>指</w:t>
      </w:r>
      <w:r w:rsidRPr="00F701BD">
        <w:rPr>
          <w:rFonts w:ascii="Times New Roman" w:eastAsia="宋体" w:hAnsi="Times New Roman" w:cs="Times New Roman" w:hint="eastAsia"/>
          <w:sz w:val="24"/>
        </w:rPr>
        <w:t>数。更精确地说，当考虑到局部</w:t>
      </w:r>
      <w:r w:rsidRPr="00F701BD">
        <w:rPr>
          <w:rFonts w:ascii="Times New Roman" w:eastAsia="宋体" w:hAnsi="Times New Roman" w:cs="Times New Roman" w:hint="eastAsia"/>
          <w:sz w:val="24"/>
        </w:rPr>
        <w:t>SCNE</w:t>
      </w:r>
      <w:r w:rsidR="00884B6D">
        <w:rPr>
          <w:rFonts w:ascii="Times New Roman" w:eastAsia="宋体" w:hAnsi="Times New Roman" w:cs="Times New Roman" w:hint="eastAsia"/>
          <w:sz w:val="24"/>
        </w:rPr>
        <w:t>指</w:t>
      </w:r>
      <w:r w:rsidRPr="00F701BD">
        <w:rPr>
          <w:rFonts w:ascii="Times New Roman" w:eastAsia="宋体" w:hAnsi="Times New Roman" w:cs="Times New Roman" w:hint="eastAsia"/>
          <w:sz w:val="24"/>
        </w:rPr>
        <w:t>数最高的基因子集时，可通过以下公式得出特定样本的</w:t>
      </w:r>
      <w:r w:rsidRPr="00F701BD">
        <w:rPr>
          <w:rFonts w:ascii="Times New Roman" w:eastAsia="宋体" w:hAnsi="Times New Roman" w:cs="Times New Roman" w:hint="eastAsia"/>
          <w:sz w:val="24"/>
        </w:rPr>
        <w:t>SCNE</w:t>
      </w:r>
      <w:r w:rsidR="00884B6D">
        <w:rPr>
          <w:rFonts w:ascii="Times New Roman" w:eastAsia="宋体" w:hAnsi="Times New Roman" w:cs="Times New Roman" w:hint="eastAsia"/>
          <w:sz w:val="24"/>
        </w:rPr>
        <w:t>指</w:t>
      </w:r>
      <w:r w:rsidRPr="00F701BD">
        <w:rPr>
          <w:rFonts w:ascii="Times New Roman" w:eastAsia="宋体" w:hAnsi="Times New Roman" w:cs="Times New Roman" w:hint="eastAsia"/>
          <w:sz w:val="24"/>
        </w:rPr>
        <w:t>数：</w:t>
      </w:r>
    </w:p>
    <w:p w14:paraId="46DC4B19" w14:textId="0C39EAE2" w:rsidR="00884B6D" w:rsidRPr="00F701BD" w:rsidRDefault="00000000" w:rsidP="00884B6D">
      <w:pPr>
        <w:autoSpaceDE w:val="0"/>
        <w:autoSpaceDN w:val="0"/>
        <w:spacing w:after="0" w:line="240" w:lineRule="auto"/>
        <w:jc w:val="both"/>
        <w:rPr>
          <w:rFonts w:ascii="Times New Roman" w:eastAsia="宋体" w:hAnsi="Times New Roman" w:cs="Times New Roman"/>
          <w:sz w:val="24"/>
        </w:rPr>
      </w:pPr>
      <m:oMathPara>
        <m:oMath>
          <m:eqArr>
            <m:eqArrPr>
              <m:maxDist m:val="1"/>
              <m:ctrlPr>
                <w:rPr>
                  <w:rFonts w:ascii="Cambria Math" w:eastAsia="宋体" w:hAnsi="Cambria Math" w:cs="Times New Roman"/>
                  <w:i/>
                  <w:sz w:val="24"/>
                </w:rPr>
              </m:ctrlPr>
            </m:eqArrPr>
            <m:e>
              <m:sSub>
                <m:sSubPr>
                  <m:ctrlPr>
                    <w:rPr>
                      <w:rFonts w:ascii="Cambria Math" w:eastAsia="宋体" w:hAnsi="Cambria Math" w:cs="Times New Roman"/>
                      <w:sz w:val="24"/>
                    </w:rPr>
                  </m:ctrlPr>
                </m:sSubPr>
                <m:e>
                  <m:r>
                    <w:rPr>
                      <w:rFonts w:ascii="Cambria Math" w:eastAsia="宋体" w:hAnsi="Cambria Math" w:cs="Times New Roman"/>
                      <w:sz w:val="24"/>
                    </w:rPr>
                    <m:t>H</m:t>
                  </m:r>
                </m:e>
                <m:sub>
                  <m:r>
                    <w:rPr>
                      <w:rFonts w:ascii="Cambria Math" w:eastAsia="宋体" w:hAnsi="Cambria Math" w:cs="Times New Roman"/>
                      <w:sz w:val="24"/>
                    </w:rPr>
                    <m:t>t</m:t>
                  </m:r>
                </m:sub>
              </m:sSub>
              <m:r>
                <m:rPr>
                  <m:sty m:val="p"/>
                </m:rPr>
                <w:rPr>
                  <w:rFonts w:ascii="Cambria Math" w:eastAsia="宋体" w:hAnsi="Cambria Math" w:cs="Times New Roman"/>
                  <w:sz w:val="24"/>
                </w:rPr>
                <m:t>=</m:t>
              </m:r>
              <m:nary>
                <m:naryPr>
                  <m:chr m:val="∑"/>
                  <m:limLoc m:val="undOvr"/>
                  <m:ctrlPr>
                    <w:rPr>
                      <w:rFonts w:ascii="Cambria Math" w:eastAsia="宋体" w:hAnsi="Cambria Math" w:cs="Times New Roman"/>
                      <w:sz w:val="24"/>
                    </w:rPr>
                  </m:ctrlPr>
                </m:naryPr>
                <m:sub>
                  <m:r>
                    <w:rPr>
                      <w:rFonts w:ascii="Cambria Math" w:eastAsia="宋体" w:hAnsi="Cambria Math" w:cs="Times New Roman"/>
                      <w:sz w:val="24"/>
                    </w:rPr>
                    <m:t>k</m:t>
                  </m:r>
                  <m:r>
                    <m:rPr>
                      <m:sty m:val="p"/>
                    </m:rPr>
                    <w:rPr>
                      <w:rFonts w:ascii="Cambria Math" w:eastAsia="宋体" w:hAnsi="Cambria Math" w:cs="Times New Roman"/>
                      <w:sz w:val="24"/>
                    </w:rPr>
                    <m:t>=</m:t>
                  </m:r>
                  <m:r>
                    <w:rPr>
                      <w:rFonts w:ascii="Cambria Math" w:eastAsia="宋体" w:hAnsi="Cambria Math" w:cs="Times New Roman"/>
                      <w:sz w:val="24"/>
                    </w:rPr>
                    <m:t>1</m:t>
                  </m:r>
                </m:sub>
                <m:sup>
                  <m:r>
                    <w:rPr>
                      <w:rFonts w:ascii="Cambria Math" w:eastAsia="宋体" w:hAnsi="Cambria Math" w:cs="Times New Roman"/>
                      <w:sz w:val="24"/>
                    </w:rPr>
                    <m:t>Q</m:t>
                  </m:r>
                </m:sup>
                <m:e>
                  <m:sSup>
                    <m:sSupPr>
                      <m:ctrlPr>
                        <w:rPr>
                          <w:rFonts w:ascii="Cambria Math" w:eastAsia="宋体" w:hAnsi="Cambria Math" w:cs="Times New Roman"/>
                          <w:sz w:val="24"/>
                        </w:rPr>
                      </m:ctrlPr>
                    </m:sSupPr>
                    <m:e>
                      <m:r>
                        <w:rPr>
                          <w:rFonts w:ascii="Cambria Math" w:eastAsia="宋体" w:hAnsi="Cambria Math" w:cs="Times New Roman"/>
                          <w:sz w:val="24"/>
                        </w:rPr>
                        <m:t>H</m:t>
                      </m:r>
                    </m:e>
                    <m:sup>
                      <m:r>
                        <w:rPr>
                          <w:rFonts w:ascii="Cambria Math" w:eastAsia="宋体" w:hAnsi="Cambria Math" w:cs="Times New Roman"/>
                          <w:sz w:val="24"/>
                        </w:rPr>
                        <m:t>k</m:t>
                      </m:r>
                    </m:sup>
                  </m:sSup>
                </m:e>
              </m:nary>
              <m:r>
                <w:rPr>
                  <w:rFonts w:ascii="Cambria Math" w:eastAsia="宋体" w:hAnsi="Cambria Math" w:cs="Times New Roman"/>
                  <w:sz w:val="24"/>
                </w:rPr>
                <m:t>#</m:t>
              </m:r>
              <m:d>
                <m:dPr>
                  <m:begChr m:val="（"/>
                  <m:endChr m:val="）"/>
                  <m:ctrlPr>
                    <w:rPr>
                      <w:rFonts w:ascii="Cambria Math" w:eastAsia="宋体" w:hAnsi="Cambria Math" w:cs="Times New Roman"/>
                      <w:i/>
                      <w:sz w:val="24"/>
                    </w:rPr>
                  </m:ctrlPr>
                </m:dPr>
                <m:e>
                  <m:r>
                    <w:rPr>
                      <w:rFonts w:ascii="Cambria Math" w:eastAsia="宋体" w:hAnsi="Cambria Math" w:cs="Times New Roman"/>
                      <w:sz w:val="24"/>
                    </w:rPr>
                    <m:t>9</m:t>
                  </m:r>
                </m:e>
              </m:d>
            </m:e>
          </m:eqArr>
        </m:oMath>
      </m:oMathPara>
    </w:p>
    <w:p w14:paraId="54E8775B" w14:textId="0EEB2A41" w:rsidR="00F701BD" w:rsidRPr="00F701BD" w:rsidRDefault="00F701BD" w:rsidP="00F701BD">
      <w:pPr>
        <w:autoSpaceDE w:val="0"/>
        <w:autoSpaceDN w:val="0"/>
        <w:spacing w:after="0" w:line="500" w:lineRule="exact"/>
        <w:jc w:val="both"/>
        <w:rPr>
          <w:rFonts w:ascii="Times New Roman" w:eastAsia="宋体" w:hAnsi="Times New Roman" w:cs="Times New Roman"/>
          <w:sz w:val="24"/>
        </w:rPr>
      </w:pPr>
      <w:r w:rsidRPr="00F701BD">
        <w:rPr>
          <w:rFonts w:ascii="Times New Roman" w:eastAsia="宋体" w:hAnsi="Times New Roman" w:cs="Times New Roman" w:hint="eastAsia"/>
          <w:sz w:val="24"/>
        </w:rPr>
        <w:t>其中，常数</w:t>
      </w:r>
      <m:oMath>
        <m:r>
          <w:rPr>
            <w:rFonts w:ascii="Cambria Math" w:eastAsia="宋体" w:hAnsi="Cambria Math" w:cs="Times New Roman"/>
            <w:sz w:val="24"/>
          </w:rPr>
          <m:t>Q</m:t>
        </m:r>
      </m:oMath>
      <w:r w:rsidRPr="00F701BD">
        <w:rPr>
          <w:rFonts w:ascii="Times New Roman" w:eastAsia="宋体" w:hAnsi="Times New Roman" w:cs="Times New Roman" w:hint="eastAsia"/>
          <w:sz w:val="24"/>
        </w:rPr>
        <w:t>代表一个可配置参数，设定为本地</w:t>
      </w:r>
      <w:r w:rsidRPr="00F701BD">
        <w:rPr>
          <w:rFonts w:ascii="Times New Roman" w:eastAsia="宋体" w:hAnsi="Times New Roman" w:cs="Times New Roman" w:hint="eastAsia"/>
          <w:sz w:val="24"/>
        </w:rPr>
        <w:t>SCNE</w:t>
      </w:r>
      <w:r w:rsidR="00884B6D">
        <w:rPr>
          <w:rFonts w:ascii="Times New Roman" w:eastAsia="宋体" w:hAnsi="Times New Roman" w:cs="Times New Roman" w:hint="eastAsia"/>
          <w:sz w:val="24"/>
        </w:rPr>
        <w:t>指</w:t>
      </w:r>
      <w:r w:rsidRPr="00F701BD">
        <w:rPr>
          <w:rFonts w:ascii="Times New Roman" w:eastAsia="宋体" w:hAnsi="Times New Roman" w:cs="Times New Roman" w:hint="eastAsia"/>
          <w:sz w:val="24"/>
        </w:rPr>
        <w:t>数最高的前</w:t>
      </w:r>
      <w:r w:rsidRPr="00F701BD">
        <w:rPr>
          <w:rFonts w:ascii="Times New Roman" w:eastAsia="宋体" w:hAnsi="Times New Roman" w:cs="Times New Roman" w:hint="eastAsia"/>
          <w:sz w:val="24"/>
        </w:rPr>
        <w:t>5%</w:t>
      </w:r>
      <w:r w:rsidRPr="00F701BD">
        <w:rPr>
          <w:rFonts w:ascii="Times New Roman" w:eastAsia="宋体" w:hAnsi="Times New Roman" w:cs="Times New Roman" w:hint="eastAsia"/>
          <w:sz w:val="24"/>
        </w:rPr>
        <w:t>基因的数量。当系统接近临界状态时，由特定变量（</w:t>
      </w:r>
      <w:r w:rsidRPr="00F701BD">
        <w:rPr>
          <w:rFonts w:ascii="Times New Roman" w:eastAsia="宋体" w:hAnsi="Times New Roman" w:cs="Times New Roman" w:hint="eastAsia"/>
          <w:sz w:val="24"/>
        </w:rPr>
        <w:t>DNB</w:t>
      </w:r>
      <w:r w:rsidRPr="00F701BD">
        <w:rPr>
          <w:rFonts w:ascii="Times New Roman" w:eastAsia="宋体" w:hAnsi="Times New Roman" w:cs="Times New Roman" w:hint="eastAsia"/>
          <w:sz w:val="24"/>
        </w:rPr>
        <w:t>成员）组成的子网络结构会发生明显变化，其特征是</w:t>
      </w:r>
      <w:r w:rsidRPr="00F701BD">
        <w:rPr>
          <w:rFonts w:ascii="Times New Roman" w:eastAsia="宋体" w:hAnsi="Times New Roman" w:cs="Times New Roman" w:hint="eastAsia"/>
          <w:sz w:val="24"/>
        </w:rPr>
        <w:t>DNB</w:t>
      </w:r>
      <w:r w:rsidRPr="00F701BD">
        <w:rPr>
          <w:rFonts w:ascii="Times New Roman" w:eastAsia="宋体" w:hAnsi="Times New Roman" w:cs="Times New Roman" w:hint="eastAsia"/>
          <w:sz w:val="24"/>
        </w:rPr>
        <w:t>分子的表达波动（</w:t>
      </w:r>
      <w:r w:rsidRPr="00F701BD">
        <w:rPr>
          <w:rFonts w:ascii="Times New Roman" w:eastAsia="宋体" w:hAnsi="Times New Roman" w:cs="Times New Roman" w:hint="eastAsia"/>
          <w:sz w:val="24"/>
        </w:rPr>
        <w:t>FT</w:t>
      </w:r>
      <w:r w:rsidRPr="00F701BD">
        <w:rPr>
          <w:rFonts w:ascii="Times New Roman" w:eastAsia="宋体" w:hAnsi="Times New Roman" w:cs="Times New Roman" w:hint="eastAsia"/>
          <w:sz w:val="24"/>
        </w:rPr>
        <w:t>）明显增加，它们之间的因果关系强度（</w:t>
      </w:r>
      <m:oMath>
        <m:r>
          <w:rPr>
            <w:rFonts w:ascii="Cambria Math" w:eastAsia="宋体" w:hAnsi="Cambria Math" w:cs="Times New Roman"/>
            <w:sz w:val="24"/>
          </w:rPr>
          <m:t>w</m:t>
        </m:r>
      </m:oMath>
      <w:r w:rsidRPr="00F701BD">
        <w:rPr>
          <w:rFonts w:ascii="Times New Roman" w:eastAsia="宋体" w:hAnsi="Times New Roman" w:cs="Times New Roman" w:hint="eastAsia"/>
          <w:sz w:val="24"/>
        </w:rPr>
        <w:t>值）迅速上升（图</w:t>
      </w:r>
      <w:r w:rsidRPr="00F701BD">
        <w:rPr>
          <w:rFonts w:ascii="Times New Roman" w:eastAsia="宋体" w:hAnsi="Times New Roman" w:cs="Times New Roman" w:hint="eastAsia"/>
          <w:sz w:val="24"/>
        </w:rPr>
        <w:t>S5</w:t>
      </w:r>
      <w:r w:rsidRPr="00F701BD">
        <w:rPr>
          <w:rFonts w:ascii="Times New Roman" w:eastAsia="宋体" w:hAnsi="Times New Roman" w:cs="Times New Roman" w:hint="eastAsia"/>
          <w:sz w:val="24"/>
        </w:rPr>
        <w:t>）。通过在网络层面探索这样一组</w:t>
      </w:r>
      <w:r w:rsidRPr="00F701BD">
        <w:rPr>
          <w:rFonts w:ascii="Times New Roman" w:eastAsia="宋体" w:hAnsi="Times New Roman" w:cs="Times New Roman" w:hint="eastAsia"/>
          <w:sz w:val="24"/>
        </w:rPr>
        <w:t>DNB</w:t>
      </w:r>
      <w:r w:rsidRPr="00F701BD">
        <w:rPr>
          <w:rFonts w:ascii="Times New Roman" w:eastAsia="宋体" w:hAnsi="Times New Roman" w:cs="Times New Roman" w:hint="eastAsia"/>
          <w:sz w:val="24"/>
        </w:rPr>
        <w:t>变量的动态信息，就有可能预测定性的状态转换。因此，</w:t>
      </w:r>
      <m:oMath>
        <m:sSub>
          <m:sSubPr>
            <m:ctrlPr>
              <w:rPr>
                <w:rFonts w:ascii="Cambria Math" w:eastAsia="宋体" w:hAnsi="Cambria Math" w:cs="Times New Roman"/>
                <w:sz w:val="24"/>
              </w:rPr>
            </m:ctrlPr>
          </m:sSubPr>
          <m:e>
            <m:r>
              <w:rPr>
                <w:rFonts w:ascii="Cambria Math" w:eastAsia="宋体" w:hAnsi="Cambria Math" w:cs="Times New Roman"/>
                <w:sz w:val="24"/>
              </w:rPr>
              <m:t>H</m:t>
            </m:r>
          </m:e>
          <m:sub>
            <m:r>
              <w:rPr>
                <w:rFonts w:ascii="Cambria Math" w:eastAsia="宋体" w:hAnsi="Cambria Math" w:cs="Times New Roman"/>
                <w:sz w:val="24"/>
              </w:rPr>
              <m:t>t</m:t>
            </m:r>
          </m:sub>
        </m:sSub>
      </m:oMath>
      <w:r w:rsidRPr="00F701BD">
        <w:rPr>
          <w:rFonts w:ascii="Times New Roman" w:eastAsia="宋体" w:hAnsi="Times New Roman" w:cs="Times New Roman" w:hint="eastAsia"/>
          <w:sz w:val="24"/>
        </w:rPr>
        <w:t>指数旨在量化每个单一样本相对于一组给定参考样本所引发的表达波动和因果强度变化，从而提供恶化前状态的预警信号。</w:t>
      </w:r>
    </w:p>
    <w:p w14:paraId="7537BA5E" w14:textId="4920B70D" w:rsidR="00F701BD" w:rsidRPr="00F701BD" w:rsidRDefault="00F701BD" w:rsidP="00F701BD">
      <w:pPr>
        <w:autoSpaceDE w:val="0"/>
        <w:autoSpaceDN w:val="0"/>
        <w:spacing w:after="0" w:line="500" w:lineRule="exact"/>
        <w:jc w:val="both"/>
        <w:rPr>
          <w:rFonts w:ascii="Times New Roman" w:eastAsia="宋体" w:hAnsi="Times New Roman" w:cs="Times New Roman"/>
          <w:sz w:val="24"/>
        </w:rPr>
      </w:pPr>
      <w:r w:rsidRPr="00F701BD">
        <w:rPr>
          <w:rFonts w:ascii="Times New Roman" w:eastAsia="宋体" w:hAnsi="Times New Roman" w:cs="Times New Roman" w:hint="eastAsia"/>
          <w:sz w:val="24"/>
        </w:rPr>
        <w:lastRenderedPageBreak/>
        <w:t>[</w:t>
      </w:r>
      <w:r w:rsidRPr="00F701BD">
        <w:rPr>
          <w:rFonts w:ascii="Times New Roman" w:eastAsia="宋体" w:hAnsi="Times New Roman" w:cs="Times New Roman" w:hint="eastAsia"/>
          <w:sz w:val="24"/>
        </w:rPr>
        <w:t>步骤</w:t>
      </w:r>
      <w:r w:rsidRPr="00F701BD">
        <w:rPr>
          <w:rFonts w:ascii="Times New Roman" w:eastAsia="宋体" w:hAnsi="Times New Roman" w:cs="Times New Roman" w:hint="eastAsia"/>
          <w:sz w:val="24"/>
        </w:rPr>
        <w:t>5]</w:t>
      </w:r>
      <w:r w:rsidRPr="00F701BD">
        <w:rPr>
          <w:rFonts w:ascii="Times New Roman" w:eastAsia="宋体" w:hAnsi="Times New Roman" w:cs="Times New Roman" w:hint="eastAsia"/>
          <w:sz w:val="24"/>
        </w:rPr>
        <w:t>使用单样本</w:t>
      </w:r>
      <w:r w:rsidR="00884B6D">
        <w:rPr>
          <w:rFonts w:ascii="Times New Roman" w:eastAsia="宋体" w:hAnsi="Times New Roman" w:cs="Times New Roman" w:hint="eastAsia"/>
          <w:sz w:val="24"/>
        </w:rPr>
        <w:t>t</w:t>
      </w:r>
      <w:r w:rsidRPr="00F701BD">
        <w:rPr>
          <w:rFonts w:ascii="Times New Roman" w:eastAsia="宋体" w:hAnsi="Times New Roman" w:cs="Times New Roman" w:hint="eastAsia"/>
          <w:sz w:val="24"/>
        </w:rPr>
        <w:t>检验确定恶化前的状态。为了评估</w:t>
      </w:r>
      <w:r w:rsidRPr="00F701BD">
        <w:rPr>
          <w:rFonts w:ascii="Times New Roman" w:eastAsia="宋体" w:hAnsi="Times New Roman" w:cs="Times New Roman" w:hint="eastAsia"/>
          <w:sz w:val="24"/>
        </w:rPr>
        <w:t>SCNE</w:t>
      </w:r>
      <w:r w:rsidR="00884B6D">
        <w:rPr>
          <w:rFonts w:ascii="Times New Roman" w:eastAsia="宋体" w:hAnsi="Times New Roman" w:cs="Times New Roman" w:hint="eastAsia"/>
          <w:sz w:val="24"/>
        </w:rPr>
        <w:t>指</w:t>
      </w:r>
      <w:r w:rsidRPr="00F701BD">
        <w:rPr>
          <w:rFonts w:ascii="Times New Roman" w:eastAsia="宋体" w:hAnsi="Times New Roman" w:cs="Times New Roman" w:hint="eastAsia"/>
          <w:sz w:val="24"/>
        </w:rPr>
        <w:t>数捕捉临界动态的能力，我们采用了单样本</w:t>
      </w:r>
      <w:r w:rsidR="00884B6D">
        <w:rPr>
          <w:rFonts w:ascii="Times New Roman" w:eastAsia="宋体" w:hAnsi="Times New Roman" w:cs="Times New Roman"/>
          <w:sz w:val="24"/>
        </w:rPr>
        <w:t>t</w:t>
      </w:r>
      <w:r w:rsidRPr="00F701BD">
        <w:rPr>
          <w:rFonts w:ascii="Times New Roman" w:eastAsia="宋体" w:hAnsi="Times New Roman" w:cs="Times New Roman" w:hint="eastAsia"/>
          <w:sz w:val="24"/>
        </w:rPr>
        <w:t>检验</w:t>
      </w:r>
      <w:r w:rsidR="00884B6D">
        <w:rPr>
          <w:rFonts w:ascii="Times New Roman" w:eastAsia="宋体" w:hAnsi="Times New Roman" w:cs="Times New Roman"/>
          <w:sz w:val="24"/>
        </w:rPr>
        <w:fldChar w:fldCharType="begin"/>
      </w:r>
      <w:r w:rsidR="00884B6D">
        <w:rPr>
          <w:rFonts w:ascii="Times New Roman" w:eastAsia="宋体" w:hAnsi="Times New Roman" w:cs="Times New Roman"/>
          <w:sz w:val="24"/>
        </w:rPr>
        <w:instrText xml:space="preserve"> ADDIN ZOTERO_ITEM CSL_CITATION {"citationID":"i8Zyqllj","properties":{"formattedCitation":"\\super [40]\\nosupersub{}","plainCitation":"[40]","noteIndex":0},"citationItems":[{"id":2420,"uris":["http://zotero.org/users/13172752/items/DX69QGR8"],"itemData"</w:instrText>
      </w:r>
      <w:r w:rsidR="00884B6D">
        <w:rPr>
          <w:rFonts w:ascii="Times New Roman" w:eastAsia="宋体" w:hAnsi="Times New Roman" w:cs="Times New Roman" w:hint="eastAsia"/>
          <w:sz w:val="24"/>
        </w:rPr>
        <w:instrText>:{"id":2420,"type":"article-journal","abstract":"Student's one</w:instrText>
      </w:r>
      <w:r w:rsidR="00884B6D">
        <w:rPr>
          <w:rFonts w:ascii="Times New Roman" w:eastAsia="宋体" w:hAnsi="Times New Roman" w:cs="Times New Roman" w:hint="eastAsia"/>
          <w:sz w:val="24"/>
        </w:rPr>
        <w:instrText>‐</w:instrText>
      </w:r>
      <w:r w:rsidR="00884B6D">
        <w:rPr>
          <w:rFonts w:ascii="Times New Roman" w:eastAsia="宋体" w:hAnsi="Times New Roman" w:cs="Times New Roman" w:hint="eastAsia"/>
          <w:sz w:val="24"/>
        </w:rPr>
        <w:instrText xml:space="preserve">sample\n              t\n              </w:instrText>
      </w:r>
      <w:r w:rsidR="00884B6D">
        <w:rPr>
          <w:rFonts w:ascii="Times New Roman" w:eastAsia="宋体" w:hAnsi="Times New Roman" w:cs="Times New Roman" w:hint="eastAsia"/>
          <w:sz w:val="24"/>
        </w:rPr>
        <w:instrText>‐</w:instrText>
      </w:r>
      <w:r w:rsidR="00884B6D">
        <w:rPr>
          <w:rFonts w:ascii="Times New Roman" w:eastAsia="宋体" w:hAnsi="Times New Roman" w:cs="Times New Roman" w:hint="eastAsia"/>
          <w:sz w:val="24"/>
        </w:rPr>
        <w:instrText>test is a commonly used method when inference about the population mean is made. As advocated in textbooks and articles, the assumption of normality is often checked by a preliminary goodness</w:instrText>
      </w:r>
      <w:r w:rsidR="00884B6D">
        <w:rPr>
          <w:rFonts w:ascii="Times New Roman" w:eastAsia="宋体" w:hAnsi="Times New Roman" w:cs="Times New Roman" w:hint="eastAsia"/>
          <w:sz w:val="24"/>
        </w:rPr>
        <w:instrText>‐</w:instrText>
      </w:r>
      <w:r w:rsidR="00884B6D">
        <w:rPr>
          <w:rFonts w:ascii="Times New Roman" w:eastAsia="宋体" w:hAnsi="Times New Roman" w:cs="Times New Roman" w:hint="eastAsia"/>
          <w:sz w:val="24"/>
        </w:rPr>
        <w:instrText>of</w:instrText>
      </w:r>
      <w:r w:rsidR="00884B6D">
        <w:rPr>
          <w:rFonts w:ascii="Times New Roman" w:eastAsia="宋体" w:hAnsi="Times New Roman" w:cs="Times New Roman" w:hint="eastAsia"/>
          <w:sz w:val="24"/>
        </w:rPr>
        <w:instrText>‐</w:instrText>
      </w:r>
      <w:r w:rsidR="00884B6D">
        <w:rPr>
          <w:rFonts w:ascii="Times New Roman" w:eastAsia="宋体" w:hAnsi="Times New Roman" w:cs="Times New Roman" w:hint="eastAsia"/>
          <w:sz w:val="24"/>
        </w:rPr>
        <w:instrText>fit (GOF) test. In a paper recently published by Schucany and Ng it was shown that, for the uniform distribution, screening of samples by a pretest for normality leads to a more conservative conditional Type I error rate than application of the one</w:instrText>
      </w:r>
      <w:r w:rsidR="00884B6D">
        <w:rPr>
          <w:rFonts w:ascii="Times New Roman" w:eastAsia="宋体" w:hAnsi="Times New Roman" w:cs="Times New Roman" w:hint="eastAsia"/>
          <w:sz w:val="24"/>
        </w:rPr>
        <w:instrText>‐</w:instrText>
      </w:r>
      <w:r w:rsidR="00884B6D">
        <w:rPr>
          <w:rFonts w:ascii="Times New Roman" w:eastAsia="宋体" w:hAnsi="Times New Roman" w:cs="Times New Roman" w:hint="eastAsia"/>
          <w:sz w:val="24"/>
        </w:rPr>
        <w:instrText xml:space="preserve">sample\n              t\n              </w:instrText>
      </w:r>
      <w:r w:rsidR="00884B6D">
        <w:rPr>
          <w:rFonts w:ascii="Times New Roman" w:eastAsia="宋体" w:hAnsi="Times New Roman" w:cs="Times New Roman" w:hint="eastAsia"/>
          <w:sz w:val="24"/>
        </w:rPr>
        <w:instrText>‐</w:instrText>
      </w:r>
      <w:r w:rsidR="00884B6D">
        <w:rPr>
          <w:rFonts w:ascii="Times New Roman" w:eastAsia="宋体" w:hAnsi="Times New Roman" w:cs="Times New Roman" w:hint="eastAsia"/>
          <w:sz w:val="24"/>
        </w:rPr>
        <w:instrText xml:space="preserve">test without preliminary GOF test. In contrast, for the exponential distribution, the conditional level is even more elevated than the Type I error rate of the\n              t\n              </w:instrText>
      </w:r>
      <w:r w:rsidR="00884B6D">
        <w:rPr>
          <w:rFonts w:ascii="Times New Roman" w:eastAsia="宋体" w:hAnsi="Times New Roman" w:cs="Times New Roman" w:hint="eastAsia"/>
          <w:sz w:val="24"/>
        </w:rPr>
        <w:instrText>‐</w:instrText>
      </w:r>
      <w:r w:rsidR="00884B6D">
        <w:rPr>
          <w:rFonts w:ascii="Times New Roman" w:eastAsia="宋体" w:hAnsi="Times New Roman" w:cs="Times New Roman" w:hint="eastAsia"/>
          <w:sz w:val="24"/>
        </w:rPr>
        <w:instrText xml:space="preserve">test without pretest. We examine the reasons behind these characteristics. In a simulation study, samples drawn from the exponential, lognormal, uniform, Student's\n              t\n              </w:instrText>
      </w:r>
      <w:r w:rsidR="00884B6D">
        <w:rPr>
          <w:rFonts w:ascii="Times New Roman" w:eastAsia="宋体" w:hAnsi="Times New Roman" w:cs="Times New Roman" w:hint="eastAsia"/>
          <w:sz w:val="24"/>
        </w:rPr>
        <w:instrText>‐</w:instrText>
      </w:r>
      <w:r w:rsidR="00884B6D">
        <w:rPr>
          <w:rFonts w:ascii="Times New Roman" w:eastAsia="宋体" w:hAnsi="Times New Roman" w:cs="Times New Roman" w:hint="eastAsia"/>
          <w:sz w:val="24"/>
        </w:rPr>
        <w:instrText>distribution with 2 degrees of freedom (\n              t\n              2\n              ) and the standard normal distribution that had passed normality screening, as well as the ingredients of the test statistics calculated from these samples, are investigated. For non</w:instrText>
      </w:r>
      <w:r w:rsidR="00884B6D">
        <w:rPr>
          <w:rFonts w:ascii="Times New Roman" w:eastAsia="宋体" w:hAnsi="Times New Roman" w:cs="Times New Roman" w:hint="eastAsia"/>
          <w:sz w:val="24"/>
        </w:rPr>
        <w:instrText>‐</w:instrText>
      </w:r>
      <w:r w:rsidR="00884B6D">
        <w:rPr>
          <w:rFonts w:ascii="Times New Roman" w:eastAsia="宋体" w:hAnsi="Times New Roman" w:cs="Times New Roman" w:hint="eastAsia"/>
          <w:sz w:val="24"/>
        </w:rPr>
        <w:instrText>normal distributions, we found that preliminary testing for normality may change the distribution of means and standard deviations of the selected samples as well as the correlation between them (if the underlying distribution is non</w:instrText>
      </w:r>
      <w:r w:rsidR="00884B6D">
        <w:rPr>
          <w:rFonts w:ascii="Times New Roman" w:eastAsia="宋体" w:hAnsi="Times New Roman" w:cs="Times New Roman" w:hint="eastAsia"/>
          <w:sz w:val="24"/>
        </w:rPr>
        <w:instrText>‐</w:instrText>
      </w:r>
      <w:r w:rsidR="00884B6D">
        <w:rPr>
          <w:rFonts w:ascii="Times New Roman" w:eastAsia="宋体" w:hAnsi="Times New Roman" w:cs="Times New Roman" w:hint="eastAsia"/>
          <w:sz w:val="24"/>
        </w:rPr>
        <w:instrText>symmetric), thus leading to altered distributions of the resulting test statistics. It is shown that for skewed distributions the excess in Type I error rate may be even more pronounced when testing one</w:instrText>
      </w:r>
      <w:r w:rsidR="00884B6D">
        <w:rPr>
          <w:rFonts w:ascii="Times New Roman" w:eastAsia="宋体" w:hAnsi="Times New Roman" w:cs="Times New Roman" w:hint="eastAsia"/>
          <w:sz w:val="24"/>
        </w:rPr>
        <w:instrText>‐</w:instrText>
      </w:r>
      <w:r w:rsidR="00884B6D">
        <w:rPr>
          <w:rFonts w:ascii="Times New Roman" w:eastAsia="宋体" w:hAnsi="Times New Roman" w:cs="Times New Roman" w:hint="eastAsia"/>
          <w:sz w:val="24"/>
        </w:rPr>
        <w:instrText>sided hypotheses.","container-title":"British Journal of Mathematical and Statistical Psychology",</w:instrText>
      </w:r>
      <w:r w:rsidR="00884B6D">
        <w:rPr>
          <w:rFonts w:ascii="Times New Roman" w:eastAsia="宋体" w:hAnsi="Times New Roman" w:cs="Times New Roman"/>
          <w:sz w:val="24"/>
        </w:rPr>
        <w:instrText>"DOI":"10.1348/2044-8317.002003","ISSN":"0007-1102, 2044-8317","issue":"3","journalAbbreviation":"Brit J Math &amp; Statis","language":"en","license":"http://onlinelibrary.wiley.com/termsAndConditions#vor","page":"410-426","source":"DOI.org (Crossref)","title</w:instrText>
      </w:r>
      <w:r w:rsidR="00884B6D">
        <w:rPr>
          <w:rFonts w:ascii="Times New Roman" w:eastAsia="宋体" w:hAnsi="Times New Roman" w:cs="Times New Roman" w:hint="eastAsia"/>
          <w:sz w:val="24"/>
        </w:rPr>
        <w:instrText>":"A closer look at the effect of preliminary goodness</w:instrText>
      </w:r>
      <w:r w:rsidR="00884B6D">
        <w:rPr>
          <w:rFonts w:ascii="Times New Roman" w:eastAsia="宋体" w:hAnsi="Times New Roman" w:cs="Times New Roman" w:hint="eastAsia"/>
          <w:sz w:val="24"/>
        </w:rPr>
        <w:instrText>‐</w:instrText>
      </w:r>
      <w:r w:rsidR="00884B6D">
        <w:rPr>
          <w:rFonts w:ascii="Times New Roman" w:eastAsia="宋体" w:hAnsi="Times New Roman" w:cs="Times New Roman" w:hint="eastAsia"/>
          <w:sz w:val="24"/>
        </w:rPr>
        <w:instrText>of</w:instrText>
      </w:r>
      <w:r w:rsidR="00884B6D">
        <w:rPr>
          <w:rFonts w:ascii="Times New Roman" w:eastAsia="宋体" w:hAnsi="Times New Roman" w:cs="Times New Roman" w:hint="eastAsia"/>
          <w:sz w:val="24"/>
        </w:rPr>
        <w:instrText>‐</w:instrText>
      </w:r>
      <w:r w:rsidR="00884B6D">
        <w:rPr>
          <w:rFonts w:ascii="Times New Roman" w:eastAsia="宋体" w:hAnsi="Times New Roman" w:cs="Times New Roman" w:hint="eastAsia"/>
          <w:sz w:val="24"/>
        </w:rPr>
        <w:instrText>fit testing for normality for the one</w:instrText>
      </w:r>
      <w:r w:rsidR="00884B6D">
        <w:rPr>
          <w:rFonts w:ascii="Times New Roman" w:eastAsia="宋体" w:hAnsi="Times New Roman" w:cs="Times New Roman" w:hint="eastAsia"/>
          <w:sz w:val="24"/>
        </w:rPr>
        <w:instrText>‐</w:instrText>
      </w:r>
      <w:r w:rsidR="00884B6D">
        <w:rPr>
          <w:rFonts w:ascii="Times New Roman" w:eastAsia="宋体" w:hAnsi="Times New Roman" w:cs="Times New Roman" w:hint="eastAsia"/>
          <w:sz w:val="24"/>
        </w:rPr>
        <w:instrText xml:space="preserve">sample &lt;i&gt;t&lt;/i&gt; </w:instrText>
      </w:r>
      <w:r w:rsidR="00884B6D">
        <w:rPr>
          <w:rFonts w:ascii="Times New Roman" w:eastAsia="宋体" w:hAnsi="Times New Roman" w:cs="Times New Roman" w:hint="eastAsia"/>
          <w:sz w:val="24"/>
        </w:rPr>
        <w:instrText>‐</w:instrText>
      </w:r>
      <w:r w:rsidR="00884B6D">
        <w:rPr>
          <w:rFonts w:ascii="Times New Roman" w:eastAsia="宋体" w:hAnsi="Times New Roman" w:cs="Times New Roman" w:hint="eastAsia"/>
          <w:sz w:val="24"/>
        </w:rPr>
        <w:instrText>test","volume":"64","author":[{"family":"Rochon","given":"Justine"},{"family":"Kieser","given":"Meinhard"}],"issued":{"date-parts":[["2011",11</w:instrText>
      </w:r>
      <w:r w:rsidR="00884B6D">
        <w:rPr>
          <w:rFonts w:ascii="Times New Roman" w:eastAsia="宋体" w:hAnsi="Times New Roman" w:cs="Times New Roman"/>
          <w:sz w:val="24"/>
        </w:rPr>
        <w:instrText xml:space="preserve">]]}}}],"schema":"https://github.com/citation-style-language/schema/raw/master/csl-citation.json"} </w:instrText>
      </w:r>
      <w:r w:rsidR="00884B6D">
        <w:rPr>
          <w:rFonts w:ascii="Times New Roman" w:eastAsia="宋体" w:hAnsi="Times New Roman" w:cs="Times New Roman"/>
          <w:sz w:val="24"/>
        </w:rPr>
        <w:fldChar w:fldCharType="separate"/>
      </w:r>
      <w:r w:rsidR="00884B6D" w:rsidRPr="00884B6D">
        <w:rPr>
          <w:rFonts w:ascii="Times New Roman" w:hAnsi="Times New Roman" w:cs="Times New Roman"/>
          <w:kern w:val="0"/>
          <w:sz w:val="24"/>
          <w:vertAlign w:val="superscript"/>
        </w:rPr>
        <w:t>[40]</w:t>
      </w:r>
      <w:r w:rsidR="00884B6D">
        <w:rPr>
          <w:rFonts w:ascii="Times New Roman" w:eastAsia="宋体" w:hAnsi="Times New Roman" w:cs="Times New Roman"/>
          <w:sz w:val="24"/>
        </w:rPr>
        <w:fldChar w:fldCharType="end"/>
      </w:r>
      <w:r w:rsidRPr="00F701BD">
        <w:rPr>
          <w:rFonts w:ascii="Times New Roman" w:eastAsia="宋体" w:hAnsi="Times New Roman" w:cs="Times New Roman" w:hint="eastAsia"/>
          <w:sz w:val="24"/>
        </w:rPr>
        <w:t>，以确定相对正常状态和恶化前状态之间是否存在统计学意义上的显著区别。具体来说，下面的单样本</w:t>
      </w:r>
      <w:r w:rsidR="00884B6D">
        <w:rPr>
          <w:rFonts w:ascii="Times New Roman" w:eastAsia="宋体" w:hAnsi="Times New Roman" w:cs="Times New Roman"/>
          <w:sz w:val="24"/>
        </w:rPr>
        <w:t>t</w:t>
      </w:r>
      <w:r w:rsidRPr="00F701BD">
        <w:rPr>
          <w:rFonts w:ascii="Times New Roman" w:eastAsia="宋体" w:hAnsi="Times New Roman" w:cs="Times New Roman" w:hint="eastAsia"/>
          <w:sz w:val="24"/>
        </w:rPr>
        <w:t>检验统计量</w:t>
      </w:r>
      <m:oMath>
        <m:r>
          <w:rPr>
            <w:rFonts w:ascii="Cambria Math" w:eastAsia="宋体" w:hAnsi="Cambria Math" w:cs="Times New Roman"/>
            <w:sz w:val="24"/>
          </w:rPr>
          <m:t>S</m:t>
        </m:r>
      </m:oMath>
      <w:r w:rsidRPr="00F701BD">
        <w:rPr>
          <w:rFonts w:ascii="Times New Roman" w:eastAsia="宋体" w:hAnsi="Times New Roman" w:cs="Times New Roman" w:hint="eastAsia"/>
          <w:sz w:val="24"/>
        </w:rPr>
        <w:t>是用来区分一个值</w:t>
      </w:r>
      <m:oMath>
        <m:r>
          <w:rPr>
            <w:rFonts w:ascii="Cambria Math" w:eastAsia="宋体" w:hAnsi="Cambria Math" w:cs="Times New Roman"/>
            <w:sz w:val="24"/>
          </w:rPr>
          <m:t>z</m:t>
        </m:r>
      </m:oMath>
      <w:r w:rsidRPr="00F701BD">
        <w:rPr>
          <w:rFonts w:ascii="Times New Roman" w:eastAsia="宋体" w:hAnsi="Times New Roman" w:cs="Times New Roman" w:hint="eastAsia"/>
          <w:sz w:val="24"/>
        </w:rPr>
        <w:t>和一个</w:t>
      </w:r>
      <m:oMath>
        <m:r>
          <w:rPr>
            <w:rFonts w:ascii="Cambria Math" w:eastAsia="宋体" w:hAnsi="Cambria Math" w:cs="Times New Roman"/>
            <w:sz w:val="24"/>
          </w:rPr>
          <m:t>n</m:t>
        </m:r>
      </m:oMath>
      <w:r w:rsidRPr="00F701BD">
        <w:rPr>
          <w:rFonts w:ascii="Times New Roman" w:eastAsia="宋体" w:hAnsi="Times New Roman" w:cs="Times New Roman" w:hint="eastAsia"/>
          <w:sz w:val="24"/>
        </w:rPr>
        <w:t>维向量的平均值</w:t>
      </w:r>
      <m:oMath>
        <m:acc>
          <m:accPr>
            <m:ctrlPr>
              <w:rPr>
                <w:rFonts w:ascii="Cambria Math" w:eastAsia="宋体" w:hAnsi="Cambria Math" w:cs="Times New Roman"/>
                <w:sz w:val="24"/>
              </w:rPr>
            </m:ctrlPr>
          </m:accPr>
          <m:e>
            <m:r>
              <w:rPr>
                <w:rFonts w:ascii="Cambria Math" w:eastAsia="宋体" w:hAnsi="Cambria Math" w:cs="Times New Roman"/>
                <w:sz w:val="24"/>
              </w:rPr>
              <m:t>Z</m:t>
            </m:r>
          </m:e>
        </m:acc>
        <m:r>
          <m:rPr>
            <m:sty m:val="p"/>
          </m:rPr>
          <w:rPr>
            <w:rFonts w:ascii="Cambria Math" w:eastAsia="宋体" w:hAnsi="Cambria Math" w:cs="Times New Roman"/>
            <w:sz w:val="24"/>
          </w:rPr>
          <m:t>=</m:t>
        </m:r>
        <m:d>
          <m:dPr>
            <m:ctrlPr>
              <w:rPr>
                <w:rFonts w:ascii="Cambria Math" w:eastAsia="宋体" w:hAnsi="Cambria Math" w:cs="Times New Roman"/>
                <w:sz w:val="24"/>
              </w:rPr>
            </m:ctrlPr>
          </m:dPr>
          <m:e>
            <m:sSub>
              <m:sSubPr>
                <m:ctrlPr>
                  <w:rPr>
                    <w:rFonts w:ascii="Cambria Math" w:eastAsia="宋体" w:hAnsi="Cambria Math" w:cs="Times New Roman"/>
                    <w:sz w:val="24"/>
                  </w:rPr>
                </m:ctrlPr>
              </m:sSubPr>
              <m:e>
                <m:r>
                  <w:rPr>
                    <w:rFonts w:ascii="Cambria Math" w:eastAsia="宋体" w:hAnsi="Cambria Math" w:cs="Times New Roman"/>
                    <w:sz w:val="24"/>
                  </w:rPr>
                  <m:t>z</m:t>
                </m:r>
              </m:e>
              <m:sub>
                <m:r>
                  <w:rPr>
                    <w:rFonts w:ascii="Cambria Math" w:eastAsia="宋体" w:hAnsi="Cambria Math" w:cs="Times New Roman"/>
                    <w:sz w:val="24"/>
                  </w:rPr>
                  <m:t>1</m:t>
                </m:r>
              </m:sub>
            </m:sSub>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z</m:t>
                </m:r>
              </m:e>
              <m:sub>
                <m:r>
                  <w:rPr>
                    <w:rFonts w:ascii="Cambria Math" w:eastAsia="宋体" w:hAnsi="Cambria Math" w:cs="Times New Roman"/>
                    <w:sz w:val="24"/>
                  </w:rPr>
                  <m:t>2</m:t>
                </m:r>
              </m:sub>
            </m:sSub>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z</m:t>
                </m:r>
              </m:e>
              <m:sub>
                <m:r>
                  <w:rPr>
                    <w:rFonts w:ascii="Cambria Math" w:eastAsia="宋体" w:hAnsi="Cambria Math" w:cs="Times New Roman"/>
                    <w:sz w:val="24"/>
                  </w:rPr>
                  <m:t>n</m:t>
                </m:r>
              </m:sub>
            </m:sSub>
          </m:e>
        </m:d>
      </m:oMath>
      <w:r w:rsidRPr="00F701BD">
        <w:rPr>
          <w:rFonts w:ascii="Times New Roman" w:eastAsia="宋体" w:hAnsi="Times New Roman" w:cs="Times New Roman" w:hint="eastAsia"/>
          <w:sz w:val="24"/>
        </w:rPr>
        <w:t>的统计指标。</w:t>
      </w:r>
    </w:p>
    <w:p w14:paraId="02988977" w14:textId="30DE51E7" w:rsidR="00884B6D" w:rsidRPr="00F701BD" w:rsidRDefault="00000000" w:rsidP="00884B6D">
      <w:pPr>
        <w:autoSpaceDE w:val="0"/>
        <w:autoSpaceDN w:val="0"/>
        <w:spacing w:after="0" w:line="240" w:lineRule="auto"/>
        <w:jc w:val="both"/>
        <w:rPr>
          <w:rFonts w:ascii="Times New Roman" w:eastAsia="宋体" w:hAnsi="Times New Roman" w:cs="Times New Roman"/>
          <w:sz w:val="24"/>
        </w:rPr>
      </w:pPr>
      <m:oMathPara>
        <m:oMath>
          <m:eqArr>
            <m:eqArrPr>
              <m:maxDist m:val="1"/>
              <m:ctrlPr>
                <w:rPr>
                  <w:rFonts w:ascii="Cambria Math" w:eastAsia="宋体" w:hAnsi="Cambria Math" w:cs="Times New Roman"/>
                  <w:i/>
                  <w:sz w:val="24"/>
                </w:rPr>
              </m:ctrlPr>
            </m:eqArrPr>
            <m:e>
              <m:r>
                <w:rPr>
                  <w:rFonts w:ascii="Cambria Math" w:eastAsia="宋体" w:hAnsi="Cambria Math" w:cs="Times New Roman"/>
                  <w:sz w:val="24"/>
                </w:rPr>
                <m:t>S</m:t>
              </m:r>
              <m:r>
                <m:rPr>
                  <m:sty m:val="p"/>
                </m:rPr>
                <w:rPr>
                  <w:rFonts w:ascii="Cambria Math" w:eastAsia="宋体" w:hAnsi="Cambria Math" w:cs="Times New Roman"/>
                  <w:sz w:val="24"/>
                </w:rPr>
                <m:t>=</m:t>
              </m:r>
              <m:f>
                <m:fPr>
                  <m:ctrlPr>
                    <w:rPr>
                      <w:rFonts w:ascii="Cambria Math" w:eastAsia="宋体" w:hAnsi="Cambria Math" w:cs="Times New Roman"/>
                      <w:sz w:val="24"/>
                    </w:rPr>
                  </m:ctrlPr>
                </m:fPr>
                <m:num>
                  <m:d>
                    <m:dPr>
                      <m:ctrlPr>
                        <w:rPr>
                          <w:rFonts w:ascii="Cambria Math" w:eastAsia="宋体" w:hAnsi="Cambria Math" w:cs="Times New Roman"/>
                          <w:sz w:val="24"/>
                        </w:rPr>
                      </m:ctrlPr>
                    </m:dPr>
                    <m:e>
                      <m:r>
                        <m:rPr>
                          <m:sty m:val="p"/>
                        </m:rPr>
                        <w:rPr>
                          <w:rFonts w:ascii="Cambria Math" w:eastAsia="宋体" w:hAnsi="Cambria Math" w:cs="Times New Roman"/>
                          <w:sz w:val="24"/>
                        </w:rPr>
                        <m:t>mean</m:t>
                      </m:r>
                      <m:d>
                        <m:dPr>
                          <m:ctrlPr>
                            <w:rPr>
                              <w:rFonts w:ascii="Cambria Math" w:eastAsia="宋体" w:hAnsi="Cambria Math" w:cs="Times New Roman"/>
                              <w:sz w:val="24"/>
                            </w:rPr>
                          </m:ctrlPr>
                        </m:dPr>
                        <m:e>
                          <m:acc>
                            <m:accPr>
                              <m:ctrlPr>
                                <w:rPr>
                                  <w:rFonts w:ascii="Cambria Math" w:eastAsia="宋体" w:hAnsi="Cambria Math" w:cs="Times New Roman"/>
                                  <w:sz w:val="24"/>
                                </w:rPr>
                              </m:ctrlPr>
                            </m:accPr>
                            <m:e>
                              <m:r>
                                <w:rPr>
                                  <w:rFonts w:ascii="Cambria Math" w:eastAsia="宋体" w:hAnsi="Cambria Math" w:cs="Times New Roman"/>
                                  <w:sz w:val="24"/>
                                </w:rPr>
                                <m:t>Z</m:t>
                              </m:r>
                            </m:e>
                          </m:acc>
                        </m:e>
                      </m:d>
                      <m:r>
                        <m:rPr>
                          <m:sty m:val="p"/>
                        </m:rPr>
                        <w:rPr>
                          <w:rFonts w:ascii="Cambria Math" w:eastAsia="宋体" w:hAnsi="Cambria Math" w:cs="Times New Roman"/>
                          <w:sz w:val="24"/>
                        </w:rPr>
                        <m:t>-</m:t>
                      </m:r>
                      <m:r>
                        <w:rPr>
                          <w:rFonts w:ascii="Cambria Math" w:eastAsia="宋体" w:hAnsi="Cambria Math" w:cs="Times New Roman"/>
                          <w:sz w:val="24"/>
                        </w:rPr>
                        <m:t>z</m:t>
                      </m:r>
                    </m:e>
                  </m:d>
                  <m:rad>
                    <m:radPr>
                      <m:degHide m:val="1"/>
                      <m:ctrlPr>
                        <w:rPr>
                          <w:rFonts w:ascii="Cambria Math" w:eastAsia="宋体" w:hAnsi="Cambria Math" w:cs="Times New Roman"/>
                          <w:sz w:val="24"/>
                        </w:rPr>
                      </m:ctrlPr>
                    </m:radPr>
                    <m:deg/>
                    <m:e>
                      <m:r>
                        <w:rPr>
                          <w:rFonts w:ascii="Cambria Math" w:eastAsia="宋体" w:hAnsi="Cambria Math" w:cs="Times New Roman"/>
                          <w:sz w:val="24"/>
                        </w:rPr>
                        <m:t>n</m:t>
                      </m:r>
                    </m:e>
                  </m:rad>
                </m:num>
                <m:den>
                  <m:r>
                    <m:rPr>
                      <m:sty m:val="p"/>
                    </m:rPr>
                    <w:rPr>
                      <w:rFonts w:ascii="Cambria Math" w:eastAsia="宋体" w:hAnsi="Cambria Math" w:cs="Times New Roman"/>
                      <w:sz w:val="24"/>
                    </w:rPr>
                    <m:t>SD</m:t>
                  </m:r>
                  <m:d>
                    <m:dPr>
                      <m:ctrlPr>
                        <w:rPr>
                          <w:rFonts w:ascii="Cambria Math" w:eastAsia="宋体" w:hAnsi="Cambria Math" w:cs="Times New Roman"/>
                          <w:sz w:val="24"/>
                        </w:rPr>
                      </m:ctrlPr>
                    </m:dPr>
                    <m:e>
                      <m:acc>
                        <m:accPr>
                          <m:ctrlPr>
                            <w:rPr>
                              <w:rFonts w:ascii="Cambria Math" w:eastAsia="宋体" w:hAnsi="Cambria Math" w:cs="Times New Roman"/>
                              <w:sz w:val="24"/>
                            </w:rPr>
                          </m:ctrlPr>
                        </m:accPr>
                        <m:e>
                          <m:r>
                            <w:rPr>
                              <w:rFonts w:ascii="Cambria Math" w:eastAsia="宋体" w:hAnsi="Cambria Math" w:cs="Times New Roman"/>
                              <w:sz w:val="24"/>
                            </w:rPr>
                            <m:t>Z</m:t>
                          </m:r>
                        </m:e>
                      </m:acc>
                    </m:e>
                  </m:d>
                </m:den>
              </m:f>
              <m:r>
                <w:rPr>
                  <w:rFonts w:ascii="Cambria Math" w:eastAsia="宋体" w:hAnsi="Cambria Math" w:cs="Times New Roman"/>
                  <w:sz w:val="24"/>
                </w:rPr>
                <m:t>#</m:t>
              </m:r>
              <m:d>
                <m:dPr>
                  <m:ctrlPr>
                    <w:rPr>
                      <w:rFonts w:ascii="Cambria Math" w:eastAsia="宋体" w:hAnsi="Cambria Math" w:cs="Times New Roman"/>
                      <w:i/>
                      <w:sz w:val="24"/>
                    </w:rPr>
                  </m:ctrlPr>
                </m:dPr>
                <m:e>
                  <m:r>
                    <w:rPr>
                      <w:rFonts w:ascii="Cambria Math" w:eastAsia="宋体" w:hAnsi="Cambria Math" w:cs="Times New Roman"/>
                      <w:sz w:val="24"/>
                    </w:rPr>
                    <m:t>10</m:t>
                  </m:r>
                </m:e>
              </m:d>
            </m:e>
          </m:eqArr>
        </m:oMath>
      </m:oMathPara>
    </w:p>
    <w:p w14:paraId="0ACDFC12" w14:textId="6872C851" w:rsidR="00F701BD" w:rsidRPr="00884B6D" w:rsidRDefault="00F701BD" w:rsidP="00F701BD">
      <w:pPr>
        <w:autoSpaceDE w:val="0"/>
        <w:autoSpaceDN w:val="0"/>
        <w:spacing w:after="0" w:line="500" w:lineRule="exact"/>
        <w:jc w:val="both"/>
        <w:rPr>
          <w:rFonts w:ascii="Times New Roman" w:eastAsia="宋体" w:hAnsi="Times New Roman" w:cs="Times New Roman"/>
          <w:sz w:val="24"/>
        </w:rPr>
      </w:pPr>
      <w:r w:rsidRPr="00F701BD">
        <w:rPr>
          <w:rFonts w:ascii="Times New Roman" w:eastAsia="宋体" w:hAnsi="Times New Roman" w:cs="Times New Roman" w:hint="eastAsia"/>
          <w:sz w:val="24"/>
        </w:rPr>
        <w:t>其中，</w:t>
      </w:r>
      <m:oMath>
        <m:r>
          <w:rPr>
            <w:rFonts w:ascii="Cambria Math" w:eastAsia="宋体" w:hAnsi="Cambria Math" w:cs="Times New Roman"/>
            <w:sz w:val="24"/>
          </w:rPr>
          <m:t>mean</m:t>
        </m:r>
        <m:d>
          <m:dPr>
            <m:ctrlPr>
              <w:rPr>
                <w:rFonts w:ascii="Cambria Math" w:eastAsia="宋体" w:hAnsi="Cambria Math" w:cs="Times New Roman"/>
                <w:sz w:val="24"/>
              </w:rPr>
            </m:ctrlPr>
          </m:dPr>
          <m:e>
            <m:acc>
              <m:accPr>
                <m:ctrlPr>
                  <w:rPr>
                    <w:rFonts w:ascii="Cambria Math" w:eastAsia="宋体" w:hAnsi="Cambria Math" w:cs="Times New Roman"/>
                    <w:sz w:val="24"/>
                  </w:rPr>
                </m:ctrlPr>
              </m:accPr>
              <m:e>
                <m:r>
                  <w:rPr>
                    <w:rFonts w:ascii="Cambria Math" w:eastAsia="宋体" w:hAnsi="Cambria Math" w:cs="Times New Roman"/>
                    <w:sz w:val="24"/>
                  </w:rPr>
                  <m:t>Z</m:t>
                </m:r>
              </m:e>
            </m:acc>
          </m:e>
        </m:d>
      </m:oMath>
      <w:r w:rsidRPr="00F701BD">
        <w:rPr>
          <w:rFonts w:ascii="Times New Roman" w:eastAsia="宋体" w:hAnsi="Times New Roman" w:cs="Times New Roman" w:hint="eastAsia"/>
          <w:sz w:val="24"/>
        </w:rPr>
        <w:t>表示向量</w:t>
      </w:r>
      <m:oMath>
        <m:acc>
          <m:accPr>
            <m:ctrlPr>
              <w:rPr>
                <w:rFonts w:ascii="Cambria Math" w:eastAsia="宋体" w:hAnsi="Cambria Math" w:cs="Times New Roman"/>
                <w:sz w:val="24"/>
              </w:rPr>
            </m:ctrlPr>
          </m:accPr>
          <m:e>
            <m:r>
              <w:rPr>
                <w:rFonts w:ascii="Cambria Math" w:eastAsia="宋体" w:hAnsi="Cambria Math" w:cs="Times New Roman"/>
                <w:sz w:val="24"/>
              </w:rPr>
              <m:t>Z</m:t>
            </m:r>
          </m:e>
        </m:acc>
      </m:oMath>
      <w:r w:rsidRPr="00F701BD">
        <w:rPr>
          <w:rFonts w:ascii="Times New Roman" w:eastAsia="宋体" w:hAnsi="Times New Roman" w:cs="Times New Roman" w:hint="eastAsia"/>
          <w:sz w:val="24"/>
        </w:rPr>
        <w:t>的均值，而</w:t>
      </w:r>
      <m:oMath>
        <m:r>
          <m:rPr>
            <m:sty m:val="p"/>
          </m:rPr>
          <w:rPr>
            <w:rFonts w:ascii="Cambria Math" w:eastAsia="宋体" w:hAnsi="Cambria Math" w:cs="Times New Roman"/>
            <w:sz w:val="24"/>
          </w:rPr>
          <m:t>SD</m:t>
        </m:r>
        <m:d>
          <m:dPr>
            <m:ctrlPr>
              <w:rPr>
                <w:rFonts w:ascii="Cambria Math" w:eastAsia="宋体" w:hAnsi="Cambria Math" w:cs="Times New Roman"/>
                <w:sz w:val="24"/>
              </w:rPr>
            </m:ctrlPr>
          </m:dPr>
          <m:e>
            <m:acc>
              <m:accPr>
                <m:ctrlPr>
                  <w:rPr>
                    <w:rFonts w:ascii="Cambria Math" w:eastAsia="宋体" w:hAnsi="Cambria Math" w:cs="Times New Roman"/>
                    <w:sz w:val="24"/>
                  </w:rPr>
                </m:ctrlPr>
              </m:accPr>
              <m:e>
                <m:r>
                  <w:rPr>
                    <w:rFonts w:ascii="Cambria Math" w:eastAsia="宋体" w:hAnsi="Cambria Math" w:cs="Times New Roman"/>
                    <w:sz w:val="24"/>
                  </w:rPr>
                  <m:t>Z</m:t>
                </m:r>
              </m:e>
            </m:acc>
          </m:e>
        </m:d>
      </m:oMath>
      <w:r w:rsidRPr="00F701BD">
        <w:rPr>
          <w:rFonts w:ascii="Times New Roman" w:eastAsia="宋体" w:hAnsi="Times New Roman" w:cs="Times New Roman" w:hint="eastAsia"/>
          <w:sz w:val="24"/>
        </w:rPr>
        <w:t>表示其标准差。</w:t>
      </w:r>
      <m:oMath>
        <m:r>
          <w:rPr>
            <w:rFonts w:ascii="Cambria Math" w:eastAsia="宋体" w:hAnsi="Cambria Math" w:cs="Times New Roman"/>
            <w:sz w:val="24"/>
          </w:rPr>
          <m:t>mean</m:t>
        </m:r>
        <m:d>
          <m:dPr>
            <m:ctrlPr>
              <w:rPr>
                <w:rFonts w:ascii="Cambria Math" w:eastAsia="宋体" w:hAnsi="Cambria Math" w:cs="Times New Roman"/>
                <w:sz w:val="24"/>
              </w:rPr>
            </m:ctrlPr>
          </m:dPr>
          <m:e>
            <m:acc>
              <m:accPr>
                <m:ctrlPr>
                  <w:rPr>
                    <w:rFonts w:ascii="Cambria Math" w:eastAsia="宋体" w:hAnsi="Cambria Math" w:cs="Times New Roman"/>
                    <w:sz w:val="24"/>
                  </w:rPr>
                </m:ctrlPr>
              </m:accPr>
              <m:e>
                <m:r>
                  <w:rPr>
                    <w:rFonts w:ascii="Cambria Math" w:eastAsia="宋体" w:hAnsi="Cambria Math" w:cs="Times New Roman"/>
                    <w:sz w:val="24"/>
                  </w:rPr>
                  <m:t>Z</m:t>
                </m:r>
              </m:e>
            </m:acc>
          </m:e>
        </m:d>
      </m:oMath>
      <w:r w:rsidRPr="00F701BD">
        <w:rPr>
          <w:rFonts w:ascii="Times New Roman" w:eastAsia="宋体" w:hAnsi="Times New Roman" w:cs="Times New Roman" w:hint="eastAsia"/>
          <w:sz w:val="24"/>
        </w:rPr>
        <w:t>和</w:t>
      </w:r>
      <m:oMath>
        <m:r>
          <w:rPr>
            <w:rFonts w:ascii="Cambria Math" w:eastAsia="宋体" w:hAnsi="Cambria Math" w:cs="Times New Roman"/>
            <w:sz w:val="24"/>
          </w:rPr>
          <m:t>z</m:t>
        </m:r>
      </m:oMath>
      <w:r w:rsidRPr="00F701BD">
        <w:rPr>
          <w:rFonts w:ascii="Times New Roman" w:eastAsia="宋体" w:hAnsi="Times New Roman" w:cs="Times New Roman" w:hint="eastAsia"/>
          <w:sz w:val="24"/>
        </w:rPr>
        <w:t>之间区别的显著性是通过</w:t>
      </w:r>
      <m:oMath>
        <m:r>
          <w:rPr>
            <w:rFonts w:ascii="Cambria Math" w:eastAsia="宋体" w:hAnsi="Cambria Math" w:cs="Times New Roman"/>
            <w:sz w:val="24"/>
          </w:rPr>
          <m:t>t</m:t>
        </m:r>
      </m:oMath>
      <w:r w:rsidRPr="00F701BD">
        <w:rPr>
          <w:rFonts w:ascii="Times New Roman" w:eastAsia="宋体" w:hAnsi="Times New Roman" w:cs="Times New Roman" w:hint="eastAsia"/>
          <w:sz w:val="24"/>
        </w:rPr>
        <w:t>分布得出的</w:t>
      </w:r>
      <m:oMath>
        <m:r>
          <w:rPr>
            <w:rFonts w:ascii="Cambria Math" w:eastAsia="宋体" w:hAnsi="Cambria Math" w:cs="Times New Roman"/>
            <w:sz w:val="24"/>
          </w:rPr>
          <m:t>P</m:t>
        </m:r>
      </m:oMath>
      <w:r w:rsidRPr="00F701BD">
        <w:rPr>
          <w:rFonts w:ascii="Times New Roman" w:eastAsia="宋体" w:hAnsi="Times New Roman" w:cs="Times New Roman" w:hint="eastAsia"/>
          <w:sz w:val="24"/>
        </w:rPr>
        <w:t>值来评估的。在本研究中，如果</w:t>
      </w:r>
      <w:r w:rsidRPr="00F701BD">
        <w:rPr>
          <w:rFonts w:ascii="Times New Roman" w:eastAsia="宋体" w:hAnsi="Times New Roman" w:cs="Times New Roman" w:hint="eastAsia"/>
          <w:sz w:val="24"/>
        </w:rPr>
        <w:t>SCNE</w:t>
      </w:r>
      <w:r w:rsidR="00884B6D">
        <w:rPr>
          <w:rFonts w:ascii="Times New Roman" w:eastAsia="宋体" w:hAnsi="Times New Roman" w:cs="Times New Roman" w:hint="eastAsia"/>
          <w:sz w:val="24"/>
        </w:rPr>
        <w:t>指</w:t>
      </w:r>
      <w:r w:rsidRPr="00F701BD">
        <w:rPr>
          <w:rFonts w:ascii="Times New Roman" w:eastAsia="宋体" w:hAnsi="Times New Roman" w:cs="Times New Roman" w:hint="eastAsia"/>
          <w:sz w:val="24"/>
        </w:rPr>
        <w:t>数</w:t>
      </w:r>
      <m:oMath>
        <m:sSub>
          <m:sSubPr>
            <m:ctrlPr>
              <w:rPr>
                <w:rFonts w:ascii="Cambria Math" w:eastAsia="宋体" w:hAnsi="Cambria Math" w:cs="Times New Roman"/>
                <w:sz w:val="24"/>
              </w:rPr>
            </m:ctrlPr>
          </m:sSubPr>
          <m:e>
            <m:r>
              <w:rPr>
                <w:rFonts w:ascii="Cambria Math" w:eastAsia="宋体" w:hAnsi="Cambria Math" w:cs="Times New Roman"/>
                <w:sz w:val="24"/>
              </w:rPr>
              <m:t>H</m:t>
            </m:r>
          </m:e>
          <m:sub>
            <m:r>
              <w:rPr>
                <w:rFonts w:ascii="Cambria Math" w:eastAsia="宋体" w:hAnsi="Cambria Math" w:cs="Times New Roman"/>
                <w:sz w:val="24"/>
              </w:rPr>
              <m:t>t</m:t>
            </m:r>
          </m:sub>
        </m:sSub>
      </m:oMath>
      <w:r w:rsidRPr="00F701BD">
        <w:rPr>
          <w:rFonts w:ascii="Times New Roman" w:eastAsia="宋体" w:hAnsi="Times New Roman" w:cs="Times New Roman" w:hint="eastAsia"/>
          <w:sz w:val="24"/>
        </w:rPr>
        <w:t>满足以下两个标准，则时间点</w:t>
      </w:r>
      <m:oMath>
        <m:r>
          <w:rPr>
            <w:rFonts w:ascii="Cambria Math" w:eastAsia="宋体" w:hAnsi="Cambria Math" w:cs="Times New Roman"/>
            <w:sz w:val="24"/>
          </w:rPr>
          <m:t>t</m:t>
        </m:r>
      </m:oMath>
      <w:r w:rsidRPr="00F701BD">
        <w:rPr>
          <w:rFonts w:ascii="Times New Roman" w:eastAsia="宋体" w:hAnsi="Times New Roman" w:cs="Times New Roman" w:hint="eastAsia"/>
          <w:sz w:val="24"/>
        </w:rPr>
        <w:t>将被视为恶化前状态：第一，</w:t>
      </w:r>
      <m:oMath>
        <m:sSub>
          <m:sSubPr>
            <m:ctrlPr>
              <w:rPr>
                <w:rFonts w:ascii="Cambria Math" w:eastAsia="宋体" w:hAnsi="Cambria Math" w:cs="Times New Roman"/>
                <w:sz w:val="24"/>
              </w:rPr>
            </m:ctrlPr>
          </m:sSubPr>
          <m:e>
            <m:r>
              <w:rPr>
                <w:rFonts w:ascii="Cambria Math" w:eastAsia="宋体" w:hAnsi="Cambria Math" w:cs="Times New Roman"/>
                <w:sz w:val="24"/>
              </w:rPr>
              <m:t>H</m:t>
            </m:r>
          </m:e>
          <m:sub>
            <m:r>
              <w:rPr>
                <w:rFonts w:ascii="Cambria Math" w:eastAsia="宋体" w:hAnsi="Cambria Math" w:cs="Times New Roman"/>
                <w:sz w:val="24"/>
              </w:rPr>
              <m:t>t</m:t>
            </m:r>
          </m:sub>
        </m:sSub>
        <m:r>
          <m:rPr>
            <m:sty m:val="p"/>
          </m:rPr>
          <w:rPr>
            <w:rFonts w:ascii="Cambria Math" w:eastAsia="宋体" w:hAnsi="Cambria Math" w:cs="Times New Roman"/>
            <w:sz w:val="24"/>
          </w:rPr>
          <m:t>&gt;</m:t>
        </m:r>
        <m:sSub>
          <m:sSubPr>
            <m:ctrlPr>
              <w:rPr>
                <w:rFonts w:ascii="Cambria Math" w:eastAsia="宋体" w:hAnsi="Cambria Math" w:cs="Times New Roman"/>
                <w:sz w:val="24"/>
              </w:rPr>
            </m:ctrlPr>
          </m:sSubPr>
          <m:e>
            <m:r>
              <w:rPr>
                <w:rFonts w:ascii="Cambria Math" w:eastAsia="宋体" w:hAnsi="Cambria Math" w:cs="Times New Roman"/>
                <w:sz w:val="24"/>
              </w:rPr>
              <m:t>H</m:t>
            </m:r>
          </m:e>
          <m:sub>
            <m:r>
              <w:rPr>
                <w:rFonts w:ascii="Cambria Math" w:eastAsia="宋体" w:hAnsi="Cambria Math" w:cs="Times New Roman"/>
                <w:sz w:val="24"/>
              </w:rPr>
              <m:t>t</m:t>
            </m:r>
            <m:r>
              <m:rPr>
                <m:sty m:val="p"/>
              </m:rPr>
              <w:rPr>
                <w:rFonts w:ascii="Cambria Math" w:eastAsia="宋体" w:hAnsi="Cambria Math" w:cs="Times New Roman"/>
                <w:sz w:val="24"/>
              </w:rPr>
              <m:t>-</m:t>
            </m:r>
            <m:r>
              <w:rPr>
                <w:rFonts w:ascii="Cambria Math" w:eastAsia="宋体" w:hAnsi="Cambria Math" w:cs="Times New Roman"/>
                <w:sz w:val="24"/>
              </w:rPr>
              <m:t>1</m:t>
            </m:r>
          </m:sub>
        </m:sSub>
      </m:oMath>
      <w:r w:rsidRPr="00F701BD">
        <w:rPr>
          <w:rFonts w:ascii="Times New Roman" w:eastAsia="宋体" w:hAnsi="Times New Roman" w:cs="Times New Roman" w:hint="eastAsia"/>
          <w:sz w:val="24"/>
        </w:rPr>
        <w:t>，标志着分数呈上升趋势；第二，</w:t>
      </w:r>
      <w:r w:rsidRPr="00F701BD">
        <w:rPr>
          <w:rFonts w:ascii="Times New Roman" w:eastAsia="宋体" w:hAnsi="Times New Roman" w:cs="Times New Roman" w:hint="eastAsia"/>
          <w:sz w:val="24"/>
        </w:rPr>
        <w:t xml:space="preserve"> </w:t>
      </w:r>
      <m:oMath>
        <m:sSub>
          <m:sSubPr>
            <m:ctrlPr>
              <w:rPr>
                <w:rFonts w:ascii="Cambria Math" w:eastAsia="宋体" w:hAnsi="Cambria Math" w:cs="Times New Roman"/>
                <w:sz w:val="24"/>
              </w:rPr>
            </m:ctrlPr>
          </m:sSubPr>
          <m:e>
            <m:r>
              <w:rPr>
                <w:rFonts w:ascii="Cambria Math" w:eastAsia="宋体" w:hAnsi="Cambria Math" w:cs="Times New Roman"/>
                <w:sz w:val="24"/>
              </w:rPr>
              <m:t>H</m:t>
            </m:r>
          </m:e>
          <m:sub>
            <m:r>
              <w:rPr>
                <w:rFonts w:ascii="Cambria Math" w:eastAsia="宋体" w:hAnsi="Cambria Math" w:cs="Times New Roman"/>
                <w:sz w:val="24"/>
              </w:rPr>
              <m:t>t</m:t>
            </m:r>
          </m:sub>
        </m:sSub>
      </m:oMath>
      <w:r w:rsidRPr="00F701BD">
        <w:rPr>
          <w:rFonts w:ascii="Times New Roman" w:eastAsia="宋体" w:hAnsi="Times New Roman" w:cs="Times New Roman" w:hint="eastAsia"/>
          <w:sz w:val="24"/>
        </w:rPr>
        <w:t>与先前信息相比表现出统计意义</w:t>
      </w:r>
      <w:r w:rsidRPr="00F701BD">
        <w:rPr>
          <w:rFonts w:ascii="Times New Roman" w:eastAsia="宋体" w:hAnsi="Times New Roman" w:cs="Times New Roman" w:hint="eastAsia"/>
          <w:sz w:val="24"/>
        </w:rPr>
        <w:t xml:space="preserve"> </w:t>
      </w:r>
      <m:oMath>
        <m:d>
          <m:dPr>
            <m:ctrlPr>
              <w:rPr>
                <w:rFonts w:ascii="Cambria Math" w:eastAsia="宋体" w:hAnsi="Cambria Math" w:cs="Times New Roman"/>
                <w:sz w:val="24"/>
              </w:rPr>
            </m:ctrlPr>
          </m:dPr>
          <m:e>
            <m:r>
              <w:rPr>
                <w:rFonts w:ascii="Cambria Math" w:eastAsia="宋体" w:hAnsi="Cambria Math" w:cs="Times New Roman"/>
                <w:sz w:val="24"/>
              </w:rPr>
              <m:t>P</m:t>
            </m:r>
            <m:r>
              <m:rPr>
                <m:sty m:val="p"/>
              </m:rPr>
              <w:rPr>
                <w:rFonts w:ascii="Cambria Math" w:eastAsia="宋体" w:hAnsi="Cambria Math" w:cs="Times New Roman"/>
                <w:sz w:val="24"/>
              </w:rPr>
              <m:t>&lt;</m:t>
            </m:r>
            <m:r>
              <w:rPr>
                <w:rFonts w:ascii="Cambria Math" w:eastAsia="宋体" w:hAnsi="Cambria Math" w:cs="Times New Roman"/>
                <w:sz w:val="24"/>
              </w:rPr>
              <m:t>0.05</m:t>
            </m:r>
          </m:e>
        </m:d>
      </m:oMath>
      <w:r w:rsidR="00884B6D">
        <w:rPr>
          <w:rFonts w:ascii="Times New Roman" w:eastAsia="宋体" w:hAnsi="Times New Roman" w:cs="Times New Roman" w:hint="eastAsia"/>
          <w:sz w:val="24"/>
        </w:rPr>
        <w:t>。</w:t>
      </w:r>
      <w:r w:rsidRPr="00F701BD">
        <w:rPr>
          <w:rFonts w:ascii="Times New Roman" w:eastAsia="宋体" w:hAnsi="Times New Roman" w:cs="Times New Roman" w:hint="eastAsia"/>
          <w:sz w:val="24"/>
        </w:rPr>
        <w:t>更多详情可参见补充材料</w:t>
      </w:r>
      <w:r w:rsidR="00884B6D">
        <w:rPr>
          <w:rFonts w:ascii="Times New Roman" w:eastAsia="宋体" w:hAnsi="Times New Roman" w:cs="Times New Roman" w:hint="eastAsia"/>
          <w:sz w:val="24"/>
        </w:rPr>
        <w:t>G</w:t>
      </w:r>
      <w:r w:rsidRPr="00F701BD">
        <w:rPr>
          <w:rFonts w:ascii="Times New Roman" w:eastAsia="宋体" w:hAnsi="Times New Roman" w:cs="Times New Roman" w:hint="eastAsia"/>
          <w:sz w:val="24"/>
        </w:rPr>
        <w:t>部分。</w:t>
      </w:r>
    </w:p>
    <w:p w14:paraId="220D91EB" w14:textId="5E90AB0D" w:rsidR="00D82C59" w:rsidRDefault="00D82C59" w:rsidP="00D82C59">
      <w:pPr>
        <w:pStyle w:val="a9"/>
        <w:numPr>
          <w:ilvl w:val="0"/>
          <w:numId w:val="3"/>
        </w:numPr>
        <w:autoSpaceDE w:val="0"/>
        <w:autoSpaceDN w:val="0"/>
        <w:spacing w:beforeLines="50" w:before="156" w:afterLines="50" w:after="156" w:line="500" w:lineRule="exact"/>
        <w:jc w:val="both"/>
        <w:outlineLvl w:val="1"/>
        <w:rPr>
          <w:rFonts w:ascii="Times New Roman" w:eastAsia="宋体" w:hAnsi="Times New Roman" w:cs="Times New Roman"/>
          <w:sz w:val="28"/>
          <w:szCs w:val="28"/>
        </w:rPr>
      </w:pPr>
      <w:r w:rsidRPr="00D82C59">
        <w:rPr>
          <w:rFonts w:ascii="Times New Roman" w:eastAsia="宋体" w:hAnsi="Times New Roman" w:cs="Times New Roman" w:hint="eastAsia"/>
          <w:sz w:val="28"/>
          <w:szCs w:val="28"/>
        </w:rPr>
        <w:t>数据处理和功能分析</w:t>
      </w:r>
    </w:p>
    <w:p w14:paraId="72A46BAB" w14:textId="1C59A7B3" w:rsidR="00752F3B" w:rsidRPr="00752F3B" w:rsidRDefault="00752F3B" w:rsidP="00752F3B">
      <w:pPr>
        <w:autoSpaceDE w:val="0"/>
        <w:autoSpaceDN w:val="0"/>
        <w:spacing w:after="0" w:line="500" w:lineRule="exact"/>
        <w:ind w:firstLineChars="200" w:firstLine="480"/>
        <w:jc w:val="both"/>
        <w:rPr>
          <w:rFonts w:ascii="Times New Roman" w:eastAsia="宋体" w:hAnsi="Times New Roman" w:cs="Times New Roman"/>
          <w:sz w:val="24"/>
        </w:rPr>
      </w:pPr>
      <w:r w:rsidRPr="00752F3B">
        <w:rPr>
          <w:rFonts w:ascii="Times New Roman" w:eastAsia="宋体" w:hAnsi="Times New Roman" w:cs="Times New Roman"/>
          <w:sz w:val="24"/>
        </w:rPr>
        <w:t>为了说明</w:t>
      </w:r>
      <w:r w:rsidRPr="00752F3B">
        <w:rPr>
          <w:rFonts w:ascii="Times New Roman" w:eastAsia="宋体" w:hAnsi="Times New Roman" w:cs="Times New Roman"/>
          <w:sz w:val="24"/>
        </w:rPr>
        <w:t>SCNE</w:t>
      </w:r>
      <w:r w:rsidRPr="00752F3B">
        <w:rPr>
          <w:rFonts w:ascii="Times New Roman" w:eastAsia="宋体" w:hAnsi="Times New Roman" w:cs="Times New Roman"/>
          <w:sz w:val="24"/>
        </w:rPr>
        <w:t>方法的功能，我们将其应用于数值模拟和五个真实数据集：来自</w:t>
      </w:r>
      <w:r w:rsidRPr="00752F3B">
        <w:rPr>
          <w:rFonts w:ascii="Times New Roman" w:eastAsia="宋体" w:hAnsi="Times New Roman" w:cs="Times New Roman"/>
          <w:sz w:val="24"/>
        </w:rPr>
        <w:t>TCGA</w:t>
      </w:r>
      <w:r w:rsidRPr="00752F3B">
        <w:rPr>
          <w:rFonts w:ascii="Times New Roman" w:eastAsia="宋体" w:hAnsi="Times New Roman" w:cs="Times New Roman"/>
          <w:sz w:val="24"/>
        </w:rPr>
        <w:t>数据库的</w:t>
      </w:r>
      <w:r w:rsidRPr="00752F3B">
        <w:rPr>
          <w:rFonts w:ascii="Times New Roman" w:eastAsia="宋体" w:hAnsi="Times New Roman" w:cs="Times New Roman"/>
          <w:sz w:val="24"/>
        </w:rPr>
        <w:t>KIRC</w:t>
      </w:r>
      <w:r w:rsidRPr="00752F3B">
        <w:rPr>
          <w:rFonts w:ascii="Times New Roman" w:eastAsia="宋体" w:hAnsi="Times New Roman" w:cs="Times New Roman"/>
          <w:sz w:val="24"/>
        </w:rPr>
        <w:t>、</w:t>
      </w:r>
      <w:r w:rsidRPr="00752F3B">
        <w:rPr>
          <w:rFonts w:ascii="Times New Roman" w:eastAsia="宋体" w:hAnsi="Times New Roman" w:cs="Times New Roman"/>
          <w:sz w:val="24"/>
        </w:rPr>
        <w:t>STAD</w:t>
      </w:r>
      <w:r w:rsidRPr="00752F3B">
        <w:rPr>
          <w:rFonts w:ascii="Times New Roman" w:eastAsia="宋体" w:hAnsi="Times New Roman" w:cs="Times New Roman"/>
          <w:sz w:val="24"/>
        </w:rPr>
        <w:t>和</w:t>
      </w:r>
      <w:r w:rsidRPr="00752F3B">
        <w:rPr>
          <w:rFonts w:ascii="Times New Roman" w:eastAsia="宋体" w:hAnsi="Times New Roman" w:cs="Times New Roman"/>
          <w:sz w:val="24"/>
        </w:rPr>
        <w:t>LUAD</w:t>
      </w:r>
      <w:r w:rsidRPr="00752F3B">
        <w:rPr>
          <w:rFonts w:ascii="Times New Roman" w:eastAsia="宋体" w:hAnsi="Times New Roman" w:cs="Times New Roman"/>
          <w:sz w:val="24"/>
        </w:rPr>
        <w:t>数据，以及流感感染数据</w:t>
      </w:r>
      <w:r>
        <w:rPr>
          <w:rFonts w:ascii="Times New Roman" w:eastAsia="宋体" w:hAnsi="Times New Roman" w:cs="Times New Roman" w:hint="eastAsia"/>
          <w:sz w:val="24"/>
        </w:rPr>
        <w:t>（编号</w:t>
      </w:r>
      <w:r w:rsidRPr="00752F3B">
        <w:rPr>
          <w:rFonts w:ascii="Times New Roman" w:eastAsia="宋体" w:hAnsi="Times New Roman" w:cs="Times New Roman"/>
          <w:sz w:val="24"/>
        </w:rPr>
        <w:t>：</w:t>
      </w:r>
      <w:r w:rsidRPr="00752F3B">
        <w:rPr>
          <w:rFonts w:ascii="Times New Roman" w:eastAsia="宋体" w:hAnsi="Times New Roman" w:cs="Times New Roman"/>
          <w:sz w:val="24"/>
        </w:rPr>
        <w:t>GSE30550</w:t>
      </w:r>
      <w:r w:rsidRPr="00752F3B">
        <w:rPr>
          <w:rFonts w:ascii="Times New Roman" w:eastAsia="宋体" w:hAnsi="Times New Roman" w:cs="Times New Roman"/>
          <w:sz w:val="24"/>
        </w:rPr>
        <w:t>）和结直肠癌中</w:t>
      </w:r>
      <w:r w:rsidRPr="00752F3B">
        <w:rPr>
          <w:rFonts w:ascii="Times New Roman" w:eastAsia="宋体" w:hAnsi="Times New Roman" w:cs="Times New Roman"/>
          <w:sz w:val="24"/>
        </w:rPr>
        <w:t>EPCD</w:t>
      </w:r>
      <w:r w:rsidRPr="00752F3B">
        <w:rPr>
          <w:rFonts w:ascii="Times New Roman" w:eastAsia="宋体" w:hAnsi="Times New Roman" w:cs="Times New Roman"/>
          <w:sz w:val="24"/>
        </w:rPr>
        <w:t>的单细胞数据（</w:t>
      </w:r>
      <w:r>
        <w:rPr>
          <w:rFonts w:ascii="Times New Roman" w:eastAsia="宋体" w:hAnsi="Times New Roman" w:cs="Times New Roman" w:hint="eastAsia"/>
          <w:sz w:val="24"/>
        </w:rPr>
        <w:t>编号</w:t>
      </w:r>
      <w:r w:rsidRPr="00752F3B">
        <w:rPr>
          <w:rFonts w:ascii="Times New Roman" w:eastAsia="宋体" w:hAnsi="Times New Roman" w:cs="Times New Roman"/>
          <w:sz w:val="24"/>
        </w:rPr>
        <w:t>：</w:t>
      </w:r>
      <w:r w:rsidRPr="00752F3B">
        <w:rPr>
          <w:rFonts w:ascii="Times New Roman" w:eastAsia="宋体" w:hAnsi="Times New Roman" w:cs="Times New Roman"/>
          <w:sz w:val="24"/>
        </w:rPr>
        <w:t>GSE161277</w:t>
      </w:r>
      <w:r w:rsidRPr="00752F3B">
        <w:rPr>
          <w:rFonts w:ascii="Times New Roman" w:eastAsia="宋体" w:hAnsi="Times New Roman" w:cs="Times New Roman"/>
          <w:sz w:val="24"/>
        </w:rPr>
        <w:t>）。肿瘤数据集包括肿瘤和肿瘤邻近样本。利用现有的分期信息将肿瘤样本分为不同的分期，不包括分期信息不完整的样本。与肿瘤相邻的样本被用作参照组，这些样本对应于相对健康的阶段。有关取样条件的更多详情，请参阅补充材料的</w:t>
      </w:r>
      <w:r w:rsidRPr="00752F3B">
        <w:rPr>
          <w:rFonts w:ascii="Times New Roman" w:eastAsia="宋体" w:hAnsi="Times New Roman" w:cs="Times New Roman"/>
          <w:sz w:val="24"/>
        </w:rPr>
        <w:t>H</w:t>
      </w:r>
      <w:r w:rsidRPr="00752F3B">
        <w:rPr>
          <w:rFonts w:ascii="Times New Roman" w:eastAsia="宋体" w:hAnsi="Times New Roman" w:cs="Times New Roman"/>
          <w:sz w:val="24"/>
        </w:rPr>
        <w:t>部分。对于单细胞结直肠癌数据，采用</w:t>
      </w:r>
      <w:r w:rsidRPr="00752F3B">
        <w:rPr>
          <w:rFonts w:ascii="Times New Roman" w:eastAsia="宋体" w:hAnsi="Times New Roman" w:cs="Times New Roman"/>
          <w:sz w:val="24"/>
        </w:rPr>
        <w:t>Seurat</w:t>
      </w:r>
      <w:r w:rsidRPr="00752F3B">
        <w:rPr>
          <w:rFonts w:ascii="Times New Roman" w:eastAsia="宋体" w:hAnsi="Times New Roman" w:cs="Times New Roman"/>
          <w:sz w:val="24"/>
        </w:rPr>
        <w:t>管道分析单细胞</w:t>
      </w:r>
      <w:r w:rsidRPr="00752F3B">
        <w:rPr>
          <w:rFonts w:ascii="Times New Roman" w:eastAsia="宋体" w:hAnsi="Times New Roman" w:cs="Times New Roman"/>
          <w:sz w:val="24"/>
        </w:rPr>
        <w:t>RNA</w:t>
      </w:r>
      <w:r w:rsidRPr="00752F3B">
        <w:rPr>
          <w:rFonts w:ascii="Times New Roman" w:eastAsia="宋体" w:hAnsi="Times New Roman" w:cs="Times New Roman"/>
          <w:sz w:val="24"/>
        </w:rPr>
        <w:t>序列数据</w:t>
      </w:r>
      <w:r w:rsidR="00884B6D">
        <w:rPr>
          <w:rFonts w:ascii="Times New Roman" w:eastAsia="宋体" w:hAnsi="Times New Roman" w:cs="Times New Roman"/>
          <w:sz w:val="24"/>
        </w:rPr>
        <w:fldChar w:fldCharType="begin"/>
      </w:r>
      <w:r w:rsidR="00884B6D">
        <w:rPr>
          <w:rFonts w:ascii="Times New Roman" w:eastAsia="宋体" w:hAnsi="Times New Roman" w:cs="Times New Roman"/>
          <w:sz w:val="24"/>
        </w:rPr>
        <w:instrText xml:space="preserve"> ADDIN ZOTERO_ITEM CSL_CITATION {"citationID":"0xHjBlZI","properties":{"formattedCitation":"\\super [41]\\nosupersub{}","plainCitation":"[41]","noteIndex":0},"citationItems":[{"id":2421,"uris":["http://zotero.org/users/13172752/items/BKRM7I4T"],"itemData":{"id":2421,"type":"article-journal","container-title":"Cell","DOI":"10.1016/j.cell.2021.04.048","ISSN":"00928674","issue":"13","journalAbbreviation":"Cell","language":"en","page":"3573-3587.e29","source":"DOI.org (Crossref)","title":"Integrated analysis of multimodal single-cell data","volume":"184","author":[{"family":"Hao","given":"Yuhan"},{"family":"Hao","given":"Stephanie"},{"family":"Andersen-Nissen","given":"Erica"},{"family":"Mauck","given":"William M."},{"family":"Zheng","given":"Shiwei"},{"family":"Butler","given":"Andrew"},{"family":"Lee","given":"Maddie J."},{"family":"Wilk","given":"Aaron J."},{"family":"Darby","given":"Charlotte"},{"family":"Zager","given":"Michael"},{"family":"Hoffman","given":"Paul"},{"family":"Stoeckius","given":"Marlon"},{"family":"Papalexi","given":"Efthymia"},{"family":"Mimitou","given":"Eleni P."},{"family":"Jain","given":"Jaison"},{"family":"Srivastava","given":"Avi"},{"family":"Stuart","given":"Tim"},{"family":"Fleming","given":"Lamar M."},{"family":"Yeung","given":"Bertrand"},{"family":"Rogers","given":"Angela J."},{"family":"McElrath","given":"Juliana M."},{"family":"Blish","given":"Catherine A."},{"family":"Gottardo","given":"Raphael"},{"family":"Smibert","given":"Peter"},{"family":"Satija","given":"Rahul"}],"issued":{"date-parts":[["2021",6]]}}}],"schema":"https://github.com/citation-style-language/schema/raw/master/csl-citation.json"} </w:instrText>
      </w:r>
      <w:r w:rsidR="00884B6D">
        <w:rPr>
          <w:rFonts w:ascii="Times New Roman" w:eastAsia="宋体" w:hAnsi="Times New Roman" w:cs="Times New Roman"/>
          <w:sz w:val="24"/>
        </w:rPr>
        <w:fldChar w:fldCharType="separate"/>
      </w:r>
      <w:r w:rsidR="00884B6D" w:rsidRPr="00884B6D">
        <w:rPr>
          <w:rFonts w:ascii="Times New Roman" w:hAnsi="Times New Roman" w:cs="Times New Roman"/>
          <w:kern w:val="0"/>
          <w:sz w:val="24"/>
          <w:vertAlign w:val="superscript"/>
        </w:rPr>
        <w:t>[41]</w:t>
      </w:r>
      <w:r w:rsidR="00884B6D">
        <w:rPr>
          <w:rFonts w:ascii="Times New Roman" w:eastAsia="宋体" w:hAnsi="Times New Roman" w:cs="Times New Roman"/>
          <w:sz w:val="24"/>
        </w:rPr>
        <w:fldChar w:fldCharType="end"/>
      </w:r>
      <w:r w:rsidRPr="00752F3B">
        <w:rPr>
          <w:rFonts w:ascii="Times New Roman" w:eastAsia="宋体" w:hAnsi="Times New Roman" w:cs="Times New Roman"/>
          <w:sz w:val="24"/>
        </w:rPr>
        <w:t>。为解决不同组织间的生物学差异，使用</w:t>
      </w:r>
      <w:r w:rsidRPr="00752F3B">
        <w:rPr>
          <w:rFonts w:ascii="Times New Roman" w:eastAsia="宋体" w:hAnsi="Times New Roman" w:cs="Times New Roman"/>
          <w:sz w:val="24"/>
        </w:rPr>
        <w:t>R</w:t>
      </w:r>
      <w:r w:rsidRPr="00752F3B">
        <w:rPr>
          <w:rFonts w:ascii="Times New Roman" w:eastAsia="宋体" w:hAnsi="Times New Roman" w:cs="Times New Roman"/>
          <w:sz w:val="24"/>
        </w:rPr>
        <w:t>软件包</w:t>
      </w:r>
      <w:r w:rsidRPr="00752F3B">
        <w:rPr>
          <w:rFonts w:ascii="Times New Roman" w:eastAsia="宋体" w:hAnsi="Times New Roman" w:cs="Times New Roman"/>
          <w:sz w:val="24"/>
        </w:rPr>
        <w:t>Harmony</w:t>
      </w:r>
      <w:r w:rsidRPr="00752F3B">
        <w:rPr>
          <w:rFonts w:ascii="Times New Roman" w:eastAsia="宋体" w:hAnsi="Times New Roman" w:cs="Times New Roman"/>
          <w:sz w:val="24"/>
        </w:rPr>
        <w:t>实现了批次效应校正</w:t>
      </w:r>
      <w:r w:rsidR="00884B6D">
        <w:rPr>
          <w:rFonts w:ascii="Times New Roman" w:eastAsia="宋体" w:hAnsi="Times New Roman" w:cs="Times New Roman"/>
          <w:sz w:val="24"/>
        </w:rPr>
        <w:fldChar w:fldCharType="begin"/>
      </w:r>
      <w:r w:rsidR="00884B6D">
        <w:rPr>
          <w:rFonts w:ascii="Times New Roman" w:eastAsia="宋体" w:hAnsi="Times New Roman" w:cs="Times New Roman"/>
          <w:sz w:val="24"/>
        </w:rPr>
        <w:instrText xml:space="preserve"> ADDIN ZOTERO_ITEM CSL_CITATION {"citationID":"WSLzowYn","properties":{"formattedCitation":"\\super [42]\\nosupersub{}","plainCitation":"[42]","noteIndex":0},"citationItems":[{"id":2422,"uris":["http://zotero.org/users/13172752/items/TN3F3A4D"],"itemData":{"id":2422,"type":"article-journal","container-title":"Nature Methods","DOI":"10.1038/s41592-019-0619-0","ISSN":"1548-7091, 1548-7105","issue":"12","journalAbbreviation":"Nat Methods","language":"en","page":"1289-1296","source":"DOI.org (Crossref)","title":"Fast, sensitive and accurate integration of single-cell data with Harmony","volume":"16","author":[{"family":"Korsunsky","given":"Ilya"},{"family":"Millard","given":"Nghia"},{"family":"Fan","given":"Jean"},{"family":"Slowikowski","given":"Kamil"},{"family":"Zhang","given":"Fan"},{"family":"Wei","given":"Kevin"},{"family":"Baglaenko","given":"Yuriy"},{"family":"Brenner","given":"Michael"},{"family":"Loh","given":"Po-ru"},{"family":"Raychaudhuri","given":"Soumya"}],"issued":{"date-parts":[["2019",12]]}}}],"schema":"https://github.com/citation-style-language/schema/raw/master/csl-citation.json"} </w:instrText>
      </w:r>
      <w:r w:rsidR="00884B6D">
        <w:rPr>
          <w:rFonts w:ascii="Times New Roman" w:eastAsia="宋体" w:hAnsi="Times New Roman" w:cs="Times New Roman"/>
          <w:sz w:val="24"/>
        </w:rPr>
        <w:fldChar w:fldCharType="separate"/>
      </w:r>
      <w:r w:rsidR="00884B6D" w:rsidRPr="00884B6D">
        <w:rPr>
          <w:rFonts w:ascii="Times New Roman" w:hAnsi="Times New Roman" w:cs="Times New Roman"/>
          <w:kern w:val="0"/>
          <w:sz w:val="24"/>
          <w:vertAlign w:val="superscript"/>
        </w:rPr>
        <w:t>[42]</w:t>
      </w:r>
      <w:r w:rsidR="00884B6D">
        <w:rPr>
          <w:rFonts w:ascii="Times New Roman" w:eastAsia="宋体" w:hAnsi="Times New Roman" w:cs="Times New Roman"/>
          <w:sz w:val="24"/>
        </w:rPr>
        <w:fldChar w:fldCharType="end"/>
      </w:r>
      <w:r w:rsidRPr="00752F3B">
        <w:rPr>
          <w:rFonts w:ascii="Times New Roman" w:eastAsia="宋体" w:hAnsi="Times New Roman" w:cs="Times New Roman"/>
          <w:sz w:val="24"/>
        </w:rPr>
        <w:t>。在所有数据集的情况下，我们都会进行一个过滤步骤，剔除缺少相应美国国家生物技术信息中心（</w:t>
      </w:r>
      <w:r w:rsidRPr="00752F3B">
        <w:rPr>
          <w:rFonts w:ascii="Times New Roman" w:eastAsia="宋体" w:hAnsi="Times New Roman" w:cs="Times New Roman"/>
          <w:sz w:val="24"/>
        </w:rPr>
        <w:t>NCBI</w:t>
      </w:r>
      <w:r>
        <w:rPr>
          <w:rFonts w:ascii="Times New Roman" w:eastAsia="宋体" w:hAnsi="Times New Roman" w:cs="Times New Roman" w:hint="eastAsia"/>
          <w:sz w:val="24"/>
        </w:rPr>
        <w:t>）</w:t>
      </w:r>
      <w:r w:rsidRPr="00752F3B">
        <w:rPr>
          <w:rFonts w:ascii="Times New Roman" w:eastAsia="宋体" w:hAnsi="Times New Roman" w:cs="Times New Roman"/>
          <w:sz w:val="24"/>
        </w:rPr>
        <w:t>entrez</w:t>
      </w:r>
      <w:r w:rsidRPr="00752F3B">
        <w:rPr>
          <w:rFonts w:ascii="Times New Roman" w:eastAsia="宋体" w:hAnsi="Times New Roman" w:cs="Times New Roman"/>
          <w:sz w:val="24"/>
        </w:rPr>
        <w:t>基因符号的探针。</w:t>
      </w:r>
    </w:p>
    <w:p w14:paraId="7F226724" w14:textId="19BFAF55" w:rsidR="00752F3B" w:rsidRPr="00752F3B" w:rsidRDefault="00752F3B" w:rsidP="00752F3B">
      <w:pPr>
        <w:autoSpaceDE w:val="0"/>
        <w:autoSpaceDN w:val="0"/>
        <w:spacing w:after="0" w:line="500" w:lineRule="exact"/>
        <w:ind w:firstLineChars="200" w:firstLine="480"/>
        <w:jc w:val="both"/>
        <w:rPr>
          <w:rFonts w:ascii="Times New Roman" w:eastAsia="宋体" w:hAnsi="Times New Roman" w:cs="Times New Roman"/>
          <w:sz w:val="24"/>
        </w:rPr>
      </w:pPr>
      <w:r w:rsidRPr="00752F3B">
        <w:rPr>
          <w:rFonts w:ascii="Times New Roman" w:eastAsia="宋体" w:hAnsi="Times New Roman" w:cs="Times New Roman"/>
          <w:sz w:val="24"/>
        </w:rPr>
        <w:t>使用京都基因组百科全书（</w:t>
      </w:r>
      <w:r w:rsidRPr="00752F3B">
        <w:rPr>
          <w:rFonts w:ascii="Times New Roman" w:eastAsia="宋体" w:hAnsi="Times New Roman" w:cs="Times New Roman"/>
          <w:sz w:val="24"/>
        </w:rPr>
        <w:t>https://www.kegg.jp</w:t>
      </w:r>
      <w:r w:rsidRPr="00752F3B">
        <w:rPr>
          <w:rFonts w:ascii="Times New Roman" w:eastAsia="宋体" w:hAnsi="Times New Roman" w:cs="Times New Roman"/>
          <w:sz w:val="24"/>
        </w:rPr>
        <w:t>）进行了通路分析。使用</w:t>
      </w:r>
      <w:r w:rsidRPr="00752F3B">
        <w:rPr>
          <w:rFonts w:ascii="Times New Roman" w:eastAsia="宋体" w:hAnsi="Times New Roman" w:cs="Times New Roman"/>
          <w:sz w:val="24"/>
        </w:rPr>
        <w:t xml:space="preserve"> Metascape</w:t>
      </w:r>
      <w:r w:rsidR="00884B6D">
        <w:rPr>
          <w:rFonts w:ascii="Times New Roman" w:eastAsia="宋体" w:hAnsi="Times New Roman" w:cs="Times New Roman"/>
          <w:sz w:val="24"/>
        </w:rPr>
        <w:fldChar w:fldCharType="begin"/>
      </w:r>
      <w:r w:rsidR="00884B6D">
        <w:rPr>
          <w:rFonts w:ascii="Times New Roman" w:eastAsia="宋体" w:hAnsi="Times New Roman" w:cs="Times New Roman"/>
          <w:sz w:val="24"/>
        </w:rPr>
        <w:instrText xml:space="preserve"> ADDIN ZOTERO_ITEM CSL_CITATION {"citationID":"TTSYu6fs","properties":{"formattedCitation":"\\super [43]\\nosupersub{}","plainCitation":"[43]","noteIndex":0},"citationItems":[{"id":2423,"uris":["http://zotero.org/users/13172752/items/NKD5X87L"],"itemData":{"id":2423,"type":"article-journal","abstract":"Abstract\n            A critical component in the interpretation of systems-level studies is the inference of enriched biological pathways and protein complexes contained within OMICs datasets. Successful analysis requires the integration of a broad set of current biological databases and the application of a robust analytical pipeline to produce readily interpretable results. Metascape is a web-based portal designed to provide a comprehensive gene list annotation and analysis resource for experimental biologists. In terms of design features, Metascape combines functional enrichment, interactome analysis, gene annotation, and membership search to leverage over 40 independent knowledgebases within one integrated portal. Additionally, it facilitates comparative analyses of datasets across multiple independent and orthogonal experiments. Metascape provides a significantly simplified user experience through a one-click Express Analysis interface to generate interpretable outputs. Taken together, Metascape is an effective and efficient tool for experimental biologists to comprehensively analyze and interpret OMICs-based studies in the big data era.","container-title":"Nature Communications","DOI":"10.1038/s41467-019-09234-6","ISSN":"2041-1723","issue":"1","journalAbbreviation":"Nat Commun","language":"en","page":"1523","source":"DOI.org (Crossref)","title":"Metascape provides a biologist-oriented resource for the analysis of systems-level datasets","volume":"10","author":[{"family":"Zhou","given":"Yingyao"},{"family":"Zhou","given":"Bin"},{"family":"Pache","given":"Lars"},{"family":"Chang","given":"Max"},{"family":"Khodabakhshi","given":"Alireza Hadj"},{"family":"Tanaseichuk","given":"Olga"},{"family":"Benner","given":"Christopher"},{"family":"Chanda","given":"Sumit K."}],"issued":{"date-parts":[["2019",4,3]]}}}],"schema":"https://github.com/citation-style-language/schema/raw/master/csl-citation.json"} </w:instrText>
      </w:r>
      <w:r w:rsidR="00884B6D">
        <w:rPr>
          <w:rFonts w:ascii="Times New Roman" w:eastAsia="宋体" w:hAnsi="Times New Roman" w:cs="Times New Roman"/>
          <w:sz w:val="24"/>
        </w:rPr>
        <w:fldChar w:fldCharType="separate"/>
      </w:r>
      <w:r w:rsidR="00884B6D" w:rsidRPr="00884B6D">
        <w:rPr>
          <w:rFonts w:ascii="Times New Roman" w:hAnsi="Times New Roman" w:cs="Times New Roman"/>
          <w:kern w:val="0"/>
          <w:sz w:val="24"/>
          <w:vertAlign w:val="superscript"/>
        </w:rPr>
        <w:t>[43]</w:t>
      </w:r>
      <w:r w:rsidR="00884B6D">
        <w:rPr>
          <w:rFonts w:ascii="Times New Roman" w:eastAsia="宋体" w:hAnsi="Times New Roman" w:cs="Times New Roman"/>
          <w:sz w:val="24"/>
        </w:rPr>
        <w:fldChar w:fldCharType="end"/>
      </w:r>
      <w:r w:rsidRPr="00752F3B">
        <w:rPr>
          <w:rFonts w:ascii="Times New Roman" w:eastAsia="宋体" w:hAnsi="Times New Roman" w:cs="Times New Roman"/>
          <w:sz w:val="24"/>
        </w:rPr>
        <w:t>和</w:t>
      </w:r>
      <w:r w:rsidRPr="00752F3B">
        <w:rPr>
          <w:rFonts w:ascii="Times New Roman" w:eastAsia="宋体" w:hAnsi="Times New Roman" w:cs="Times New Roman"/>
          <w:sz w:val="24"/>
        </w:rPr>
        <w:t>Cluster-Profiler</w:t>
      </w:r>
      <w:r w:rsidRPr="00752F3B">
        <w:rPr>
          <w:rFonts w:ascii="Times New Roman" w:eastAsia="宋体" w:hAnsi="Times New Roman" w:cs="Times New Roman"/>
          <w:sz w:val="24"/>
        </w:rPr>
        <w:t>软件包</w:t>
      </w:r>
      <w:r w:rsidR="00884B6D">
        <w:rPr>
          <w:rFonts w:ascii="Times New Roman" w:eastAsia="宋体" w:hAnsi="Times New Roman" w:cs="Times New Roman"/>
          <w:sz w:val="24"/>
        </w:rPr>
        <w:fldChar w:fldCharType="begin"/>
      </w:r>
      <w:r w:rsidR="00884B6D">
        <w:rPr>
          <w:rFonts w:ascii="Times New Roman" w:eastAsia="宋体" w:hAnsi="Times New Roman" w:cs="Times New Roman"/>
          <w:sz w:val="24"/>
        </w:rPr>
        <w:instrText xml:space="preserve"> ADDIN ZOTERO_ITEM CSL_CITATION {"citationID":"wCCSqwPJ","properties":{"formattedCitation":"\\super [44]\\nosupersub{}","plainCitation":"[44]","noteIndex":0},"citationItems":[{"id":2424,"uris":["http://zotero.org/users/13172752/items/EHD8LJ36"],"itemData":{"id":2424,"type":"article-journal","container-title":"OMICS: A Journal of Integrative Biology","DOI":"10.1089/omi.2011.0118","ISSN":"1536-2310, 1557-8100","issue":"5","journalAbbreviation":"OMICS: A Journal of Integrative Biology","language":"en","license":"http://www.liebertpub.com/nv/resources-tools/text-and-data-mining-policy/121/","page":"284-287","source":"DOI.org (Crossref)","title":"clusterProfiler: an R Package for Comparing Biological Themes Among Gene Clusters","title-short":"clusterProfiler","volume":"16","author":[{"family":"Yu","given":"Guangchuang"},{"family":"Wang","given":"Li-Gen"},{"family":"Han","given":"Yanyan"},{"family":"He","given":"Qing-Yu"}],"issued":{"date-parts":[["2012",5]]}}}],"schema":"https://github.com/citation-style-language/schema/raw/master/csl-citation.json"} </w:instrText>
      </w:r>
      <w:r w:rsidR="00884B6D">
        <w:rPr>
          <w:rFonts w:ascii="Times New Roman" w:eastAsia="宋体" w:hAnsi="Times New Roman" w:cs="Times New Roman"/>
          <w:sz w:val="24"/>
        </w:rPr>
        <w:fldChar w:fldCharType="separate"/>
      </w:r>
      <w:r w:rsidR="00884B6D" w:rsidRPr="00884B6D">
        <w:rPr>
          <w:rFonts w:ascii="Times New Roman" w:hAnsi="Times New Roman" w:cs="Times New Roman"/>
          <w:kern w:val="0"/>
          <w:sz w:val="24"/>
          <w:vertAlign w:val="superscript"/>
        </w:rPr>
        <w:t>[44]</w:t>
      </w:r>
      <w:r w:rsidR="00884B6D">
        <w:rPr>
          <w:rFonts w:ascii="Times New Roman" w:eastAsia="宋体" w:hAnsi="Times New Roman" w:cs="Times New Roman"/>
          <w:sz w:val="24"/>
        </w:rPr>
        <w:fldChar w:fldCharType="end"/>
      </w:r>
      <w:r w:rsidRPr="00752F3B">
        <w:rPr>
          <w:rFonts w:ascii="Times New Roman" w:eastAsia="宋体" w:hAnsi="Times New Roman" w:cs="Times New Roman"/>
          <w:sz w:val="24"/>
        </w:rPr>
        <w:t>进行了富集分析。功能结果是通过基因本体论联盟（</w:t>
      </w:r>
      <w:r w:rsidRPr="00752F3B">
        <w:rPr>
          <w:rFonts w:ascii="Times New Roman" w:eastAsia="宋体" w:hAnsi="Times New Roman" w:cs="Times New Roman"/>
          <w:sz w:val="24"/>
        </w:rPr>
        <w:t>Gene Ontology Consortium</w:t>
      </w:r>
      <w:r w:rsidRPr="00752F3B">
        <w:rPr>
          <w:rFonts w:ascii="Times New Roman" w:eastAsia="宋体" w:hAnsi="Times New Roman" w:cs="Times New Roman"/>
          <w:sz w:val="24"/>
        </w:rPr>
        <w:t>，</w:t>
      </w:r>
      <w:r w:rsidRPr="00752F3B">
        <w:rPr>
          <w:rFonts w:ascii="Times New Roman" w:eastAsia="宋体" w:hAnsi="Times New Roman" w:cs="Times New Roman"/>
          <w:sz w:val="24"/>
        </w:rPr>
        <w:t>http://geneontology.org</w:t>
      </w:r>
      <w:r w:rsidRPr="00752F3B">
        <w:rPr>
          <w:rFonts w:ascii="Times New Roman" w:eastAsia="宋体" w:hAnsi="Times New Roman" w:cs="Times New Roman"/>
          <w:sz w:val="24"/>
        </w:rPr>
        <w:t>）提供的网络服务工具和</w:t>
      </w:r>
      <w:r w:rsidRPr="00752F3B">
        <w:rPr>
          <w:rFonts w:ascii="Times New Roman" w:eastAsia="宋体" w:hAnsi="Times New Roman" w:cs="Times New Roman"/>
          <w:sz w:val="24"/>
        </w:rPr>
        <w:t>Ingenuity Pathway Analysis</w:t>
      </w:r>
      <w:r w:rsidRPr="00752F3B">
        <w:rPr>
          <w:rFonts w:ascii="Times New Roman" w:eastAsia="宋体" w:hAnsi="Times New Roman" w:cs="Times New Roman"/>
          <w:sz w:val="24"/>
        </w:rPr>
        <w:t>公司提供的客户端软件获取的。网络的可视化是通过</w:t>
      </w:r>
      <w:r w:rsidRPr="00752F3B">
        <w:rPr>
          <w:rFonts w:ascii="Times New Roman" w:eastAsia="宋体" w:hAnsi="Times New Roman" w:cs="Times New Roman"/>
          <w:sz w:val="24"/>
        </w:rPr>
        <w:t>Cytoscape</w:t>
      </w:r>
      <w:r w:rsidRPr="00752F3B">
        <w:rPr>
          <w:rFonts w:ascii="Times New Roman" w:eastAsia="宋体" w:hAnsi="Times New Roman" w:cs="Times New Roman"/>
          <w:sz w:val="24"/>
        </w:rPr>
        <w:t>软件（</w:t>
      </w:r>
      <w:r w:rsidRPr="00752F3B">
        <w:rPr>
          <w:rFonts w:ascii="Times New Roman" w:eastAsia="宋体" w:hAnsi="Times New Roman" w:cs="Times New Roman"/>
          <w:sz w:val="24"/>
        </w:rPr>
        <w:t>www.cyto-scape.org</w:t>
      </w:r>
      <w:r w:rsidRPr="00752F3B">
        <w:rPr>
          <w:rFonts w:ascii="Times New Roman" w:eastAsia="宋体" w:hAnsi="Times New Roman" w:cs="Times New Roman"/>
          <w:sz w:val="24"/>
        </w:rPr>
        <w:t>）实现的。</w:t>
      </w:r>
    </w:p>
    <w:p w14:paraId="0192F51A" w14:textId="520C6F61" w:rsidR="008A6623" w:rsidRPr="007366EC" w:rsidRDefault="00745CD6" w:rsidP="00827E5A">
      <w:pPr>
        <w:pStyle w:val="a9"/>
        <w:numPr>
          <w:ilvl w:val="0"/>
          <w:numId w:val="1"/>
        </w:numPr>
        <w:autoSpaceDE w:val="0"/>
        <w:autoSpaceDN w:val="0"/>
        <w:spacing w:beforeLines="50" w:before="156" w:afterLines="50" w:after="156" w:line="240" w:lineRule="auto"/>
        <w:ind w:left="442" w:hanging="442"/>
        <w:jc w:val="both"/>
        <w:outlineLvl w:val="0"/>
        <w:rPr>
          <w:rFonts w:ascii="Times New Roman" w:eastAsia="宋体" w:hAnsi="Times New Roman" w:cs="Times New Roman"/>
          <w:b/>
          <w:bCs/>
          <w:sz w:val="32"/>
          <w:szCs w:val="32"/>
        </w:rPr>
      </w:pPr>
      <w:r w:rsidRPr="007366EC">
        <w:rPr>
          <w:rFonts w:ascii="Times New Roman" w:eastAsia="宋体" w:hAnsi="Times New Roman" w:cs="Times New Roman" w:hint="eastAsia"/>
          <w:b/>
          <w:bCs/>
          <w:sz w:val="32"/>
          <w:szCs w:val="32"/>
        </w:rPr>
        <w:t>致谢</w:t>
      </w:r>
    </w:p>
    <w:p w14:paraId="6E3B4F56" w14:textId="0408D29C" w:rsidR="00D82C59" w:rsidRPr="00D82C59" w:rsidRDefault="00D82C59" w:rsidP="00D82C59">
      <w:pPr>
        <w:autoSpaceDE w:val="0"/>
        <w:autoSpaceDN w:val="0"/>
        <w:spacing w:after="0" w:line="500" w:lineRule="exact"/>
        <w:jc w:val="both"/>
        <w:rPr>
          <w:rFonts w:ascii="Times New Roman" w:eastAsia="宋体" w:hAnsi="Times New Roman" w:cs="Times New Roman"/>
          <w:sz w:val="24"/>
        </w:rPr>
      </w:pPr>
      <w:r w:rsidRPr="00D82C59">
        <w:rPr>
          <w:rFonts w:ascii="Times New Roman" w:eastAsia="宋体" w:hAnsi="Times New Roman" w:cs="Times New Roman"/>
          <w:sz w:val="24"/>
        </w:rPr>
        <w:t>资金：这项工作得到了国家自然科学基金的支持（编号</w:t>
      </w:r>
      <w:r w:rsidRPr="00D82C59">
        <w:rPr>
          <w:rFonts w:ascii="Times New Roman" w:eastAsia="宋体" w:hAnsi="Times New Roman" w:cs="Times New Roman"/>
          <w:sz w:val="24"/>
        </w:rPr>
        <w:t>T2341022</w:t>
      </w:r>
      <w:r w:rsidRPr="00D82C59">
        <w:rPr>
          <w:rFonts w:ascii="Times New Roman" w:eastAsia="宋体" w:hAnsi="Times New Roman" w:cs="Times New Roman"/>
          <w:sz w:val="24"/>
        </w:rPr>
        <w:t>、</w:t>
      </w:r>
      <w:r w:rsidRPr="00D82C59">
        <w:rPr>
          <w:rFonts w:ascii="Times New Roman" w:eastAsia="宋体" w:hAnsi="Times New Roman" w:cs="Times New Roman"/>
          <w:sz w:val="24"/>
        </w:rPr>
        <w:t>12322119</w:t>
      </w:r>
      <w:r w:rsidRPr="00D82C59">
        <w:rPr>
          <w:rFonts w:ascii="Times New Roman" w:eastAsia="宋体" w:hAnsi="Times New Roman" w:cs="Times New Roman"/>
          <w:sz w:val="24"/>
        </w:rPr>
        <w:t>、</w:t>
      </w:r>
      <w:r w:rsidRPr="00D82C59">
        <w:rPr>
          <w:rFonts w:ascii="Times New Roman" w:eastAsia="宋体" w:hAnsi="Times New Roman" w:cs="Times New Roman"/>
          <w:sz w:val="24"/>
        </w:rPr>
        <w:t>62172164</w:t>
      </w:r>
      <w:r w:rsidRPr="00D82C59">
        <w:rPr>
          <w:rFonts w:ascii="Times New Roman" w:eastAsia="宋体" w:hAnsi="Times New Roman" w:cs="Times New Roman"/>
          <w:sz w:val="24"/>
        </w:rPr>
        <w:lastRenderedPageBreak/>
        <w:t>和</w:t>
      </w:r>
      <w:r w:rsidRPr="00D82C59">
        <w:rPr>
          <w:rFonts w:ascii="Times New Roman" w:eastAsia="宋体" w:hAnsi="Times New Roman" w:cs="Times New Roman"/>
          <w:sz w:val="24"/>
        </w:rPr>
        <w:t>12271180</w:t>
      </w:r>
      <w:r w:rsidRPr="00D82C59">
        <w:rPr>
          <w:rFonts w:ascii="Times New Roman" w:eastAsia="宋体" w:hAnsi="Times New Roman" w:cs="Times New Roman"/>
          <w:sz w:val="24"/>
        </w:rPr>
        <w:t>）、广东省人类数字孪生重点实验室（</w:t>
      </w:r>
      <w:r w:rsidRPr="00D82C59">
        <w:rPr>
          <w:rFonts w:ascii="Times New Roman" w:eastAsia="宋体" w:hAnsi="Times New Roman" w:cs="Times New Roman"/>
          <w:sz w:val="24"/>
        </w:rPr>
        <w:t>2022B1212010004</w:t>
      </w:r>
      <w:r w:rsidRPr="00D82C59">
        <w:rPr>
          <w:rFonts w:ascii="Times New Roman" w:eastAsia="宋体" w:hAnsi="Times New Roman" w:cs="Times New Roman"/>
          <w:sz w:val="24"/>
        </w:rPr>
        <w:t>）、广东省教育委员会（</w:t>
      </w:r>
      <w:r w:rsidRPr="00D82C59">
        <w:rPr>
          <w:rFonts w:ascii="Times New Roman" w:eastAsia="宋体" w:hAnsi="Times New Roman" w:cs="Times New Roman"/>
          <w:sz w:val="24"/>
        </w:rPr>
        <w:t>2023KQNCX073</w:t>
      </w:r>
      <w:r w:rsidRPr="00D82C59">
        <w:rPr>
          <w:rFonts w:ascii="Times New Roman" w:eastAsia="宋体" w:hAnsi="Times New Roman" w:cs="Times New Roman"/>
          <w:sz w:val="24"/>
        </w:rPr>
        <w:t>）、广东省自然科学基金（</w:t>
      </w:r>
      <w:r w:rsidRPr="00D82C59">
        <w:rPr>
          <w:rFonts w:ascii="Times New Roman" w:eastAsia="宋体" w:hAnsi="Times New Roman" w:cs="Times New Roman"/>
          <w:sz w:val="24"/>
        </w:rPr>
        <w:t>2022A- 1515110759</w:t>
      </w:r>
      <w:r w:rsidRPr="00D82C59">
        <w:rPr>
          <w:rFonts w:ascii="Times New Roman" w:eastAsia="宋体" w:hAnsi="Times New Roman" w:cs="Times New Roman"/>
          <w:sz w:val="24"/>
        </w:rPr>
        <w:t>和</w:t>
      </w:r>
      <w:r w:rsidRPr="00D82C59">
        <w:rPr>
          <w:rFonts w:ascii="Times New Roman" w:eastAsia="宋体" w:hAnsi="Times New Roman" w:cs="Times New Roman"/>
          <w:sz w:val="24"/>
        </w:rPr>
        <w:t>2023A1515110558</w:t>
      </w:r>
      <w:r w:rsidRPr="00D82C59">
        <w:rPr>
          <w:rFonts w:ascii="Times New Roman" w:eastAsia="宋体" w:hAnsi="Times New Roman" w:cs="Times New Roman"/>
          <w:sz w:val="24"/>
        </w:rPr>
        <w:t>）和中央高校基本科研业务费（</w:t>
      </w:r>
      <w:r w:rsidRPr="00D82C59">
        <w:rPr>
          <w:rFonts w:ascii="Times New Roman" w:eastAsia="宋体" w:hAnsi="Times New Roman" w:cs="Times New Roman"/>
          <w:sz w:val="24"/>
        </w:rPr>
        <w:t>2023ZYGXZR077</w:t>
      </w:r>
      <w:r w:rsidRPr="00D82C59">
        <w:rPr>
          <w:rFonts w:ascii="Times New Roman" w:eastAsia="宋体" w:hAnsi="Times New Roman" w:cs="Times New Roman"/>
          <w:sz w:val="24"/>
        </w:rPr>
        <w:t>）。</w:t>
      </w:r>
    </w:p>
    <w:p w14:paraId="745F8F40" w14:textId="510A5114" w:rsidR="00D82C59" w:rsidRPr="00D82C59" w:rsidRDefault="00D82C59" w:rsidP="00D82C59">
      <w:pPr>
        <w:autoSpaceDE w:val="0"/>
        <w:autoSpaceDN w:val="0"/>
        <w:spacing w:after="0" w:line="500" w:lineRule="exact"/>
        <w:jc w:val="both"/>
        <w:rPr>
          <w:rFonts w:ascii="Times New Roman" w:eastAsia="宋体" w:hAnsi="Times New Roman" w:cs="Times New Roman"/>
          <w:sz w:val="24"/>
        </w:rPr>
      </w:pPr>
      <w:r w:rsidRPr="00D82C59">
        <w:rPr>
          <w:rFonts w:ascii="Times New Roman" w:eastAsia="宋体" w:hAnsi="Times New Roman" w:cs="Times New Roman"/>
          <w:sz w:val="24"/>
        </w:rPr>
        <w:t>作者供稿：</w:t>
      </w:r>
      <w:r w:rsidRPr="00D82C59">
        <w:rPr>
          <w:rFonts w:ascii="Times New Roman" w:eastAsia="宋体" w:hAnsi="Times New Roman" w:cs="Times New Roman"/>
          <w:sz w:val="24"/>
        </w:rPr>
        <w:t>R.L.</w:t>
      </w:r>
      <w:r w:rsidRPr="00D82C59">
        <w:rPr>
          <w:rFonts w:ascii="Times New Roman" w:eastAsia="宋体" w:hAnsi="Times New Roman" w:cs="Times New Roman"/>
          <w:sz w:val="24"/>
        </w:rPr>
        <w:t>、</w:t>
      </w:r>
      <w:r w:rsidRPr="00D82C59">
        <w:rPr>
          <w:rFonts w:ascii="Times New Roman" w:eastAsia="宋体" w:hAnsi="Times New Roman" w:cs="Times New Roman"/>
          <w:sz w:val="24"/>
        </w:rPr>
        <w:t>P.C.</w:t>
      </w:r>
      <w:r w:rsidRPr="00D82C59">
        <w:rPr>
          <w:rFonts w:ascii="Times New Roman" w:eastAsia="宋体" w:hAnsi="Times New Roman" w:cs="Times New Roman"/>
          <w:sz w:val="24"/>
        </w:rPr>
        <w:t>和</w:t>
      </w:r>
      <w:r w:rsidRPr="00D82C59">
        <w:rPr>
          <w:rFonts w:ascii="Times New Roman" w:eastAsia="宋体" w:hAnsi="Times New Roman" w:cs="Times New Roman"/>
          <w:sz w:val="24"/>
        </w:rPr>
        <w:t>F.L.</w:t>
      </w:r>
      <w:r w:rsidRPr="00D82C59">
        <w:rPr>
          <w:rFonts w:ascii="Times New Roman" w:eastAsia="宋体" w:hAnsi="Times New Roman" w:cs="Times New Roman"/>
          <w:sz w:val="24"/>
        </w:rPr>
        <w:t>构思了这项研究</w:t>
      </w:r>
      <w:r>
        <w:rPr>
          <w:rFonts w:ascii="Times New Roman" w:eastAsia="宋体" w:hAnsi="Times New Roman" w:cs="Times New Roman" w:hint="eastAsia"/>
          <w:sz w:val="24"/>
        </w:rPr>
        <w:t>。</w:t>
      </w:r>
      <w:r w:rsidRPr="00D82C59">
        <w:rPr>
          <w:rFonts w:ascii="Times New Roman" w:eastAsia="宋体" w:hAnsi="Times New Roman" w:cs="Times New Roman"/>
          <w:sz w:val="24"/>
        </w:rPr>
        <w:t>J.Z.</w:t>
      </w:r>
      <w:r w:rsidRPr="00D82C59">
        <w:rPr>
          <w:rFonts w:ascii="Times New Roman" w:eastAsia="宋体" w:hAnsi="Times New Roman" w:cs="Times New Roman"/>
          <w:sz w:val="24"/>
        </w:rPr>
        <w:t>、</w:t>
      </w:r>
      <w:r w:rsidRPr="00D82C59">
        <w:rPr>
          <w:rFonts w:ascii="Times New Roman" w:eastAsia="宋体" w:hAnsi="Times New Roman" w:cs="Times New Roman"/>
          <w:sz w:val="24"/>
        </w:rPr>
        <w:t>H.T.</w:t>
      </w:r>
      <w:r w:rsidRPr="00D82C59">
        <w:rPr>
          <w:rFonts w:ascii="Times New Roman" w:eastAsia="宋体" w:hAnsi="Times New Roman" w:cs="Times New Roman"/>
          <w:sz w:val="24"/>
        </w:rPr>
        <w:t>、</w:t>
      </w:r>
      <w:r w:rsidRPr="00D82C59">
        <w:rPr>
          <w:rFonts w:ascii="Times New Roman" w:eastAsia="宋体" w:hAnsi="Times New Roman" w:cs="Times New Roman"/>
          <w:sz w:val="24"/>
        </w:rPr>
        <w:t>Z.H.</w:t>
      </w:r>
      <w:r w:rsidRPr="00D82C59">
        <w:rPr>
          <w:rFonts w:ascii="Times New Roman" w:eastAsia="宋体" w:hAnsi="Times New Roman" w:cs="Times New Roman"/>
          <w:sz w:val="24"/>
        </w:rPr>
        <w:t>和</w:t>
      </w:r>
      <w:r w:rsidRPr="00D82C59">
        <w:rPr>
          <w:rFonts w:ascii="Times New Roman" w:eastAsia="宋体" w:hAnsi="Times New Roman" w:cs="Times New Roman"/>
          <w:sz w:val="24"/>
        </w:rPr>
        <w:t>H.C.</w:t>
      </w:r>
      <w:r w:rsidRPr="00D82C59">
        <w:rPr>
          <w:rFonts w:ascii="Times New Roman" w:eastAsia="宋体" w:hAnsi="Times New Roman" w:cs="Times New Roman"/>
          <w:sz w:val="24"/>
        </w:rPr>
        <w:t>进行了真实数据分析。所有作者都撰写了论文。所有作者都阅读并批准了最终手稿。</w:t>
      </w:r>
    </w:p>
    <w:p w14:paraId="329549D5" w14:textId="11077194" w:rsidR="00D82C59" w:rsidRPr="00D82C59" w:rsidRDefault="00D82C59" w:rsidP="00D82C59">
      <w:pPr>
        <w:autoSpaceDE w:val="0"/>
        <w:autoSpaceDN w:val="0"/>
        <w:spacing w:after="0" w:line="500" w:lineRule="exact"/>
        <w:jc w:val="both"/>
        <w:rPr>
          <w:rFonts w:ascii="Times New Roman" w:eastAsia="宋体" w:hAnsi="Times New Roman" w:cs="Times New Roman"/>
          <w:sz w:val="24"/>
        </w:rPr>
      </w:pPr>
      <w:r w:rsidRPr="00D82C59">
        <w:rPr>
          <w:rFonts w:ascii="Times New Roman" w:eastAsia="宋体" w:hAnsi="Times New Roman" w:cs="Times New Roman"/>
          <w:sz w:val="24"/>
        </w:rPr>
        <w:t>利益冲突：作者声明他们没有利益冲突。</w:t>
      </w:r>
    </w:p>
    <w:p w14:paraId="7022E6A8" w14:textId="7A6337B6" w:rsidR="00745CD6" w:rsidRPr="007366EC" w:rsidRDefault="00745CD6" w:rsidP="00827E5A">
      <w:pPr>
        <w:pStyle w:val="a9"/>
        <w:numPr>
          <w:ilvl w:val="0"/>
          <w:numId w:val="1"/>
        </w:numPr>
        <w:autoSpaceDE w:val="0"/>
        <w:autoSpaceDN w:val="0"/>
        <w:spacing w:beforeLines="50" w:before="156" w:afterLines="50" w:after="156" w:line="240" w:lineRule="auto"/>
        <w:ind w:left="442" w:hanging="442"/>
        <w:jc w:val="both"/>
        <w:outlineLvl w:val="0"/>
        <w:rPr>
          <w:rFonts w:ascii="Times New Roman" w:eastAsia="宋体" w:hAnsi="Times New Roman" w:cs="Times New Roman"/>
          <w:b/>
          <w:bCs/>
          <w:sz w:val="32"/>
          <w:szCs w:val="32"/>
        </w:rPr>
      </w:pPr>
      <w:r w:rsidRPr="007366EC">
        <w:rPr>
          <w:rFonts w:ascii="Times New Roman" w:eastAsia="宋体" w:hAnsi="Times New Roman" w:cs="Times New Roman" w:hint="eastAsia"/>
          <w:b/>
          <w:bCs/>
          <w:sz w:val="32"/>
          <w:szCs w:val="32"/>
        </w:rPr>
        <w:t>数据可用性声明</w:t>
      </w:r>
    </w:p>
    <w:p w14:paraId="6FCBC23A" w14:textId="459F3235" w:rsidR="00D82C59" w:rsidRPr="00D82C59" w:rsidRDefault="00D82C59" w:rsidP="00D82C59">
      <w:pPr>
        <w:wordWrap w:val="0"/>
        <w:autoSpaceDE w:val="0"/>
        <w:autoSpaceDN w:val="0"/>
        <w:spacing w:after="0" w:line="500" w:lineRule="exact"/>
        <w:ind w:firstLineChars="200" w:firstLine="480"/>
        <w:jc w:val="both"/>
        <w:rPr>
          <w:rFonts w:ascii="Times New Roman" w:eastAsia="宋体" w:hAnsi="Times New Roman" w:cs="Times New Roman"/>
          <w:sz w:val="24"/>
        </w:rPr>
      </w:pPr>
      <w:r w:rsidRPr="00D82C59">
        <w:rPr>
          <w:rFonts w:ascii="Times New Roman" w:eastAsia="宋体" w:hAnsi="Times New Roman" w:cs="Times New Roman"/>
          <w:sz w:val="24"/>
        </w:rPr>
        <w:t>本研究采用了五个真实数据集，包括来自</w:t>
      </w:r>
      <w:r w:rsidRPr="00D82C59">
        <w:rPr>
          <w:rFonts w:ascii="Times New Roman" w:eastAsia="宋体" w:hAnsi="Times New Roman" w:cs="Times New Roman"/>
          <w:sz w:val="24"/>
        </w:rPr>
        <w:t>GE</w:t>
      </w:r>
      <w:r>
        <w:rPr>
          <w:rFonts w:ascii="Times New Roman" w:eastAsia="宋体" w:hAnsi="Times New Roman" w:cs="Times New Roman" w:hint="eastAsia"/>
          <w:sz w:val="24"/>
        </w:rPr>
        <w:t>O</w:t>
      </w:r>
      <w:r w:rsidRPr="00D82C59">
        <w:rPr>
          <w:rFonts w:ascii="Times New Roman" w:eastAsia="宋体" w:hAnsi="Times New Roman" w:cs="Times New Roman"/>
          <w:sz w:val="24"/>
        </w:rPr>
        <w:t>数据库（</w:t>
      </w:r>
      <w:r w:rsidRPr="00D82C59">
        <w:rPr>
          <w:rFonts w:ascii="Times New Roman" w:eastAsia="宋体" w:hAnsi="Times New Roman" w:cs="Times New Roman"/>
          <w:sz w:val="24"/>
        </w:rPr>
        <w:t>http://www.ncbi.nlm.nih.gov/geo/</w:t>
      </w:r>
      <w:r w:rsidRPr="00D82C59">
        <w:rPr>
          <w:rFonts w:ascii="Times New Roman" w:eastAsia="宋体" w:hAnsi="Times New Roman" w:cs="Times New Roman"/>
          <w:sz w:val="24"/>
        </w:rPr>
        <w:t>）的流感感染（</w:t>
      </w:r>
      <w:r w:rsidRPr="00D82C59">
        <w:rPr>
          <w:rFonts w:ascii="Times New Roman" w:eastAsia="宋体" w:hAnsi="Times New Roman" w:cs="Times New Roman"/>
          <w:sz w:val="24"/>
        </w:rPr>
        <w:t>GSE30550</w:t>
      </w:r>
      <w:r w:rsidRPr="00D82C59">
        <w:rPr>
          <w:rFonts w:ascii="Times New Roman" w:eastAsia="宋体" w:hAnsi="Times New Roman" w:cs="Times New Roman"/>
          <w:sz w:val="24"/>
        </w:rPr>
        <w:t>）和结直肠癌中</w:t>
      </w:r>
      <w:r w:rsidRPr="00D82C59">
        <w:rPr>
          <w:rFonts w:ascii="Times New Roman" w:eastAsia="宋体" w:hAnsi="Times New Roman" w:cs="Times New Roman"/>
          <w:sz w:val="24"/>
        </w:rPr>
        <w:t>EPCD</w:t>
      </w:r>
      <w:r w:rsidRPr="00D82C59">
        <w:rPr>
          <w:rFonts w:ascii="Times New Roman" w:eastAsia="宋体" w:hAnsi="Times New Roman" w:cs="Times New Roman"/>
          <w:sz w:val="24"/>
        </w:rPr>
        <w:t>的单细胞数据（</w:t>
      </w:r>
      <w:r w:rsidRPr="00D82C59">
        <w:rPr>
          <w:rFonts w:ascii="Times New Roman" w:eastAsia="宋体" w:hAnsi="Times New Roman" w:cs="Times New Roman"/>
          <w:sz w:val="24"/>
        </w:rPr>
        <w:t>GSE161277</w:t>
      </w:r>
      <w:r w:rsidRPr="00D82C59">
        <w:rPr>
          <w:rFonts w:ascii="Times New Roman" w:eastAsia="宋体" w:hAnsi="Times New Roman" w:cs="Times New Roman"/>
          <w:sz w:val="24"/>
        </w:rPr>
        <w:t>），以及来自</w:t>
      </w:r>
      <w:r w:rsidRPr="00D82C59">
        <w:rPr>
          <w:rFonts w:ascii="Times New Roman" w:eastAsia="宋体" w:hAnsi="Times New Roman" w:cs="Times New Roman"/>
          <w:sz w:val="24"/>
        </w:rPr>
        <w:t>TCGA</w:t>
      </w:r>
      <w:r w:rsidRPr="00D82C59">
        <w:rPr>
          <w:rFonts w:ascii="Times New Roman" w:eastAsia="宋体" w:hAnsi="Times New Roman" w:cs="Times New Roman"/>
          <w:sz w:val="24"/>
        </w:rPr>
        <w:t>数据库（</w:t>
      </w:r>
      <w:r w:rsidRPr="00D82C59">
        <w:rPr>
          <w:rFonts w:ascii="Times New Roman" w:eastAsia="宋体" w:hAnsi="Times New Roman" w:cs="Times New Roman"/>
          <w:sz w:val="24"/>
        </w:rPr>
        <w:t>http://can-cergenome.nih.gov</w:t>
      </w:r>
      <w:r w:rsidRPr="00D82C59">
        <w:rPr>
          <w:rFonts w:ascii="Times New Roman" w:eastAsia="宋体" w:hAnsi="Times New Roman" w:cs="Times New Roman"/>
          <w:sz w:val="24"/>
        </w:rPr>
        <w:t>）的</w:t>
      </w:r>
      <w:r w:rsidRPr="00D82C59">
        <w:rPr>
          <w:rFonts w:ascii="Times New Roman" w:eastAsia="宋体" w:hAnsi="Times New Roman" w:cs="Times New Roman"/>
          <w:sz w:val="24"/>
        </w:rPr>
        <w:t>KIRC</w:t>
      </w:r>
      <w:r w:rsidRPr="00D82C59">
        <w:rPr>
          <w:rFonts w:ascii="Times New Roman" w:eastAsia="宋体" w:hAnsi="Times New Roman" w:cs="Times New Roman"/>
          <w:sz w:val="24"/>
        </w:rPr>
        <w:t>、</w:t>
      </w:r>
      <w:r w:rsidRPr="00D82C59">
        <w:rPr>
          <w:rFonts w:ascii="Times New Roman" w:eastAsia="宋体" w:hAnsi="Times New Roman" w:cs="Times New Roman"/>
          <w:sz w:val="24"/>
        </w:rPr>
        <w:t>STAD</w:t>
      </w:r>
      <w:r w:rsidRPr="00D82C59">
        <w:rPr>
          <w:rFonts w:ascii="Times New Roman" w:eastAsia="宋体" w:hAnsi="Times New Roman" w:cs="Times New Roman"/>
          <w:sz w:val="24"/>
        </w:rPr>
        <w:t>和</w:t>
      </w:r>
      <w:r w:rsidRPr="00D82C59">
        <w:rPr>
          <w:rFonts w:ascii="Times New Roman" w:eastAsia="宋体" w:hAnsi="Times New Roman" w:cs="Times New Roman"/>
          <w:sz w:val="24"/>
        </w:rPr>
        <w:t>LUAD</w:t>
      </w:r>
      <w:r w:rsidRPr="00D82C59">
        <w:rPr>
          <w:rFonts w:ascii="Times New Roman" w:eastAsia="宋体" w:hAnsi="Times New Roman" w:cs="Times New Roman"/>
          <w:sz w:val="24"/>
        </w:rPr>
        <w:t>数据。算法源代码和相关数据可在</w:t>
      </w:r>
      <w:r w:rsidRPr="00D82C59">
        <w:rPr>
          <w:rFonts w:ascii="Times New Roman" w:eastAsia="宋体" w:hAnsi="Times New Roman" w:cs="Times New Roman"/>
          <w:sz w:val="24"/>
        </w:rPr>
        <w:t>https://github.com/zhongjiayuan/ SCNE_project</w:t>
      </w:r>
      <w:r w:rsidRPr="00D82C59">
        <w:rPr>
          <w:rFonts w:ascii="Times New Roman" w:eastAsia="宋体" w:hAnsi="Times New Roman" w:cs="Times New Roman"/>
          <w:sz w:val="24"/>
        </w:rPr>
        <w:t>上获取。</w:t>
      </w:r>
    </w:p>
    <w:p w14:paraId="54DBEA4F" w14:textId="2967C6A8" w:rsidR="00745CD6" w:rsidRPr="007366EC" w:rsidRDefault="00745CD6" w:rsidP="00827E5A">
      <w:pPr>
        <w:pStyle w:val="a9"/>
        <w:numPr>
          <w:ilvl w:val="0"/>
          <w:numId w:val="1"/>
        </w:numPr>
        <w:autoSpaceDE w:val="0"/>
        <w:autoSpaceDN w:val="0"/>
        <w:spacing w:beforeLines="50" w:before="156" w:afterLines="50" w:after="156" w:line="240" w:lineRule="auto"/>
        <w:ind w:left="442" w:hanging="442"/>
        <w:jc w:val="both"/>
        <w:outlineLvl w:val="0"/>
        <w:rPr>
          <w:rFonts w:ascii="Times New Roman" w:eastAsia="宋体" w:hAnsi="Times New Roman" w:cs="Times New Roman"/>
          <w:b/>
          <w:bCs/>
          <w:sz w:val="32"/>
          <w:szCs w:val="32"/>
        </w:rPr>
      </w:pPr>
      <w:r w:rsidRPr="007366EC">
        <w:rPr>
          <w:rFonts w:ascii="Times New Roman" w:eastAsia="宋体" w:hAnsi="Times New Roman" w:cs="Times New Roman" w:hint="eastAsia"/>
          <w:b/>
          <w:bCs/>
          <w:sz w:val="32"/>
          <w:szCs w:val="32"/>
        </w:rPr>
        <w:t>补充材料</w:t>
      </w:r>
    </w:p>
    <w:p w14:paraId="4BF99AD9" w14:textId="12828D68" w:rsidR="00D82C59" w:rsidRPr="00D82C59" w:rsidRDefault="00D82C59" w:rsidP="00D82C59">
      <w:pPr>
        <w:autoSpaceDE w:val="0"/>
        <w:autoSpaceDN w:val="0"/>
        <w:spacing w:after="0" w:line="500" w:lineRule="exact"/>
        <w:jc w:val="both"/>
        <w:rPr>
          <w:rFonts w:ascii="Times New Roman" w:eastAsia="宋体" w:hAnsi="Times New Roman" w:cs="Times New Roman"/>
          <w:sz w:val="24"/>
        </w:rPr>
      </w:pPr>
      <w:r w:rsidRPr="00D82C59">
        <w:rPr>
          <w:rFonts w:ascii="Times New Roman" w:eastAsia="宋体" w:hAnsi="Times New Roman" w:cs="Times New Roman"/>
          <w:sz w:val="24"/>
        </w:rPr>
        <w:t>A</w:t>
      </w:r>
      <w:r w:rsidRPr="00D82C59">
        <w:rPr>
          <w:rFonts w:ascii="Times New Roman" w:eastAsia="宋体" w:hAnsi="Times New Roman" w:cs="Times New Roman"/>
          <w:sz w:val="24"/>
        </w:rPr>
        <w:t>节至</w:t>
      </w:r>
      <w:r w:rsidRPr="00D82C59">
        <w:rPr>
          <w:rFonts w:ascii="Times New Roman" w:eastAsia="宋体" w:hAnsi="Times New Roman" w:cs="Times New Roman"/>
          <w:sz w:val="24"/>
        </w:rPr>
        <w:t>H</w:t>
      </w:r>
      <w:r w:rsidRPr="00D82C59">
        <w:rPr>
          <w:rFonts w:ascii="Times New Roman" w:eastAsia="宋体" w:hAnsi="Times New Roman" w:cs="Times New Roman"/>
          <w:sz w:val="24"/>
        </w:rPr>
        <w:t>节</w:t>
      </w:r>
    </w:p>
    <w:p w14:paraId="41B66341" w14:textId="45540992" w:rsidR="00D82C59" w:rsidRPr="00D82C59" w:rsidRDefault="00D82C59" w:rsidP="00D82C59">
      <w:pPr>
        <w:autoSpaceDE w:val="0"/>
        <w:autoSpaceDN w:val="0"/>
        <w:spacing w:after="0" w:line="500" w:lineRule="exact"/>
        <w:jc w:val="both"/>
        <w:rPr>
          <w:rFonts w:ascii="Times New Roman" w:eastAsia="宋体" w:hAnsi="Times New Roman" w:cs="Times New Roman"/>
          <w:sz w:val="24"/>
        </w:rPr>
      </w:pPr>
      <w:r w:rsidRPr="00D82C59">
        <w:rPr>
          <w:rFonts w:ascii="Times New Roman" w:eastAsia="宋体" w:hAnsi="Times New Roman" w:cs="Times New Roman"/>
          <w:sz w:val="24"/>
        </w:rPr>
        <w:t>图</w:t>
      </w:r>
      <w:r w:rsidRPr="00D82C59">
        <w:rPr>
          <w:rFonts w:ascii="Times New Roman" w:eastAsia="宋体" w:hAnsi="Times New Roman" w:cs="Times New Roman"/>
          <w:sz w:val="24"/>
        </w:rPr>
        <w:t>S1</w:t>
      </w:r>
      <w:r w:rsidRPr="00D82C59">
        <w:rPr>
          <w:rFonts w:ascii="Times New Roman" w:eastAsia="宋体" w:hAnsi="Times New Roman" w:cs="Times New Roman"/>
          <w:sz w:val="24"/>
        </w:rPr>
        <w:t>至</w:t>
      </w:r>
      <w:r w:rsidRPr="00D82C59">
        <w:rPr>
          <w:rFonts w:ascii="Times New Roman" w:eastAsia="宋体" w:hAnsi="Times New Roman" w:cs="Times New Roman"/>
          <w:sz w:val="24"/>
        </w:rPr>
        <w:t>S12</w:t>
      </w:r>
    </w:p>
    <w:p w14:paraId="0D0A8816" w14:textId="2D15BEED" w:rsidR="00D82C59" w:rsidRPr="00D82C59" w:rsidRDefault="00D82C59" w:rsidP="00D82C59">
      <w:pPr>
        <w:autoSpaceDE w:val="0"/>
        <w:autoSpaceDN w:val="0"/>
        <w:spacing w:after="0" w:line="500" w:lineRule="exact"/>
        <w:jc w:val="both"/>
        <w:rPr>
          <w:rFonts w:ascii="Times New Roman" w:eastAsia="宋体" w:hAnsi="Times New Roman" w:cs="Times New Roman"/>
          <w:sz w:val="24"/>
        </w:rPr>
      </w:pPr>
      <w:r w:rsidRPr="00D82C59">
        <w:rPr>
          <w:rFonts w:ascii="Times New Roman" w:eastAsia="宋体" w:hAnsi="Times New Roman" w:cs="Times New Roman"/>
          <w:sz w:val="24"/>
        </w:rPr>
        <w:t>表</w:t>
      </w:r>
      <w:r w:rsidRPr="00D82C59">
        <w:rPr>
          <w:rFonts w:ascii="Times New Roman" w:eastAsia="宋体" w:hAnsi="Times New Roman" w:cs="Times New Roman"/>
          <w:sz w:val="24"/>
        </w:rPr>
        <w:t>S1</w:t>
      </w:r>
      <w:r w:rsidRPr="00D82C59">
        <w:rPr>
          <w:rFonts w:ascii="Times New Roman" w:eastAsia="宋体" w:hAnsi="Times New Roman" w:cs="Times New Roman"/>
          <w:sz w:val="24"/>
        </w:rPr>
        <w:t>和</w:t>
      </w:r>
      <w:r w:rsidRPr="00D82C59">
        <w:rPr>
          <w:rFonts w:ascii="Times New Roman" w:eastAsia="宋体" w:hAnsi="Times New Roman" w:cs="Times New Roman"/>
          <w:sz w:val="24"/>
        </w:rPr>
        <w:t>S2</w:t>
      </w:r>
    </w:p>
    <w:p w14:paraId="775C6059" w14:textId="364A4CB6" w:rsidR="00D82C59" w:rsidRPr="00D82C59" w:rsidRDefault="00D82C59" w:rsidP="00D82C59">
      <w:pPr>
        <w:autoSpaceDE w:val="0"/>
        <w:autoSpaceDN w:val="0"/>
        <w:spacing w:after="0" w:line="500" w:lineRule="exact"/>
        <w:jc w:val="both"/>
        <w:rPr>
          <w:rFonts w:ascii="Times New Roman" w:eastAsia="宋体" w:hAnsi="Times New Roman" w:cs="Times New Roman"/>
          <w:sz w:val="24"/>
        </w:rPr>
      </w:pPr>
      <w:r w:rsidRPr="00D82C59">
        <w:rPr>
          <w:rFonts w:ascii="Times New Roman" w:eastAsia="宋体" w:hAnsi="Times New Roman" w:cs="Times New Roman"/>
          <w:sz w:val="24"/>
        </w:rPr>
        <w:t>参考文献</w:t>
      </w:r>
      <w:r w:rsidRPr="00D82C59">
        <w:rPr>
          <w:rFonts w:ascii="Times New Roman" w:eastAsia="宋体" w:hAnsi="Times New Roman" w:cs="Times New Roman"/>
          <w:sz w:val="24"/>
        </w:rPr>
        <w:t>[1-12]</w:t>
      </w:r>
    </w:p>
    <w:p w14:paraId="750F71C0" w14:textId="39EBACC1" w:rsidR="00745CD6" w:rsidRPr="007366EC" w:rsidRDefault="00745CD6" w:rsidP="00827E5A">
      <w:pPr>
        <w:autoSpaceDE w:val="0"/>
        <w:autoSpaceDN w:val="0"/>
        <w:spacing w:beforeLines="50" w:before="156" w:afterLines="50" w:after="156" w:line="240" w:lineRule="auto"/>
        <w:jc w:val="both"/>
        <w:outlineLvl w:val="0"/>
        <w:rPr>
          <w:rFonts w:ascii="Times New Roman" w:eastAsia="宋体" w:hAnsi="Times New Roman" w:cs="Times New Roman"/>
          <w:b/>
          <w:bCs/>
          <w:sz w:val="32"/>
          <w:szCs w:val="32"/>
        </w:rPr>
      </w:pPr>
      <w:r w:rsidRPr="007366EC">
        <w:rPr>
          <w:rFonts w:ascii="Times New Roman" w:eastAsia="宋体" w:hAnsi="Times New Roman" w:cs="Times New Roman" w:hint="eastAsia"/>
          <w:b/>
          <w:bCs/>
          <w:sz w:val="32"/>
          <w:szCs w:val="32"/>
        </w:rPr>
        <w:t>参考文献</w:t>
      </w:r>
    </w:p>
    <w:p w14:paraId="69BAE42F" w14:textId="77777777" w:rsidR="003E786B" w:rsidRPr="003E786B" w:rsidRDefault="006C69D8" w:rsidP="003E786B">
      <w:pPr>
        <w:pStyle w:val="ae"/>
        <w:ind w:left="386" w:hanging="386"/>
        <w:jc w:val="both"/>
        <w:rPr>
          <w:rFonts w:ascii="Times New Roman" w:eastAsia="宋体" w:hAnsi="Times New Roman" w:cs="Times New Roman (正文 CS 字体)"/>
          <w:sz w:val="24"/>
        </w:rPr>
      </w:pPr>
      <w:r w:rsidRPr="00884B6D">
        <w:rPr>
          <w:rFonts w:eastAsia="宋体"/>
          <w:szCs w:val="32"/>
        </w:rPr>
        <w:fldChar w:fldCharType="begin"/>
      </w:r>
      <w:r w:rsidRPr="00884B6D">
        <w:rPr>
          <w:rFonts w:eastAsia="宋体"/>
          <w:szCs w:val="32"/>
        </w:rPr>
        <w:instrText xml:space="preserve"> ADDIN ZOTERO_BIBL {"uncited":[],"omitted":[],"custom":[]} CSL_BIBLIOGRAPHY </w:instrText>
      </w:r>
      <w:r w:rsidRPr="00884B6D">
        <w:rPr>
          <w:rFonts w:eastAsia="宋体"/>
          <w:szCs w:val="32"/>
        </w:rPr>
        <w:fldChar w:fldCharType="separate"/>
      </w:r>
      <w:r w:rsidR="003E786B" w:rsidRPr="003E786B">
        <w:rPr>
          <w:rFonts w:ascii="Times New Roman" w:eastAsia="宋体" w:hAnsi="Times New Roman" w:cs="Times New Roman (正文 CS 字体)"/>
          <w:sz w:val="24"/>
        </w:rPr>
        <w:t>[1]</w:t>
      </w:r>
      <w:r w:rsidR="003E786B" w:rsidRPr="003E786B">
        <w:rPr>
          <w:rFonts w:ascii="Times New Roman" w:eastAsia="宋体" w:hAnsi="Times New Roman" w:cs="Times New Roman (正文 CS 字体)"/>
          <w:sz w:val="24"/>
        </w:rPr>
        <w:tab/>
        <w:t xml:space="preserve">CHEN L, LIU R, LIU Z P, </w:t>
      </w:r>
      <w:r w:rsidR="003E786B" w:rsidRPr="003E786B">
        <w:rPr>
          <w:rFonts w:ascii="Times New Roman" w:eastAsia="宋体" w:hAnsi="Times New Roman" w:cs="Times New Roman (正文 CS 字体)"/>
          <w:sz w:val="24"/>
        </w:rPr>
        <w:t>等</w:t>
      </w:r>
      <w:r w:rsidR="003E786B" w:rsidRPr="003E786B">
        <w:rPr>
          <w:rFonts w:ascii="Times New Roman" w:eastAsia="宋体" w:hAnsi="Times New Roman" w:cs="Times New Roman (正文 CS 字体)"/>
          <w:sz w:val="24"/>
        </w:rPr>
        <w:t>. Detecting early-warning signals for sudden deterioration of complex diseases by dynamical network biomarkers[J/OL]. Scientific Reports, 2012, 2(1): 342. DOI:10.1038/srep00342.</w:t>
      </w:r>
    </w:p>
    <w:p w14:paraId="41D0D6E3" w14:textId="77777777" w:rsidR="003E786B" w:rsidRPr="003E786B" w:rsidRDefault="003E786B" w:rsidP="003E786B">
      <w:pPr>
        <w:pStyle w:val="ae"/>
        <w:wordWrap w:val="0"/>
        <w:ind w:left="386" w:hanging="386"/>
        <w:jc w:val="both"/>
        <w:rPr>
          <w:rFonts w:ascii="Times New Roman" w:eastAsia="宋体" w:hAnsi="Times New Roman" w:cs="Times New Roman (正文 CS 字体)"/>
          <w:sz w:val="24"/>
        </w:rPr>
      </w:pPr>
      <w:r w:rsidRPr="003E786B">
        <w:rPr>
          <w:rFonts w:ascii="Times New Roman" w:eastAsia="宋体" w:hAnsi="Times New Roman" w:cs="Times New Roman (正文 CS 字体)"/>
          <w:sz w:val="24"/>
        </w:rPr>
        <w:t>[2]</w:t>
      </w:r>
      <w:r w:rsidRPr="003E786B">
        <w:rPr>
          <w:rFonts w:ascii="Times New Roman" w:eastAsia="宋体" w:hAnsi="Times New Roman" w:cs="Times New Roman (正文 CS 字体)"/>
          <w:sz w:val="24"/>
        </w:rPr>
        <w:tab/>
        <w:t xml:space="preserve">LI X, ZHU Q, ZHAO C, </w:t>
      </w:r>
      <w:r w:rsidRPr="003E786B">
        <w:rPr>
          <w:rFonts w:ascii="Times New Roman" w:eastAsia="宋体" w:hAnsi="Times New Roman" w:cs="Times New Roman (正文 CS 字体)"/>
          <w:sz w:val="24"/>
        </w:rPr>
        <w:t>等</w:t>
      </w:r>
      <w:r w:rsidRPr="003E786B">
        <w:rPr>
          <w:rFonts w:ascii="Times New Roman" w:eastAsia="宋体" w:hAnsi="Times New Roman" w:cs="Times New Roman (正文 CS 字体)"/>
          <w:sz w:val="24"/>
        </w:rPr>
        <w:t>. Tipping Point Detection Using Reservoir Computing[J/OL]. Research, 2023, 6: 0174. DOI:10.34133/research.0174.</w:t>
      </w:r>
    </w:p>
    <w:p w14:paraId="03D086F4" w14:textId="77777777" w:rsidR="003E786B" w:rsidRPr="003E786B" w:rsidRDefault="003E786B" w:rsidP="003E786B">
      <w:pPr>
        <w:pStyle w:val="ae"/>
        <w:wordWrap w:val="0"/>
        <w:ind w:left="386" w:hanging="386"/>
        <w:jc w:val="both"/>
        <w:rPr>
          <w:rFonts w:ascii="Times New Roman" w:eastAsia="宋体" w:hAnsi="Times New Roman" w:cs="Times New Roman (正文 CS 字体)"/>
          <w:sz w:val="24"/>
        </w:rPr>
      </w:pPr>
      <w:r w:rsidRPr="003E786B">
        <w:rPr>
          <w:rFonts w:ascii="Times New Roman" w:eastAsia="宋体" w:hAnsi="Times New Roman" w:cs="Times New Roman (正文 CS 字体)"/>
          <w:sz w:val="24"/>
        </w:rPr>
        <w:t>[3]</w:t>
      </w:r>
      <w:r w:rsidRPr="003E786B">
        <w:rPr>
          <w:rFonts w:ascii="Times New Roman" w:eastAsia="宋体" w:hAnsi="Times New Roman" w:cs="Times New Roman (正文 CS 字体)"/>
          <w:sz w:val="24"/>
        </w:rPr>
        <w:tab/>
        <w:t xml:space="preserve">LIU R, WANG J, UKAI M, </w:t>
      </w:r>
      <w:r w:rsidRPr="003E786B">
        <w:rPr>
          <w:rFonts w:ascii="Times New Roman" w:eastAsia="宋体" w:hAnsi="Times New Roman" w:cs="Times New Roman (正文 CS 字体)"/>
          <w:sz w:val="24"/>
        </w:rPr>
        <w:t>等</w:t>
      </w:r>
      <w:r w:rsidRPr="003E786B">
        <w:rPr>
          <w:rFonts w:ascii="Times New Roman" w:eastAsia="宋体" w:hAnsi="Times New Roman" w:cs="Times New Roman (正文 CS 字体)"/>
          <w:sz w:val="24"/>
        </w:rPr>
        <w:t>. Hunt for the tipping point during endocrine resistance process in breast cancer by dynamic network biomarkers[J/OL]. Journal of Molecular Cell Biology, 2019, 11(8): 649-664. DOI:10.1093/jmcb/mjy059.</w:t>
      </w:r>
    </w:p>
    <w:p w14:paraId="71D5F2DD" w14:textId="77777777" w:rsidR="003E786B" w:rsidRPr="003E786B" w:rsidRDefault="003E786B" w:rsidP="003E786B">
      <w:pPr>
        <w:pStyle w:val="ae"/>
        <w:wordWrap w:val="0"/>
        <w:ind w:left="386" w:hanging="386"/>
        <w:jc w:val="both"/>
        <w:rPr>
          <w:rFonts w:ascii="Times New Roman" w:eastAsia="宋体" w:hAnsi="Times New Roman" w:cs="Times New Roman (正文 CS 字体)"/>
          <w:sz w:val="24"/>
        </w:rPr>
      </w:pPr>
      <w:r w:rsidRPr="003E786B">
        <w:rPr>
          <w:rFonts w:ascii="Times New Roman" w:eastAsia="宋体" w:hAnsi="Times New Roman" w:cs="Times New Roman (正文 CS 字体)"/>
          <w:sz w:val="24"/>
        </w:rPr>
        <w:t>[4]</w:t>
      </w:r>
      <w:r w:rsidRPr="003E786B">
        <w:rPr>
          <w:rFonts w:ascii="Times New Roman" w:eastAsia="宋体" w:hAnsi="Times New Roman" w:cs="Times New Roman (正文 CS 字体)"/>
          <w:sz w:val="24"/>
        </w:rPr>
        <w:tab/>
        <w:t xml:space="preserve">LIU R, LI M, LIU Z P, </w:t>
      </w:r>
      <w:r w:rsidRPr="003E786B">
        <w:rPr>
          <w:rFonts w:ascii="Times New Roman" w:eastAsia="宋体" w:hAnsi="Times New Roman" w:cs="Times New Roman (正文 CS 字体)"/>
          <w:sz w:val="24"/>
        </w:rPr>
        <w:t>等</w:t>
      </w:r>
      <w:r w:rsidRPr="003E786B">
        <w:rPr>
          <w:rFonts w:ascii="Times New Roman" w:eastAsia="宋体" w:hAnsi="Times New Roman" w:cs="Times New Roman (正文 CS 字体)"/>
          <w:sz w:val="24"/>
        </w:rPr>
        <w:t>. Identifying critical transitions and their leading biomolecular networks in complex diseases[J/OL]. Scientific Reports, 2012, 2(1): 813. DOI:10.1038/srep00813.</w:t>
      </w:r>
    </w:p>
    <w:p w14:paraId="37D2F947" w14:textId="77777777" w:rsidR="003E786B" w:rsidRPr="003E786B" w:rsidRDefault="003E786B" w:rsidP="003E786B">
      <w:pPr>
        <w:pStyle w:val="ae"/>
        <w:wordWrap w:val="0"/>
        <w:ind w:left="386" w:hanging="386"/>
        <w:jc w:val="both"/>
        <w:rPr>
          <w:rFonts w:ascii="Times New Roman" w:eastAsia="宋体" w:hAnsi="Times New Roman" w:cs="Times New Roman (正文 CS 字体)"/>
          <w:sz w:val="24"/>
        </w:rPr>
      </w:pPr>
      <w:r w:rsidRPr="003E786B">
        <w:rPr>
          <w:rFonts w:ascii="Times New Roman" w:eastAsia="宋体" w:hAnsi="Times New Roman" w:cs="Times New Roman (正文 CS 字体)"/>
          <w:sz w:val="24"/>
        </w:rPr>
        <w:t>[5]</w:t>
      </w:r>
      <w:r w:rsidRPr="003E786B">
        <w:rPr>
          <w:rFonts w:ascii="Times New Roman" w:eastAsia="宋体" w:hAnsi="Times New Roman" w:cs="Times New Roman (正文 CS 字体)"/>
          <w:sz w:val="24"/>
        </w:rPr>
        <w:tab/>
        <w:t xml:space="preserve">LIU X, LIU R, ZHAO X M, </w:t>
      </w:r>
      <w:r w:rsidRPr="003E786B">
        <w:rPr>
          <w:rFonts w:ascii="Times New Roman" w:eastAsia="宋体" w:hAnsi="Times New Roman" w:cs="Times New Roman (正文 CS 字体)"/>
          <w:sz w:val="24"/>
        </w:rPr>
        <w:t>等</w:t>
      </w:r>
      <w:r w:rsidRPr="003E786B">
        <w:rPr>
          <w:rFonts w:ascii="Times New Roman" w:eastAsia="宋体" w:hAnsi="Times New Roman" w:cs="Times New Roman (正文 CS 字体)"/>
          <w:sz w:val="24"/>
        </w:rPr>
        <w:t>. Detecting early-warning signals of type 1 diabetes and its leading biomolecular networks by dynamical network biomarkers[J/OL]. BMC Medical Genomics, 2013, 6(S2): S8. DOI:10.1186/1755-8794-6-S2-S8.</w:t>
      </w:r>
    </w:p>
    <w:p w14:paraId="33B1EF56" w14:textId="77777777" w:rsidR="003E786B" w:rsidRPr="003E786B" w:rsidRDefault="003E786B" w:rsidP="003E786B">
      <w:pPr>
        <w:pStyle w:val="ae"/>
        <w:wordWrap w:val="0"/>
        <w:ind w:left="386" w:hanging="386"/>
        <w:jc w:val="both"/>
        <w:rPr>
          <w:rFonts w:ascii="Times New Roman" w:eastAsia="宋体" w:hAnsi="Times New Roman" w:cs="Times New Roman (正文 CS 字体)"/>
          <w:sz w:val="24"/>
        </w:rPr>
      </w:pPr>
      <w:r w:rsidRPr="003E786B">
        <w:rPr>
          <w:rFonts w:ascii="Times New Roman" w:eastAsia="宋体" w:hAnsi="Times New Roman" w:cs="Times New Roman (正文 CS 字体)"/>
          <w:sz w:val="24"/>
        </w:rPr>
        <w:lastRenderedPageBreak/>
        <w:t>[6]</w:t>
      </w:r>
      <w:r w:rsidRPr="003E786B">
        <w:rPr>
          <w:rFonts w:ascii="Times New Roman" w:eastAsia="宋体" w:hAnsi="Times New Roman" w:cs="Times New Roman (正文 CS 字体)"/>
          <w:sz w:val="24"/>
        </w:rPr>
        <w:tab/>
        <w:t xml:space="preserve">WEN Z, ZHANG W, ZENG T, </w:t>
      </w:r>
      <w:r w:rsidRPr="003E786B">
        <w:rPr>
          <w:rFonts w:ascii="Times New Roman" w:eastAsia="宋体" w:hAnsi="Times New Roman" w:cs="Times New Roman (正文 CS 字体)"/>
          <w:sz w:val="24"/>
        </w:rPr>
        <w:t>等</w:t>
      </w:r>
      <w:r w:rsidRPr="003E786B">
        <w:rPr>
          <w:rFonts w:ascii="Times New Roman" w:eastAsia="宋体" w:hAnsi="Times New Roman" w:cs="Times New Roman (正文 CS 字体)"/>
          <w:sz w:val="24"/>
        </w:rPr>
        <w:t>. MCentridFS: a tool for identifying module biomarkers for multi-phenotypes from high-throughput data[J/OL]. Mol. BioSyst., 2014, 10(11): 2870-2875. DOI:10.1039/C4MB00325J.</w:t>
      </w:r>
    </w:p>
    <w:p w14:paraId="4C378837" w14:textId="77777777" w:rsidR="003E786B" w:rsidRPr="003E786B" w:rsidRDefault="003E786B" w:rsidP="003E786B">
      <w:pPr>
        <w:pStyle w:val="ae"/>
        <w:wordWrap w:val="0"/>
        <w:ind w:left="386" w:hanging="386"/>
        <w:jc w:val="both"/>
        <w:rPr>
          <w:rFonts w:ascii="Times New Roman" w:eastAsia="宋体" w:hAnsi="Times New Roman" w:cs="Times New Roman (正文 CS 字体)"/>
          <w:sz w:val="24"/>
        </w:rPr>
      </w:pPr>
      <w:r w:rsidRPr="003E786B">
        <w:rPr>
          <w:rFonts w:ascii="Times New Roman" w:eastAsia="宋体" w:hAnsi="Times New Roman" w:cs="Times New Roman (正文 CS 字体)"/>
          <w:sz w:val="24"/>
        </w:rPr>
        <w:t>[7]</w:t>
      </w:r>
      <w:r w:rsidRPr="003E786B">
        <w:rPr>
          <w:rFonts w:ascii="Times New Roman" w:eastAsia="宋体" w:hAnsi="Times New Roman" w:cs="Times New Roman (正文 CS 字体)"/>
          <w:sz w:val="24"/>
        </w:rPr>
        <w:tab/>
        <w:t xml:space="preserve">RICHARD A, BOULLU L, HERBACH U, </w:t>
      </w:r>
      <w:r w:rsidRPr="003E786B">
        <w:rPr>
          <w:rFonts w:ascii="Times New Roman" w:eastAsia="宋体" w:hAnsi="Times New Roman" w:cs="Times New Roman (正文 CS 字体)"/>
          <w:sz w:val="24"/>
        </w:rPr>
        <w:t>等</w:t>
      </w:r>
      <w:r w:rsidRPr="003E786B">
        <w:rPr>
          <w:rFonts w:ascii="Times New Roman" w:eastAsia="宋体" w:hAnsi="Times New Roman" w:cs="Times New Roman (正文 CS 字体)"/>
          <w:sz w:val="24"/>
        </w:rPr>
        <w:t>. Single-Cell-Based Analysis Highlights a Surge in Cell-to-Cell Molecular Variability Preceding Irreversible Commitment in a Differentiation Process[J/OL]. PLOS Biology, 2016, 14(12): e1002585. DOI:10.1371/journal.pbio.1002585.</w:t>
      </w:r>
    </w:p>
    <w:p w14:paraId="097174E2" w14:textId="77777777" w:rsidR="003E786B" w:rsidRPr="003E786B" w:rsidRDefault="003E786B" w:rsidP="003E786B">
      <w:pPr>
        <w:pStyle w:val="ae"/>
        <w:wordWrap w:val="0"/>
        <w:ind w:left="386" w:hanging="386"/>
        <w:jc w:val="both"/>
        <w:rPr>
          <w:rFonts w:ascii="Times New Roman" w:eastAsia="宋体" w:hAnsi="Times New Roman" w:cs="Times New Roman (正文 CS 字体)"/>
          <w:sz w:val="24"/>
        </w:rPr>
      </w:pPr>
      <w:r w:rsidRPr="003E786B">
        <w:rPr>
          <w:rFonts w:ascii="Times New Roman" w:eastAsia="宋体" w:hAnsi="Times New Roman" w:cs="Times New Roman (正文 CS 字体)"/>
          <w:sz w:val="24"/>
        </w:rPr>
        <w:t>[8]</w:t>
      </w:r>
      <w:r w:rsidRPr="003E786B">
        <w:rPr>
          <w:rFonts w:ascii="Times New Roman" w:eastAsia="宋体" w:hAnsi="Times New Roman" w:cs="Times New Roman (正文 CS 字体)"/>
          <w:sz w:val="24"/>
        </w:rPr>
        <w:tab/>
        <w:t>TESCHENDORFF A E, FEINBERG A P. Statistical mechanics meets single-cell biology[J/OL]. Nature Reviews Genetics, 2021, 22(7): 459-476. DOI:10.1038/s41576-021-00341-z.</w:t>
      </w:r>
    </w:p>
    <w:p w14:paraId="609DBFD7" w14:textId="77777777" w:rsidR="003E786B" w:rsidRPr="003E786B" w:rsidRDefault="003E786B" w:rsidP="003E786B">
      <w:pPr>
        <w:pStyle w:val="ae"/>
        <w:wordWrap w:val="0"/>
        <w:ind w:left="386" w:hanging="386"/>
        <w:jc w:val="both"/>
        <w:rPr>
          <w:rFonts w:ascii="Times New Roman" w:eastAsia="宋体" w:hAnsi="Times New Roman" w:cs="Times New Roman (正文 CS 字体)"/>
          <w:sz w:val="24"/>
        </w:rPr>
      </w:pPr>
      <w:r w:rsidRPr="003E786B">
        <w:rPr>
          <w:rFonts w:ascii="Times New Roman" w:eastAsia="宋体" w:hAnsi="Times New Roman" w:cs="Times New Roman (正文 CS 字体)"/>
          <w:sz w:val="24"/>
        </w:rPr>
        <w:t>[9]</w:t>
      </w:r>
      <w:r w:rsidRPr="003E786B">
        <w:rPr>
          <w:rFonts w:ascii="Times New Roman" w:eastAsia="宋体" w:hAnsi="Times New Roman" w:cs="Times New Roman (正文 CS 字体)"/>
          <w:sz w:val="24"/>
        </w:rPr>
        <w:tab/>
        <w:t xml:space="preserve">LESTERHUIS W J, BOSCO A, MILLWARD M J, </w:t>
      </w:r>
      <w:r w:rsidRPr="003E786B">
        <w:rPr>
          <w:rFonts w:ascii="Times New Roman" w:eastAsia="宋体" w:hAnsi="Times New Roman" w:cs="Times New Roman (正文 CS 字体)"/>
          <w:sz w:val="24"/>
        </w:rPr>
        <w:t>等</w:t>
      </w:r>
      <w:r w:rsidRPr="003E786B">
        <w:rPr>
          <w:rFonts w:ascii="Times New Roman" w:eastAsia="宋体" w:hAnsi="Times New Roman" w:cs="Times New Roman (正文 CS 字体)"/>
          <w:sz w:val="24"/>
        </w:rPr>
        <w:t>. Dynamic versus static biomarkers in cancer immune checkpoint blockade: unravelling complexity[J/OL]. Nature Reviews Drug Discovery, 2017, 16(4): 264-272. DOI:10.1038/nrd.2016.233.</w:t>
      </w:r>
    </w:p>
    <w:p w14:paraId="1ED58EB9" w14:textId="77777777" w:rsidR="003E786B" w:rsidRPr="003E786B" w:rsidRDefault="003E786B" w:rsidP="003E786B">
      <w:pPr>
        <w:pStyle w:val="ae"/>
        <w:wordWrap w:val="0"/>
        <w:ind w:left="386" w:hanging="386"/>
        <w:jc w:val="both"/>
        <w:rPr>
          <w:rFonts w:ascii="Times New Roman" w:eastAsia="宋体" w:hAnsi="Times New Roman" w:cs="Times New Roman (正文 CS 字体)"/>
          <w:sz w:val="24"/>
        </w:rPr>
      </w:pPr>
      <w:r w:rsidRPr="003E786B">
        <w:rPr>
          <w:rFonts w:ascii="Times New Roman" w:eastAsia="宋体" w:hAnsi="Times New Roman" w:cs="Times New Roman (正文 CS 字体)"/>
          <w:sz w:val="24"/>
        </w:rPr>
        <w:t>[10]</w:t>
      </w:r>
      <w:r w:rsidRPr="003E786B">
        <w:rPr>
          <w:rFonts w:ascii="Times New Roman" w:eastAsia="宋体" w:hAnsi="Times New Roman" w:cs="Times New Roman (正文 CS 字体)"/>
          <w:sz w:val="24"/>
        </w:rPr>
        <w:tab/>
        <w:t>LIU R, CHEN P, CHEN L. Single-sample landscape entropy reveals the imminent phase transition during disease progression[J/OL]. Bioinformatics, 2020, 36(5): 1522-1532. DOI:10.1093/bioinformatics/btz758.</w:t>
      </w:r>
    </w:p>
    <w:p w14:paraId="01D10D1A" w14:textId="77777777" w:rsidR="003E786B" w:rsidRPr="003E786B" w:rsidRDefault="003E786B" w:rsidP="003E786B">
      <w:pPr>
        <w:pStyle w:val="ae"/>
        <w:wordWrap w:val="0"/>
        <w:ind w:left="386" w:hanging="386"/>
        <w:jc w:val="both"/>
        <w:rPr>
          <w:rFonts w:ascii="Times New Roman" w:eastAsia="宋体" w:hAnsi="Times New Roman" w:cs="Times New Roman (正文 CS 字体)"/>
          <w:sz w:val="24"/>
        </w:rPr>
      </w:pPr>
      <w:r w:rsidRPr="003E786B">
        <w:rPr>
          <w:rFonts w:ascii="Times New Roman" w:eastAsia="宋体" w:hAnsi="Times New Roman" w:cs="Times New Roman (正文 CS 字体)"/>
          <w:sz w:val="24"/>
        </w:rPr>
        <w:t>[11]</w:t>
      </w:r>
      <w:r w:rsidRPr="003E786B">
        <w:rPr>
          <w:rFonts w:ascii="Times New Roman" w:eastAsia="宋体" w:hAnsi="Times New Roman" w:cs="Times New Roman (正文 CS 字体)"/>
          <w:sz w:val="24"/>
        </w:rPr>
        <w:tab/>
        <w:t>ZHONG J, LIU H, CHEN P. The single-sample network module biomarkers (sNMB) method reveals the pre-deterioration stage of disease progression[J/OL]. Journal of Molecular Cell Biology, 2022, 14(8): mjac052. DOI:10.1093/jmcb/mjac052.</w:t>
      </w:r>
    </w:p>
    <w:p w14:paraId="4BF05345" w14:textId="77777777" w:rsidR="003E786B" w:rsidRPr="003E786B" w:rsidRDefault="003E786B" w:rsidP="003E786B">
      <w:pPr>
        <w:pStyle w:val="ae"/>
        <w:wordWrap w:val="0"/>
        <w:ind w:left="386" w:hanging="386"/>
        <w:jc w:val="both"/>
        <w:rPr>
          <w:rFonts w:ascii="Times New Roman" w:eastAsia="宋体" w:hAnsi="Times New Roman" w:cs="Times New Roman (正文 CS 字体)"/>
          <w:sz w:val="24"/>
        </w:rPr>
      </w:pPr>
      <w:r w:rsidRPr="003E786B">
        <w:rPr>
          <w:rFonts w:ascii="Times New Roman" w:eastAsia="宋体" w:hAnsi="Times New Roman" w:cs="Times New Roman (正文 CS 字体)"/>
          <w:sz w:val="24"/>
        </w:rPr>
        <w:t>[12]</w:t>
      </w:r>
      <w:r w:rsidRPr="003E786B">
        <w:rPr>
          <w:rFonts w:ascii="Times New Roman" w:eastAsia="宋体" w:hAnsi="Times New Roman" w:cs="Times New Roman (正文 CS 字体)"/>
          <w:sz w:val="24"/>
        </w:rPr>
        <w:tab/>
        <w:t xml:space="preserve">LIU R, ZHONG J, YU X, </w:t>
      </w:r>
      <w:r w:rsidRPr="003E786B">
        <w:rPr>
          <w:rFonts w:ascii="Times New Roman" w:eastAsia="宋体" w:hAnsi="Times New Roman" w:cs="Times New Roman (正文 CS 字体)"/>
          <w:sz w:val="24"/>
        </w:rPr>
        <w:t>等</w:t>
      </w:r>
      <w:r w:rsidRPr="003E786B">
        <w:rPr>
          <w:rFonts w:ascii="Times New Roman" w:eastAsia="宋体" w:hAnsi="Times New Roman" w:cs="Times New Roman (正文 CS 字体)"/>
          <w:sz w:val="24"/>
        </w:rPr>
        <w:t>. Identifying Critical State of Complex Diseases by Single-Sample-Based Hidden Markov Model[J/OL]. Frontiers in Genetics, 2019, 10: 285. DOI:10.3389/fgene.2019.00285.</w:t>
      </w:r>
    </w:p>
    <w:p w14:paraId="5DB75A14" w14:textId="77777777" w:rsidR="003E786B" w:rsidRPr="003E786B" w:rsidRDefault="003E786B" w:rsidP="003E786B">
      <w:pPr>
        <w:pStyle w:val="ae"/>
        <w:wordWrap w:val="0"/>
        <w:ind w:left="386" w:hanging="386"/>
        <w:jc w:val="both"/>
        <w:rPr>
          <w:rFonts w:ascii="Times New Roman" w:eastAsia="宋体" w:hAnsi="Times New Roman" w:cs="Times New Roman (正文 CS 字体)"/>
          <w:sz w:val="24"/>
        </w:rPr>
      </w:pPr>
      <w:r w:rsidRPr="003E786B">
        <w:rPr>
          <w:rFonts w:ascii="Times New Roman" w:eastAsia="宋体" w:hAnsi="Times New Roman" w:cs="Times New Roman (正文 CS 字体)"/>
          <w:sz w:val="24"/>
        </w:rPr>
        <w:t>[13]</w:t>
      </w:r>
      <w:r w:rsidRPr="003E786B">
        <w:rPr>
          <w:rFonts w:ascii="Times New Roman" w:eastAsia="宋体" w:hAnsi="Times New Roman" w:cs="Times New Roman (正文 CS 字体)"/>
          <w:sz w:val="24"/>
        </w:rPr>
        <w:tab/>
        <w:t xml:space="preserve">GAO R, YAN J, LI P, </w:t>
      </w:r>
      <w:r w:rsidRPr="003E786B">
        <w:rPr>
          <w:rFonts w:ascii="Times New Roman" w:eastAsia="宋体" w:hAnsi="Times New Roman" w:cs="Times New Roman (正文 CS 字体)"/>
          <w:sz w:val="24"/>
        </w:rPr>
        <w:t>等</w:t>
      </w:r>
      <w:r w:rsidRPr="003E786B">
        <w:rPr>
          <w:rFonts w:ascii="Times New Roman" w:eastAsia="宋体" w:hAnsi="Times New Roman" w:cs="Times New Roman (正文 CS 字体)"/>
          <w:sz w:val="24"/>
        </w:rPr>
        <w:t>. Detecting the critical states during disease development based on temporal network flow entropy[J/OL]. Briefings in Bioinformatics, 2022, 23(5): bbac164. DOI:10.1093/bib/bbac164.</w:t>
      </w:r>
    </w:p>
    <w:p w14:paraId="5E07A434" w14:textId="77777777" w:rsidR="003E786B" w:rsidRPr="003E786B" w:rsidRDefault="003E786B" w:rsidP="003E786B">
      <w:pPr>
        <w:pStyle w:val="ae"/>
        <w:wordWrap w:val="0"/>
        <w:ind w:left="386" w:hanging="386"/>
        <w:jc w:val="both"/>
        <w:rPr>
          <w:rFonts w:ascii="Times New Roman" w:eastAsia="宋体" w:hAnsi="Times New Roman" w:cs="Times New Roman (正文 CS 字体)"/>
          <w:sz w:val="24"/>
        </w:rPr>
      </w:pPr>
      <w:r w:rsidRPr="003E786B">
        <w:rPr>
          <w:rFonts w:ascii="Times New Roman" w:eastAsia="宋体" w:hAnsi="Times New Roman" w:cs="Times New Roman (正文 CS 字体)"/>
          <w:sz w:val="24"/>
        </w:rPr>
        <w:t>[14]</w:t>
      </w:r>
      <w:r w:rsidRPr="003E786B">
        <w:rPr>
          <w:rFonts w:ascii="Times New Roman" w:eastAsia="宋体" w:hAnsi="Times New Roman" w:cs="Times New Roman (正文 CS 字体)"/>
          <w:sz w:val="24"/>
        </w:rPr>
        <w:tab/>
        <w:t xml:space="preserve">LIANG J, LI Z W, YUE C T, </w:t>
      </w:r>
      <w:r w:rsidRPr="003E786B">
        <w:rPr>
          <w:rFonts w:ascii="Times New Roman" w:eastAsia="宋体" w:hAnsi="Times New Roman" w:cs="Times New Roman (正文 CS 字体)"/>
          <w:sz w:val="24"/>
        </w:rPr>
        <w:t>等</w:t>
      </w:r>
      <w:r w:rsidRPr="003E786B">
        <w:rPr>
          <w:rFonts w:ascii="Times New Roman" w:eastAsia="宋体" w:hAnsi="Times New Roman" w:cs="Times New Roman (正文 CS 字体)"/>
          <w:sz w:val="24"/>
        </w:rPr>
        <w:t>. Multi-modal optimization to identify personalized biomarkers for disease prediction of individual patients with cancer[J/OL]. Briefings in Bioinformatics, 2022, 23(5): bbac254. DOI:10.1093/bib/bbac254.</w:t>
      </w:r>
    </w:p>
    <w:p w14:paraId="66335127" w14:textId="77777777" w:rsidR="003E786B" w:rsidRPr="003E786B" w:rsidRDefault="003E786B" w:rsidP="003E786B">
      <w:pPr>
        <w:pStyle w:val="ae"/>
        <w:wordWrap w:val="0"/>
        <w:ind w:left="386" w:hanging="386"/>
        <w:jc w:val="both"/>
        <w:rPr>
          <w:rFonts w:ascii="Times New Roman" w:eastAsia="宋体" w:hAnsi="Times New Roman" w:cs="Times New Roman (正文 CS 字体)"/>
          <w:sz w:val="24"/>
        </w:rPr>
      </w:pPr>
      <w:r w:rsidRPr="003E786B">
        <w:rPr>
          <w:rFonts w:ascii="Times New Roman" w:eastAsia="宋体" w:hAnsi="Times New Roman" w:cs="Times New Roman (正文 CS 字体)"/>
          <w:sz w:val="24"/>
        </w:rPr>
        <w:t>[15]</w:t>
      </w:r>
      <w:r w:rsidRPr="003E786B">
        <w:rPr>
          <w:rFonts w:ascii="Times New Roman" w:eastAsia="宋体" w:hAnsi="Times New Roman" w:cs="Times New Roman (正文 CS 字体)"/>
          <w:sz w:val="24"/>
        </w:rPr>
        <w:tab/>
        <w:t xml:space="preserve">LIU X, CHANG X, LENG S, </w:t>
      </w:r>
      <w:r w:rsidRPr="003E786B">
        <w:rPr>
          <w:rFonts w:ascii="Times New Roman" w:eastAsia="宋体" w:hAnsi="Times New Roman" w:cs="Times New Roman (正文 CS 字体)"/>
          <w:sz w:val="24"/>
        </w:rPr>
        <w:t>等</w:t>
      </w:r>
      <w:r w:rsidRPr="003E786B">
        <w:rPr>
          <w:rFonts w:ascii="Times New Roman" w:eastAsia="宋体" w:hAnsi="Times New Roman" w:cs="Times New Roman (正文 CS 字体)"/>
          <w:sz w:val="24"/>
        </w:rPr>
        <w:t>. Detection for disease tipping points by landscape dynamic network biomarkers[J/OL]. National Science Review, 2019, 6(4): 775-785. DOI:10.1093/nsr/nwy162.</w:t>
      </w:r>
    </w:p>
    <w:p w14:paraId="59BD4572" w14:textId="77777777" w:rsidR="003E786B" w:rsidRPr="003E786B" w:rsidRDefault="003E786B" w:rsidP="003E786B">
      <w:pPr>
        <w:pStyle w:val="ae"/>
        <w:wordWrap w:val="0"/>
        <w:ind w:left="386" w:hanging="386"/>
        <w:jc w:val="both"/>
        <w:rPr>
          <w:rFonts w:ascii="Times New Roman" w:eastAsia="宋体" w:hAnsi="Times New Roman" w:cs="Times New Roman (正文 CS 字体)"/>
          <w:sz w:val="24"/>
        </w:rPr>
      </w:pPr>
      <w:r w:rsidRPr="003E786B">
        <w:rPr>
          <w:rFonts w:ascii="Times New Roman" w:eastAsia="宋体" w:hAnsi="Times New Roman" w:cs="Times New Roman (正文 CS 字体)"/>
          <w:sz w:val="24"/>
        </w:rPr>
        <w:t>[16]</w:t>
      </w:r>
      <w:r w:rsidRPr="003E786B">
        <w:rPr>
          <w:rFonts w:ascii="Times New Roman" w:eastAsia="宋体" w:hAnsi="Times New Roman" w:cs="Times New Roman (正文 CS 字体)"/>
          <w:sz w:val="24"/>
        </w:rPr>
        <w:tab/>
        <w:t xml:space="preserve">YING X, LENG S Y, MA H F, </w:t>
      </w:r>
      <w:r w:rsidRPr="003E786B">
        <w:rPr>
          <w:rFonts w:ascii="Times New Roman" w:eastAsia="宋体" w:hAnsi="Times New Roman" w:cs="Times New Roman (正文 CS 字体)"/>
          <w:sz w:val="24"/>
        </w:rPr>
        <w:t>等</w:t>
      </w:r>
      <w:r w:rsidRPr="003E786B">
        <w:rPr>
          <w:rFonts w:ascii="Times New Roman" w:eastAsia="宋体" w:hAnsi="Times New Roman" w:cs="Times New Roman (正文 CS 字体)"/>
          <w:sz w:val="24"/>
        </w:rPr>
        <w:t>. Continuity Scaling: A Rigorous Framework for Detecting and Quantifying Causality Accurately[J/OL]. Research, 2022, 2022: 2022/9870149. DOI:10.34133/2022/9870149.</w:t>
      </w:r>
    </w:p>
    <w:p w14:paraId="4D1DFF0E" w14:textId="77777777" w:rsidR="003E786B" w:rsidRPr="003E786B" w:rsidRDefault="003E786B" w:rsidP="003E786B">
      <w:pPr>
        <w:pStyle w:val="ae"/>
        <w:wordWrap w:val="0"/>
        <w:ind w:left="386" w:hanging="386"/>
        <w:jc w:val="both"/>
        <w:rPr>
          <w:rFonts w:ascii="Times New Roman" w:eastAsia="宋体" w:hAnsi="Times New Roman" w:cs="Times New Roman (正文 CS 字体)"/>
          <w:sz w:val="24"/>
        </w:rPr>
      </w:pPr>
      <w:r w:rsidRPr="003E786B">
        <w:rPr>
          <w:rFonts w:ascii="Times New Roman" w:eastAsia="宋体" w:hAnsi="Times New Roman" w:cs="Times New Roman (正文 CS 字体)"/>
          <w:sz w:val="24"/>
        </w:rPr>
        <w:t>[17]</w:t>
      </w:r>
      <w:r w:rsidRPr="003E786B">
        <w:rPr>
          <w:rFonts w:ascii="Times New Roman" w:eastAsia="宋体" w:hAnsi="Times New Roman" w:cs="Times New Roman (正文 CS 字体)"/>
          <w:sz w:val="24"/>
        </w:rPr>
        <w:tab/>
        <w:t xml:space="preserve">MOERMAN T, AIBAR SANTOS S, BRAVO GONZÁLEZ-BLAS C, </w:t>
      </w:r>
      <w:r w:rsidRPr="003E786B">
        <w:rPr>
          <w:rFonts w:ascii="Times New Roman" w:eastAsia="宋体" w:hAnsi="Times New Roman" w:cs="Times New Roman (正文 CS 字体)"/>
          <w:sz w:val="24"/>
        </w:rPr>
        <w:t>等</w:t>
      </w:r>
      <w:r w:rsidRPr="003E786B">
        <w:rPr>
          <w:rFonts w:ascii="Times New Roman" w:eastAsia="宋体" w:hAnsi="Times New Roman" w:cs="Times New Roman (正文 CS 字体)"/>
          <w:sz w:val="24"/>
        </w:rPr>
        <w:t>. GRNBoost2 and Arboreto: efficient and scalable inference of gene regulatory networks[J/OL]. Bioinformatics, 2019, 35(12): 2159-2161. DOI:10.1093/bioinformatics/bty916.</w:t>
      </w:r>
    </w:p>
    <w:p w14:paraId="12CE915B" w14:textId="77777777" w:rsidR="003E786B" w:rsidRPr="003E786B" w:rsidRDefault="003E786B" w:rsidP="003E786B">
      <w:pPr>
        <w:pStyle w:val="ae"/>
        <w:wordWrap w:val="0"/>
        <w:ind w:left="386" w:hanging="386"/>
        <w:jc w:val="both"/>
        <w:rPr>
          <w:rFonts w:ascii="Times New Roman" w:eastAsia="宋体" w:hAnsi="Times New Roman" w:cs="Times New Roman (正文 CS 字体)"/>
          <w:sz w:val="24"/>
        </w:rPr>
      </w:pPr>
      <w:r w:rsidRPr="003E786B">
        <w:rPr>
          <w:rFonts w:ascii="Times New Roman" w:eastAsia="宋体" w:hAnsi="Times New Roman" w:cs="Times New Roman (正文 CS 字体)"/>
          <w:sz w:val="24"/>
        </w:rPr>
        <w:t>[18]</w:t>
      </w:r>
      <w:r w:rsidRPr="003E786B">
        <w:rPr>
          <w:rFonts w:ascii="Times New Roman" w:eastAsia="宋体" w:hAnsi="Times New Roman" w:cs="Times New Roman (正文 CS 字体)"/>
          <w:sz w:val="24"/>
        </w:rPr>
        <w:tab/>
        <w:t xml:space="preserve">ZHONG J, HAN C, WANG Y, </w:t>
      </w:r>
      <w:r w:rsidRPr="003E786B">
        <w:rPr>
          <w:rFonts w:ascii="Times New Roman" w:eastAsia="宋体" w:hAnsi="Times New Roman" w:cs="Times New Roman (正文 CS 字体)"/>
          <w:sz w:val="24"/>
        </w:rPr>
        <w:t>等</w:t>
      </w:r>
      <w:r w:rsidRPr="003E786B">
        <w:rPr>
          <w:rFonts w:ascii="Times New Roman" w:eastAsia="宋体" w:hAnsi="Times New Roman" w:cs="Times New Roman (正文 CS 字体)"/>
          <w:sz w:val="24"/>
        </w:rPr>
        <w:t>. Identifying the critical state of complex biological systems by the directed-network rank score method[J/OL]. Bioinformatics, 2022, 38(24): 5398-5405. DOI:10.1093/bioinformatics/btac707.</w:t>
      </w:r>
    </w:p>
    <w:p w14:paraId="19AB1EA9" w14:textId="77777777" w:rsidR="003E786B" w:rsidRPr="003E786B" w:rsidRDefault="003E786B" w:rsidP="003E786B">
      <w:pPr>
        <w:pStyle w:val="ae"/>
        <w:wordWrap w:val="0"/>
        <w:ind w:left="386" w:hanging="386"/>
        <w:jc w:val="both"/>
        <w:rPr>
          <w:rFonts w:ascii="Times New Roman" w:eastAsia="宋体" w:hAnsi="Times New Roman" w:cs="Times New Roman (正文 CS 字体)"/>
          <w:sz w:val="24"/>
        </w:rPr>
      </w:pPr>
      <w:r w:rsidRPr="003E786B">
        <w:rPr>
          <w:rFonts w:ascii="Times New Roman" w:eastAsia="宋体" w:hAnsi="Times New Roman" w:cs="Times New Roman (正文 CS 字体)"/>
          <w:sz w:val="24"/>
        </w:rPr>
        <w:t>[19]</w:t>
      </w:r>
      <w:r w:rsidRPr="003E786B">
        <w:rPr>
          <w:rFonts w:ascii="Times New Roman" w:eastAsia="宋体" w:hAnsi="Times New Roman" w:cs="Times New Roman (正文 CS 字体)"/>
          <w:sz w:val="24"/>
        </w:rPr>
        <w:tab/>
        <w:t xml:space="preserve">LI L, XIA R, CHEN W, </w:t>
      </w:r>
      <w:r w:rsidRPr="003E786B">
        <w:rPr>
          <w:rFonts w:ascii="Times New Roman" w:eastAsia="宋体" w:hAnsi="Times New Roman" w:cs="Times New Roman (正文 CS 字体)"/>
          <w:sz w:val="24"/>
        </w:rPr>
        <w:t>等</w:t>
      </w:r>
      <w:r w:rsidRPr="003E786B">
        <w:rPr>
          <w:rFonts w:ascii="Times New Roman" w:eastAsia="宋体" w:hAnsi="Times New Roman" w:cs="Times New Roman (正文 CS 字体)"/>
          <w:sz w:val="24"/>
        </w:rPr>
        <w:t>. Single-cell causal network inferred by cross-mapping entropy[J/OL]. Briefings in Bioinformatics, 2023, 24(5): bbad281. DOI:10.1093/bib/bbad281.</w:t>
      </w:r>
    </w:p>
    <w:p w14:paraId="54C401A0" w14:textId="77777777" w:rsidR="003E786B" w:rsidRPr="003E786B" w:rsidRDefault="003E786B" w:rsidP="003E786B">
      <w:pPr>
        <w:pStyle w:val="ae"/>
        <w:wordWrap w:val="0"/>
        <w:ind w:left="386" w:hanging="386"/>
        <w:jc w:val="both"/>
        <w:rPr>
          <w:rFonts w:ascii="Times New Roman" w:eastAsia="宋体" w:hAnsi="Times New Roman" w:cs="Times New Roman (正文 CS 字体)"/>
          <w:sz w:val="24"/>
        </w:rPr>
      </w:pPr>
      <w:r w:rsidRPr="003E786B">
        <w:rPr>
          <w:rFonts w:ascii="Times New Roman" w:eastAsia="宋体" w:hAnsi="Times New Roman" w:cs="Times New Roman (正文 CS 字体)"/>
          <w:sz w:val="24"/>
        </w:rPr>
        <w:t>[20]</w:t>
      </w:r>
      <w:r w:rsidRPr="003E786B">
        <w:rPr>
          <w:rFonts w:ascii="Times New Roman" w:eastAsia="宋体" w:hAnsi="Times New Roman" w:cs="Times New Roman (正文 CS 字体)"/>
          <w:sz w:val="24"/>
        </w:rPr>
        <w:tab/>
        <w:t xml:space="preserve">ZHANG Y, LI Q, CHANG X, </w:t>
      </w:r>
      <w:r w:rsidRPr="003E786B">
        <w:rPr>
          <w:rFonts w:ascii="Times New Roman" w:eastAsia="宋体" w:hAnsi="Times New Roman" w:cs="Times New Roman (正文 CS 字体)"/>
          <w:sz w:val="24"/>
        </w:rPr>
        <w:t>等</w:t>
      </w:r>
      <w:r w:rsidRPr="003E786B">
        <w:rPr>
          <w:rFonts w:ascii="Times New Roman" w:eastAsia="宋体" w:hAnsi="Times New Roman" w:cs="Times New Roman (正文 CS 字体)"/>
          <w:sz w:val="24"/>
        </w:rPr>
        <w:t>. Causal network inference based on cross-validation predictability[A/OL]. Systems Biology, 2022[2025-03-07]. http://biorxiv.org/look</w:t>
      </w:r>
      <w:r w:rsidRPr="003E786B">
        <w:rPr>
          <w:rFonts w:ascii="Times New Roman" w:eastAsia="宋体" w:hAnsi="Times New Roman" w:cs="Times New Roman (正文 CS 字体)"/>
          <w:sz w:val="24"/>
        </w:rPr>
        <w:lastRenderedPageBreak/>
        <w:t>up/doi/10.1101/2022.12.11.519942. DOI:10.1101/2022.12.11.519942.</w:t>
      </w:r>
    </w:p>
    <w:p w14:paraId="7E7F34DB" w14:textId="77777777" w:rsidR="003E786B" w:rsidRPr="003E786B" w:rsidRDefault="003E786B" w:rsidP="003E786B">
      <w:pPr>
        <w:pStyle w:val="ae"/>
        <w:wordWrap w:val="0"/>
        <w:ind w:left="386" w:hanging="386"/>
        <w:jc w:val="both"/>
        <w:rPr>
          <w:rFonts w:ascii="Times New Roman" w:eastAsia="宋体" w:hAnsi="Times New Roman" w:cs="Times New Roman (正文 CS 字体)"/>
          <w:sz w:val="24"/>
        </w:rPr>
      </w:pPr>
      <w:r w:rsidRPr="003E786B">
        <w:rPr>
          <w:rFonts w:ascii="Times New Roman" w:eastAsia="宋体" w:hAnsi="Times New Roman" w:cs="Times New Roman (正文 CS 字体)"/>
          <w:sz w:val="24"/>
        </w:rPr>
        <w:t>[21]</w:t>
      </w:r>
      <w:r w:rsidRPr="003E786B">
        <w:rPr>
          <w:rFonts w:ascii="Times New Roman" w:eastAsia="宋体" w:hAnsi="Times New Roman" w:cs="Times New Roman (正文 CS 字体)"/>
          <w:sz w:val="24"/>
        </w:rPr>
        <w:tab/>
        <w:t>FOO M, KIM J, BATES D G. Modelling and Control of Gene Regulatory Networks for Perturbation Mitigation[J/OL]. IEEE/ACM Transactions on Computational Biology and Bioinformatics, 2019, 16(2): 583-595. DOI:10.1109/TCBB.2017.2771775.</w:t>
      </w:r>
    </w:p>
    <w:p w14:paraId="711BBEAD" w14:textId="77777777" w:rsidR="003E786B" w:rsidRPr="003E786B" w:rsidRDefault="003E786B" w:rsidP="003E786B">
      <w:pPr>
        <w:pStyle w:val="ae"/>
        <w:wordWrap w:val="0"/>
        <w:ind w:left="386" w:hanging="386"/>
        <w:jc w:val="both"/>
        <w:rPr>
          <w:rFonts w:ascii="Times New Roman" w:eastAsia="宋体" w:hAnsi="Times New Roman" w:cs="Times New Roman (正文 CS 字体)"/>
          <w:sz w:val="24"/>
        </w:rPr>
      </w:pPr>
      <w:r w:rsidRPr="003E786B">
        <w:rPr>
          <w:rFonts w:ascii="Times New Roman" w:eastAsia="宋体" w:hAnsi="Times New Roman" w:cs="Times New Roman (正文 CS 字体)"/>
          <w:sz w:val="24"/>
        </w:rPr>
        <w:t>[22]</w:t>
      </w:r>
      <w:r w:rsidRPr="003E786B">
        <w:rPr>
          <w:rFonts w:ascii="Times New Roman" w:eastAsia="宋体" w:hAnsi="Times New Roman" w:cs="Times New Roman (正文 CS 字体)"/>
          <w:sz w:val="24"/>
        </w:rPr>
        <w:tab/>
        <w:t xml:space="preserve">YAN J, LI P, LI Y, </w:t>
      </w:r>
      <w:r w:rsidRPr="003E786B">
        <w:rPr>
          <w:rFonts w:ascii="Times New Roman" w:eastAsia="宋体" w:hAnsi="Times New Roman" w:cs="Times New Roman (正文 CS 字体)"/>
          <w:sz w:val="24"/>
        </w:rPr>
        <w:t>等</w:t>
      </w:r>
      <w:r w:rsidRPr="003E786B">
        <w:rPr>
          <w:rFonts w:ascii="Times New Roman" w:eastAsia="宋体" w:hAnsi="Times New Roman" w:cs="Times New Roman (正文 CS 字体)"/>
          <w:sz w:val="24"/>
        </w:rPr>
        <w:t>. Disease prediction by network information gain on a single sample basis[J/OL]. Fundamental Research, 2025, 5(1): 215-227. DOI:10.1016/j.fmre.2023.01.009.</w:t>
      </w:r>
    </w:p>
    <w:p w14:paraId="506EDC1F" w14:textId="77777777" w:rsidR="003E786B" w:rsidRPr="003E786B" w:rsidRDefault="003E786B" w:rsidP="003E786B">
      <w:pPr>
        <w:pStyle w:val="ae"/>
        <w:wordWrap w:val="0"/>
        <w:ind w:left="386" w:hanging="386"/>
        <w:jc w:val="both"/>
        <w:rPr>
          <w:rFonts w:ascii="Times New Roman" w:eastAsia="宋体" w:hAnsi="Times New Roman" w:cs="Times New Roman (正文 CS 字体)"/>
          <w:sz w:val="24"/>
        </w:rPr>
      </w:pPr>
      <w:r w:rsidRPr="003E786B">
        <w:rPr>
          <w:rFonts w:ascii="Times New Roman" w:eastAsia="宋体" w:hAnsi="Times New Roman" w:cs="Times New Roman (正文 CS 字体)"/>
          <w:sz w:val="24"/>
        </w:rPr>
        <w:t>[23]</w:t>
      </w:r>
      <w:r w:rsidRPr="003E786B">
        <w:rPr>
          <w:rFonts w:ascii="Times New Roman" w:eastAsia="宋体" w:hAnsi="Times New Roman" w:cs="Times New Roman (正文 CS 字体)"/>
          <w:sz w:val="24"/>
        </w:rPr>
        <w:tab/>
        <w:t>SU S, SHAHRIYARI L. RGS5 plays a significant role in renal cell carcinoma[J/OL]. Royal Society Open Science, 2020, 7(4): 191422. DOI:10.1098/rsos.191422.</w:t>
      </w:r>
    </w:p>
    <w:p w14:paraId="47FF730B" w14:textId="77777777" w:rsidR="003E786B" w:rsidRPr="003E786B" w:rsidRDefault="003E786B" w:rsidP="003E786B">
      <w:pPr>
        <w:pStyle w:val="ae"/>
        <w:wordWrap w:val="0"/>
        <w:ind w:left="386" w:hanging="386"/>
        <w:jc w:val="both"/>
        <w:rPr>
          <w:rFonts w:ascii="Times New Roman" w:eastAsia="宋体" w:hAnsi="Times New Roman" w:cs="Times New Roman (正文 CS 字体)"/>
          <w:sz w:val="24"/>
        </w:rPr>
      </w:pPr>
      <w:r w:rsidRPr="003E786B">
        <w:rPr>
          <w:rFonts w:ascii="Times New Roman" w:eastAsia="宋体" w:hAnsi="Times New Roman" w:cs="Times New Roman (正文 CS 字体)"/>
          <w:sz w:val="24"/>
        </w:rPr>
        <w:t>[24]</w:t>
      </w:r>
      <w:r w:rsidRPr="003E786B">
        <w:rPr>
          <w:rFonts w:ascii="Times New Roman" w:eastAsia="宋体" w:hAnsi="Times New Roman" w:cs="Times New Roman (正文 CS 字体)"/>
          <w:sz w:val="24"/>
        </w:rPr>
        <w:tab/>
        <w:t>KWON S J. Evaluation of the 7th UICC TNM Staging System of Gastric Cancer[J/OL]. Journal of Gastric Cancer, 2011, 11(2): 78. DOI:10.5230/jgc.2011.11.2.78.</w:t>
      </w:r>
    </w:p>
    <w:p w14:paraId="2DED4869" w14:textId="77777777" w:rsidR="003E786B" w:rsidRPr="003E786B" w:rsidRDefault="003E786B" w:rsidP="003E786B">
      <w:pPr>
        <w:pStyle w:val="ae"/>
        <w:wordWrap w:val="0"/>
        <w:ind w:left="386" w:hanging="386"/>
        <w:jc w:val="both"/>
        <w:rPr>
          <w:rFonts w:ascii="Times New Roman" w:eastAsia="宋体" w:hAnsi="Times New Roman" w:cs="Times New Roman (正文 CS 字体)"/>
          <w:sz w:val="24"/>
        </w:rPr>
      </w:pPr>
      <w:r w:rsidRPr="003E786B">
        <w:rPr>
          <w:rFonts w:ascii="Times New Roman" w:eastAsia="宋体" w:hAnsi="Times New Roman" w:cs="Times New Roman (正文 CS 字体)"/>
          <w:sz w:val="24"/>
        </w:rPr>
        <w:t>[25]</w:t>
      </w:r>
      <w:r w:rsidRPr="003E786B">
        <w:rPr>
          <w:rFonts w:ascii="Times New Roman" w:eastAsia="宋体" w:hAnsi="Times New Roman" w:cs="Times New Roman (正文 CS 字体)"/>
          <w:sz w:val="24"/>
        </w:rPr>
        <w:tab/>
        <w:t xml:space="preserve">STEEG P S, BEVILACQUA G, KOPPER L, </w:t>
      </w:r>
      <w:r w:rsidRPr="003E786B">
        <w:rPr>
          <w:rFonts w:ascii="Times New Roman" w:eastAsia="宋体" w:hAnsi="Times New Roman" w:cs="Times New Roman (正文 CS 字体)"/>
          <w:sz w:val="24"/>
        </w:rPr>
        <w:t>等</w:t>
      </w:r>
      <w:r w:rsidRPr="003E786B">
        <w:rPr>
          <w:rFonts w:ascii="Times New Roman" w:eastAsia="宋体" w:hAnsi="Times New Roman" w:cs="Times New Roman (正文 CS 字体)"/>
          <w:sz w:val="24"/>
        </w:rPr>
        <w:t>. Evidence for a Novel Gene Associated With Low Tumor Metastatic Potential[J/OL]. JNCI Journal of the National Cancer Institute, 1988, 80(3): 200-204. DOI:10.1093/jnci/80.3.200.</w:t>
      </w:r>
    </w:p>
    <w:p w14:paraId="02FFAEB4" w14:textId="77777777" w:rsidR="003E786B" w:rsidRPr="003E786B" w:rsidRDefault="003E786B" w:rsidP="003E786B">
      <w:pPr>
        <w:pStyle w:val="ae"/>
        <w:wordWrap w:val="0"/>
        <w:ind w:left="386" w:hanging="386"/>
        <w:jc w:val="both"/>
        <w:rPr>
          <w:rFonts w:ascii="Times New Roman" w:eastAsia="宋体" w:hAnsi="Times New Roman" w:cs="Times New Roman (正文 CS 字体)"/>
          <w:sz w:val="24"/>
        </w:rPr>
      </w:pPr>
      <w:r w:rsidRPr="003E786B">
        <w:rPr>
          <w:rFonts w:ascii="Times New Roman" w:eastAsia="宋体" w:hAnsi="Times New Roman" w:cs="Times New Roman (正文 CS 字体)"/>
          <w:sz w:val="24"/>
        </w:rPr>
        <w:t>[26]</w:t>
      </w:r>
      <w:r w:rsidRPr="003E786B">
        <w:rPr>
          <w:rFonts w:ascii="Times New Roman" w:eastAsia="宋体" w:hAnsi="Times New Roman" w:cs="Times New Roman (正文 CS 字体)"/>
          <w:sz w:val="24"/>
        </w:rPr>
        <w:tab/>
        <w:t xml:space="preserve">HUANG X, HAN C, ZHONG J, </w:t>
      </w:r>
      <w:r w:rsidRPr="003E786B">
        <w:rPr>
          <w:rFonts w:ascii="Times New Roman" w:eastAsia="宋体" w:hAnsi="Times New Roman" w:cs="Times New Roman (正文 CS 字体)"/>
          <w:sz w:val="24"/>
        </w:rPr>
        <w:t>等</w:t>
      </w:r>
      <w:r w:rsidRPr="003E786B">
        <w:rPr>
          <w:rFonts w:ascii="Times New Roman" w:eastAsia="宋体" w:hAnsi="Times New Roman" w:cs="Times New Roman (正文 CS 字体)"/>
          <w:sz w:val="24"/>
        </w:rPr>
        <w:t>. Low expression of the dynamic network markers FOS/JUN in pre-deteriorated epithelial cells is associated with the progression of colorectal adenoma to carcinoma[J/OL]. Journal of Translational Medicine, 2023, 21(1): 45. DOI:10.1186/s12967-023-03890-5.</w:t>
      </w:r>
    </w:p>
    <w:p w14:paraId="25DDD89A" w14:textId="77777777" w:rsidR="003E786B" w:rsidRPr="003E786B" w:rsidRDefault="003E786B" w:rsidP="003E786B">
      <w:pPr>
        <w:pStyle w:val="ae"/>
        <w:wordWrap w:val="0"/>
        <w:ind w:left="386" w:hanging="386"/>
        <w:jc w:val="both"/>
        <w:rPr>
          <w:rFonts w:ascii="Times New Roman" w:eastAsia="宋体" w:hAnsi="Times New Roman" w:cs="Times New Roman (正文 CS 字体)"/>
          <w:sz w:val="24"/>
        </w:rPr>
      </w:pPr>
      <w:r w:rsidRPr="003E786B">
        <w:rPr>
          <w:rFonts w:ascii="Times New Roman" w:eastAsia="宋体" w:hAnsi="Times New Roman" w:cs="Times New Roman (正文 CS 字体)"/>
          <w:sz w:val="24"/>
        </w:rPr>
        <w:t>[27]</w:t>
      </w:r>
      <w:r w:rsidRPr="003E786B">
        <w:rPr>
          <w:rFonts w:ascii="Times New Roman" w:eastAsia="宋体" w:hAnsi="Times New Roman" w:cs="Times New Roman (正文 CS 字体)"/>
          <w:sz w:val="24"/>
        </w:rPr>
        <w:tab/>
        <w:t xml:space="preserve">NOOROLYAI S, SHAJARI N, BAGHBANI E, </w:t>
      </w:r>
      <w:r w:rsidRPr="003E786B">
        <w:rPr>
          <w:rFonts w:ascii="Times New Roman" w:eastAsia="宋体" w:hAnsi="Times New Roman" w:cs="Times New Roman (正文 CS 字体)"/>
          <w:sz w:val="24"/>
        </w:rPr>
        <w:t>等</w:t>
      </w:r>
      <w:r w:rsidRPr="003E786B">
        <w:rPr>
          <w:rFonts w:ascii="Times New Roman" w:eastAsia="宋体" w:hAnsi="Times New Roman" w:cs="Times New Roman (正文 CS 字体)"/>
          <w:sz w:val="24"/>
        </w:rPr>
        <w:t>. The relation between PI3K/AKT signalling pathway and cancer[J/OL]. Gene, 2019, 698: 120-128. DOI:10.1016/j.gene.2019.02.076.</w:t>
      </w:r>
    </w:p>
    <w:p w14:paraId="4ACB620A" w14:textId="77777777" w:rsidR="003E786B" w:rsidRPr="003E786B" w:rsidRDefault="003E786B" w:rsidP="003E786B">
      <w:pPr>
        <w:pStyle w:val="ae"/>
        <w:wordWrap w:val="0"/>
        <w:ind w:left="386" w:hanging="386"/>
        <w:jc w:val="both"/>
        <w:rPr>
          <w:rFonts w:ascii="Times New Roman" w:eastAsia="宋体" w:hAnsi="Times New Roman" w:cs="Times New Roman (正文 CS 字体)"/>
          <w:sz w:val="24"/>
        </w:rPr>
      </w:pPr>
      <w:r w:rsidRPr="003E786B">
        <w:rPr>
          <w:rFonts w:ascii="Times New Roman" w:eastAsia="宋体" w:hAnsi="Times New Roman" w:cs="Times New Roman (正文 CS 字体)"/>
          <w:sz w:val="24"/>
        </w:rPr>
        <w:t>[28]</w:t>
      </w:r>
      <w:r w:rsidRPr="003E786B">
        <w:rPr>
          <w:rFonts w:ascii="Times New Roman" w:eastAsia="宋体" w:hAnsi="Times New Roman" w:cs="Times New Roman (正文 CS 字体)"/>
          <w:sz w:val="24"/>
        </w:rPr>
        <w:tab/>
        <w:t xml:space="preserve">FAKHRI S, ZACHARIAH MORADI S, DELIBERTO L K, </w:t>
      </w:r>
      <w:r w:rsidRPr="003E786B">
        <w:rPr>
          <w:rFonts w:ascii="Times New Roman" w:eastAsia="宋体" w:hAnsi="Times New Roman" w:cs="Times New Roman (正文 CS 字体)"/>
          <w:sz w:val="24"/>
        </w:rPr>
        <w:t>等</w:t>
      </w:r>
      <w:r w:rsidRPr="003E786B">
        <w:rPr>
          <w:rFonts w:ascii="Times New Roman" w:eastAsia="宋体" w:hAnsi="Times New Roman" w:cs="Times New Roman (正文 CS 字体)"/>
          <w:sz w:val="24"/>
        </w:rPr>
        <w:t>. Cellular senescence signaling in cancer: A novel therapeutic target to combat human malignancies[J/OL]. Biochemical Pharmacology, 2022, 199: 114989. DOI:10.1016/j.bcp.2022.114989.</w:t>
      </w:r>
    </w:p>
    <w:p w14:paraId="777CFF28" w14:textId="77777777" w:rsidR="003E786B" w:rsidRPr="003E786B" w:rsidRDefault="003E786B" w:rsidP="003E786B">
      <w:pPr>
        <w:pStyle w:val="ae"/>
        <w:wordWrap w:val="0"/>
        <w:ind w:left="386" w:hanging="386"/>
        <w:jc w:val="both"/>
        <w:rPr>
          <w:rFonts w:ascii="Times New Roman" w:eastAsia="宋体" w:hAnsi="Times New Roman" w:cs="Times New Roman (正文 CS 字体)"/>
          <w:sz w:val="24"/>
        </w:rPr>
      </w:pPr>
      <w:r w:rsidRPr="003E786B">
        <w:rPr>
          <w:rFonts w:ascii="Times New Roman" w:eastAsia="宋体" w:hAnsi="Times New Roman" w:cs="Times New Roman (正文 CS 字体)"/>
          <w:sz w:val="24"/>
        </w:rPr>
        <w:t>[29]</w:t>
      </w:r>
      <w:r w:rsidRPr="003E786B">
        <w:rPr>
          <w:rFonts w:ascii="Times New Roman" w:eastAsia="宋体" w:hAnsi="Times New Roman" w:cs="Times New Roman (正文 CS 字体)"/>
          <w:sz w:val="24"/>
        </w:rPr>
        <w:tab/>
        <w:t xml:space="preserve">ZHANG Y, GAN B, LIU D, </w:t>
      </w:r>
      <w:r w:rsidRPr="003E786B">
        <w:rPr>
          <w:rFonts w:ascii="Times New Roman" w:eastAsia="宋体" w:hAnsi="Times New Roman" w:cs="Times New Roman (正文 CS 字体)"/>
          <w:sz w:val="24"/>
        </w:rPr>
        <w:t>等</w:t>
      </w:r>
      <w:r w:rsidRPr="003E786B">
        <w:rPr>
          <w:rFonts w:ascii="Times New Roman" w:eastAsia="宋体" w:hAnsi="Times New Roman" w:cs="Times New Roman (正文 CS 字体)"/>
          <w:sz w:val="24"/>
        </w:rPr>
        <w:t>. FoxO family members in cancer[J/OL]. Cancer Biology &amp; Therapy, 2011, 12(4): 253-259. DOI:10.4161/cbt.12.4.15954.</w:t>
      </w:r>
    </w:p>
    <w:p w14:paraId="1155A675" w14:textId="77777777" w:rsidR="003E786B" w:rsidRPr="003E786B" w:rsidRDefault="003E786B" w:rsidP="003E786B">
      <w:pPr>
        <w:pStyle w:val="ae"/>
        <w:wordWrap w:val="0"/>
        <w:ind w:left="386" w:hanging="386"/>
        <w:jc w:val="both"/>
        <w:rPr>
          <w:rFonts w:ascii="Times New Roman" w:eastAsia="宋体" w:hAnsi="Times New Roman" w:cs="Times New Roman (正文 CS 字体)"/>
          <w:sz w:val="24"/>
        </w:rPr>
      </w:pPr>
      <w:r w:rsidRPr="003E786B">
        <w:rPr>
          <w:rFonts w:ascii="Times New Roman" w:eastAsia="宋体" w:hAnsi="Times New Roman" w:cs="Times New Roman (正文 CS 字体)"/>
          <w:sz w:val="24"/>
        </w:rPr>
        <w:t>[30]</w:t>
      </w:r>
      <w:r w:rsidRPr="003E786B">
        <w:rPr>
          <w:rFonts w:ascii="Times New Roman" w:eastAsia="宋体" w:hAnsi="Times New Roman" w:cs="Times New Roman (正文 CS 字体)"/>
          <w:sz w:val="24"/>
        </w:rPr>
        <w:tab/>
        <w:t>ARDEN K C. Multiple roles of FOXO transcription factors in mammalian cells point to multiple roles in cancer[J/OL]. Experimental Gerontology, 2006, 41(8): 709-717. DOI:10.1016/j.exger.2006.05.015.</w:t>
      </w:r>
    </w:p>
    <w:p w14:paraId="1DDF92D3" w14:textId="77777777" w:rsidR="003E786B" w:rsidRPr="003E786B" w:rsidRDefault="003E786B" w:rsidP="003E786B">
      <w:pPr>
        <w:pStyle w:val="ae"/>
        <w:wordWrap w:val="0"/>
        <w:ind w:left="386" w:hanging="386"/>
        <w:jc w:val="both"/>
        <w:rPr>
          <w:rFonts w:ascii="Times New Roman" w:eastAsia="宋体" w:hAnsi="Times New Roman" w:cs="Times New Roman (正文 CS 字体)"/>
          <w:sz w:val="24"/>
        </w:rPr>
      </w:pPr>
      <w:r w:rsidRPr="003E786B">
        <w:rPr>
          <w:rFonts w:ascii="Times New Roman" w:eastAsia="宋体" w:hAnsi="Times New Roman" w:cs="Times New Roman (正文 CS 字体)"/>
          <w:sz w:val="24"/>
        </w:rPr>
        <w:t>[31]</w:t>
      </w:r>
      <w:r w:rsidRPr="003E786B">
        <w:rPr>
          <w:rFonts w:ascii="Times New Roman" w:eastAsia="宋体" w:hAnsi="Times New Roman" w:cs="Times New Roman (正文 CS 字体)"/>
          <w:sz w:val="24"/>
        </w:rPr>
        <w:tab/>
        <w:t>ARDEN K C. FOXO animal models reveal a variety of diverse roles for FOXO transcription factors[J/OL]. Oncogene, 2008, 27(16): 2345-2350. DOI:10.1038/onc.2008.27.</w:t>
      </w:r>
    </w:p>
    <w:p w14:paraId="25106499" w14:textId="77777777" w:rsidR="003E786B" w:rsidRPr="003E786B" w:rsidRDefault="003E786B" w:rsidP="003E786B">
      <w:pPr>
        <w:pStyle w:val="ae"/>
        <w:wordWrap w:val="0"/>
        <w:ind w:left="386" w:hanging="386"/>
        <w:jc w:val="both"/>
        <w:rPr>
          <w:rFonts w:ascii="Times New Roman" w:eastAsia="宋体" w:hAnsi="Times New Roman" w:cs="Times New Roman (正文 CS 字体)"/>
          <w:sz w:val="24"/>
        </w:rPr>
      </w:pPr>
      <w:r w:rsidRPr="003E786B">
        <w:rPr>
          <w:rFonts w:ascii="Times New Roman" w:eastAsia="宋体" w:hAnsi="Times New Roman" w:cs="Times New Roman (正文 CS 字体)"/>
          <w:sz w:val="24"/>
        </w:rPr>
        <w:t>[32]</w:t>
      </w:r>
      <w:r w:rsidRPr="003E786B">
        <w:rPr>
          <w:rFonts w:ascii="Times New Roman" w:eastAsia="宋体" w:hAnsi="Times New Roman" w:cs="Times New Roman (正文 CS 字体)"/>
          <w:sz w:val="24"/>
        </w:rPr>
        <w:tab/>
        <w:t>TZIVION G, DOBSON M, RAMAKRISHNAN G. FoxO transcription factors; Regulation by AKT and 14-3-3 proteins[J/OL]. Biochimica et Biophysica Acta (BBA) - Molecular Cell Research, 2011, 1813(11): 1938-1945. DOI:10.1016/j.bbamcr.2011.06.002.</w:t>
      </w:r>
    </w:p>
    <w:p w14:paraId="00F0010D" w14:textId="77777777" w:rsidR="003E786B" w:rsidRPr="003E786B" w:rsidRDefault="003E786B" w:rsidP="003E786B">
      <w:pPr>
        <w:pStyle w:val="ae"/>
        <w:wordWrap w:val="0"/>
        <w:ind w:left="386" w:hanging="386"/>
        <w:jc w:val="both"/>
        <w:rPr>
          <w:rFonts w:ascii="Times New Roman" w:eastAsia="宋体" w:hAnsi="Times New Roman" w:cs="Times New Roman (正文 CS 字体)"/>
          <w:sz w:val="24"/>
        </w:rPr>
      </w:pPr>
      <w:r w:rsidRPr="003E786B">
        <w:rPr>
          <w:rFonts w:ascii="Times New Roman" w:eastAsia="宋体" w:hAnsi="Times New Roman" w:cs="Times New Roman (正文 CS 字体)"/>
          <w:sz w:val="24"/>
        </w:rPr>
        <w:t>[33]</w:t>
      </w:r>
      <w:r w:rsidRPr="003E786B">
        <w:rPr>
          <w:rFonts w:ascii="Times New Roman" w:eastAsia="宋体" w:hAnsi="Times New Roman" w:cs="Times New Roman (正文 CS 字体)"/>
          <w:sz w:val="24"/>
        </w:rPr>
        <w:tab/>
        <w:t xml:space="preserve">PEREIRA S S, MORAIS T, COSTA M M, </w:t>
      </w:r>
      <w:r w:rsidRPr="003E786B">
        <w:rPr>
          <w:rFonts w:ascii="Times New Roman" w:eastAsia="宋体" w:hAnsi="Times New Roman" w:cs="Times New Roman (正文 CS 字体)"/>
          <w:sz w:val="24"/>
        </w:rPr>
        <w:t>等</w:t>
      </w:r>
      <w:r w:rsidRPr="003E786B">
        <w:rPr>
          <w:rFonts w:ascii="Times New Roman" w:eastAsia="宋体" w:hAnsi="Times New Roman" w:cs="Times New Roman (正文 CS 字体)"/>
          <w:sz w:val="24"/>
        </w:rPr>
        <w:t>. The emerging role of the molecular marker p27 in the differential diagnosis of adrenocortical tumors[J/OL]. Endocrine Connections, 2013, 2(3): 137-145. DOI:10.1530/EC-13-0025.</w:t>
      </w:r>
    </w:p>
    <w:p w14:paraId="1264FD6F" w14:textId="77777777" w:rsidR="003E786B" w:rsidRPr="003E786B" w:rsidRDefault="003E786B" w:rsidP="003E786B">
      <w:pPr>
        <w:pStyle w:val="ae"/>
        <w:wordWrap w:val="0"/>
        <w:ind w:left="386" w:hanging="386"/>
        <w:jc w:val="both"/>
        <w:rPr>
          <w:rFonts w:ascii="Times New Roman" w:eastAsia="宋体" w:hAnsi="Times New Roman" w:cs="Times New Roman (正文 CS 字体)"/>
          <w:sz w:val="24"/>
        </w:rPr>
      </w:pPr>
      <w:r w:rsidRPr="003E786B">
        <w:rPr>
          <w:rFonts w:ascii="Times New Roman" w:eastAsia="宋体" w:hAnsi="Times New Roman" w:cs="Times New Roman (正文 CS 字体)"/>
          <w:sz w:val="24"/>
        </w:rPr>
        <w:t>[34]</w:t>
      </w:r>
      <w:r w:rsidRPr="003E786B">
        <w:rPr>
          <w:rFonts w:ascii="Times New Roman" w:eastAsia="宋体" w:hAnsi="Times New Roman" w:cs="Times New Roman (正文 CS 字体)"/>
          <w:sz w:val="24"/>
        </w:rPr>
        <w:tab/>
        <w:t>ZHANG Y, ALEXANDER P B, WANG X F. TGF-β Family Signaling in the Control of Cell Proliferation and Survival[J/OL]. Cold Spring Harbor Perspectives in Biology, 2017, 9(4): a022145. DOI:10.1101/cshperspect.a022145.</w:t>
      </w:r>
    </w:p>
    <w:p w14:paraId="475B3729" w14:textId="77777777" w:rsidR="003E786B" w:rsidRPr="003E786B" w:rsidRDefault="003E786B" w:rsidP="003E786B">
      <w:pPr>
        <w:pStyle w:val="ae"/>
        <w:wordWrap w:val="0"/>
        <w:ind w:left="386" w:hanging="386"/>
        <w:jc w:val="both"/>
        <w:rPr>
          <w:rFonts w:ascii="Times New Roman" w:eastAsia="宋体" w:hAnsi="Times New Roman" w:cs="Times New Roman (正文 CS 字体)"/>
          <w:sz w:val="24"/>
        </w:rPr>
      </w:pPr>
      <w:r w:rsidRPr="003E786B">
        <w:rPr>
          <w:rFonts w:ascii="Times New Roman" w:eastAsia="宋体" w:hAnsi="Times New Roman" w:cs="Times New Roman (正文 CS 字体)"/>
          <w:sz w:val="24"/>
        </w:rPr>
        <w:t>[35]</w:t>
      </w:r>
      <w:r w:rsidRPr="003E786B">
        <w:rPr>
          <w:rFonts w:ascii="Times New Roman" w:eastAsia="宋体" w:hAnsi="Times New Roman" w:cs="Times New Roman (正文 CS 字体)"/>
          <w:sz w:val="24"/>
        </w:rPr>
        <w:tab/>
        <w:t>KANG J S, LIU C, DERYNCK R. New regulatory mechanisms of TGF-β receptor function[J/OL]. Trends in Cell Biology, 2009, 19(8): 385-394. DOI:10.1016/j.tcb.2</w:t>
      </w:r>
      <w:r w:rsidRPr="003E786B">
        <w:rPr>
          <w:rFonts w:ascii="Times New Roman" w:eastAsia="宋体" w:hAnsi="Times New Roman" w:cs="Times New Roman (正文 CS 字体)"/>
          <w:sz w:val="24"/>
        </w:rPr>
        <w:lastRenderedPageBreak/>
        <w:t>009.05.008.</w:t>
      </w:r>
    </w:p>
    <w:p w14:paraId="115FE8D7" w14:textId="77777777" w:rsidR="003E786B" w:rsidRPr="003E786B" w:rsidRDefault="003E786B" w:rsidP="003E786B">
      <w:pPr>
        <w:pStyle w:val="ae"/>
        <w:wordWrap w:val="0"/>
        <w:ind w:left="386" w:hanging="386"/>
        <w:jc w:val="both"/>
        <w:rPr>
          <w:rFonts w:ascii="Times New Roman" w:eastAsia="宋体" w:hAnsi="Times New Roman" w:cs="Times New Roman (正文 CS 字体)"/>
          <w:sz w:val="24"/>
        </w:rPr>
      </w:pPr>
      <w:r w:rsidRPr="003E786B">
        <w:rPr>
          <w:rFonts w:ascii="Times New Roman" w:eastAsia="宋体" w:hAnsi="Times New Roman" w:cs="Times New Roman (正文 CS 字体)"/>
          <w:sz w:val="24"/>
        </w:rPr>
        <w:t>[36]</w:t>
      </w:r>
      <w:r w:rsidRPr="003E786B">
        <w:rPr>
          <w:rFonts w:ascii="Times New Roman" w:eastAsia="宋体" w:hAnsi="Times New Roman" w:cs="Times New Roman (正文 CS 字体)"/>
          <w:sz w:val="24"/>
        </w:rPr>
        <w:tab/>
        <w:t xml:space="preserve">LI Y, LU Y, KANG C, </w:t>
      </w:r>
      <w:r w:rsidRPr="003E786B">
        <w:rPr>
          <w:rFonts w:ascii="Times New Roman" w:eastAsia="宋体" w:hAnsi="Times New Roman" w:cs="Times New Roman (正文 CS 字体)"/>
          <w:sz w:val="24"/>
        </w:rPr>
        <w:t>等</w:t>
      </w:r>
      <w:r w:rsidRPr="003E786B">
        <w:rPr>
          <w:rFonts w:ascii="Times New Roman" w:eastAsia="宋体" w:hAnsi="Times New Roman" w:cs="Times New Roman (正文 CS 字体)"/>
          <w:sz w:val="24"/>
        </w:rPr>
        <w:t>. Revealing Tissue Heterogeneity and Spatial Dark Genes from Spatially Resolved Transcriptomics by Multiview Graph Networks[J/OL]. Research, 2023, 6: 0228. DOI:10.34133/research.0228.</w:t>
      </w:r>
    </w:p>
    <w:p w14:paraId="2774402C" w14:textId="77777777" w:rsidR="003E786B" w:rsidRPr="003E786B" w:rsidRDefault="003E786B" w:rsidP="003E786B">
      <w:pPr>
        <w:pStyle w:val="ae"/>
        <w:wordWrap w:val="0"/>
        <w:ind w:left="386" w:hanging="386"/>
        <w:jc w:val="both"/>
        <w:rPr>
          <w:rFonts w:ascii="Times New Roman" w:eastAsia="宋体" w:hAnsi="Times New Roman" w:cs="Times New Roman (正文 CS 字体)"/>
          <w:sz w:val="24"/>
        </w:rPr>
      </w:pPr>
      <w:r w:rsidRPr="003E786B">
        <w:rPr>
          <w:rFonts w:ascii="Times New Roman" w:eastAsia="宋体" w:hAnsi="Times New Roman" w:cs="Times New Roman (正文 CS 字体)"/>
          <w:sz w:val="24"/>
        </w:rPr>
        <w:t>[37]</w:t>
      </w:r>
      <w:r w:rsidRPr="003E786B">
        <w:rPr>
          <w:rFonts w:ascii="Times New Roman" w:eastAsia="宋体" w:hAnsi="Times New Roman" w:cs="Times New Roman (正文 CS 字体)"/>
          <w:sz w:val="24"/>
        </w:rPr>
        <w:tab/>
        <w:t xml:space="preserve">SCHEFFER M, CARPENTER S, FOLEY J A, </w:t>
      </w:r>
      <w:r w:rsidRPr="003E786B">
        <w:rPr>
          <w:rFonts w:ascii="Times New Roman" w:eastAsia="宋体" w:hAnsi="Times New Roman" w:cs="Times New Roman (正文 CS 字体)"/>
          <w:sz w:val="24"/>
        </w:rPr>
        <w:t>等</w:t>
      </w:r>
      <w:r w:rsidRPr="003E786B">
        <w:rPr>
          <w:rFonts w:ascii="Times New Roman" w:eastAsia="宋体" w:hAnsi="Times New Roman" w:cs="Times New Roman (正文 CS 字体)"/>
          <w:sz w:val="24"/>
        </w:rPr>
        <w:t>. Catastrophic shifts in ecosystems[J/OL]. Nature, 2001, 413(6856): 591-596. DOI:10.1038/35098000.</w:t>
      </w:r>
    </w:p>
    <w:p w14:paraId="31CE9713" w14:textId="77777777" w:rsidR="003E786B" w:rsidRPr="003E786B" w:rsidRDefault="003E786B" w:rsidP="003E786B">
      <w:pPr>
        <w:pStyle w:val="ae"/>
        <w:wordWrap w:val="0"/>
        <w:ind w:left="386" w:hanging="386"/>
        <w:jc w:val="both"/>
        <w:rPr>
          <w:rFonts w:ascii="Times New Roman" w:eastAsia="宋体" w:hAnsi="Times New Roman" w:cs="Times New Roman (正文 CS 字体)"/>
          <w:sz w:val="24"/>
        </w:rPr>
      </w:pPr>
      <w:r w:rsidRPr="003E786B">
        <w:rPr>
          <w:rFonts w:ascii="Times New Roman" w:eastAsia="宋体" w:hAnsi="Times New Roman" w:cs="Times New Roman (正文 CS 字体)"/>
          <w:sz w:val="24"/>
        </w:rPr>
        <w:t>[38]</w:t>
      </w:r>
      <w:r w:rsidRPr="003E786B">
        <w:rPr>
          <w:rFonts w:ascii="Times New Roman" w:eastAsia="宋体" w:hAnsi="Times New Roman" w:cs="Times New Roman (正文 CS 字体)"/>
          <w:sz w:val="24"/>
        </w:rPr>
        <w:tab/>
        <w:t xml:space="preserve">KOIZUMI K, OKU M, HAYASHI S, </w:t>
      </w:r>
      <w:r w:rsidRPr="003E786B">
        <w:rPr>
          <w:rFonts w:ascii="Times New Roman" w:eastAsia="宋体" w:hAnsi="Times New Roman" w:cs="Times New Roman (正文 CS 字体)"/>
          <w:sz w:val="24"/>
        </w:rPr>
        <w:t>等</w:t>
      </w:r>
      <w:r w:rsidRPr="003E786B">
        <w:rPr>
          <w:rFonts w:ascii="Times New Roman" w:eastAsia="宋体" w:hAnsi="Times New Roman" w:cs="Times New Roman (正文 CS 字体)"/>
          <w:sz w:val="24"/>
        </w:rPr>
        <w:t xml:space="preserve">. Suppression of Dynamical Network Biomarker Signals at the Predisease State ( </w:t>
      </w:r>
      <w:r w:rsidRPr="003E786B">
        <w:rPr>
          <w:rFonts w:ascii="Times New Roman" w:eastAsia="宋体" w:hAnsi="Times New Roman" w:cs="Times New Roman (正文 CS 字体)"/>
          <w:i/>
          <w:iCs/>
          <w:sz w:val="24"/>
        </w:rPr>
        <w:t>Mibyou</w:t>
      </w:r>
      <w:r w:rsidRPr="003E786B">
        <w:rPr>
          <w:rFonts w:ascii="Times New Roman" w:eastAsia="宋体" w:hAnsi="Times New Roman" w:cs="Times New Roman (正文 CS 字体)"/>
          <w:sz w:val="24"/>
        </w:rPr>
        <w:t xml:space="preserve"> ) before Metabolic Syndrome in Mice by a Traditional Japanese Medicine (Kampo Formula) Bofutsushosan[J/OL]. Evidence-Based Complementary and Alternative Medicine, 2020, 2020(1): 9129134. DOI:10.1155/2020/9129134.</w:t>
      </w:r>
    </w:p>
    <w:p w14:paraId="5D868B7E" w14:textId="77777777" w:rsidR="003E786B" w:rsidRPr="003E786B" w:rsidRDefault="003E786B" w:rsidP="003E786B">
      <w:pPr>
        <w:pStyle w:val="ae"/>
        <w:wordWrap w:val="0"/>
        <w:ind w:left="386" w:hanging="386"/>
        <w:jc w:val="both"/>
        <w:rPr>
          <w:rFonts w:ascii="Times New Roman" w:eastAsia="宋体" w:hAnsi="Times New Roman" w:cs="Times New Roman (正文 CS 字体)"/>
          <w:sz w:val="24"/>
        </w:rPr>
      </w:pPr>
      <w:r w:rsidRPr="003E786B">
        <w:rPr>
          <w:rFonts w:ascii="Times New Roman" w:eastAsia="宋体" w:hAnsi="Times New Roman" w:cs="Times New Roman (正文 CS 字体)"/>
          <w:sz w:val="24"/>
        </w:rPr>
        <w:t>[39]</w:t>
      </w:r>
      <w:r w:rsidRPr="003E786B">
        <w:rPr>
          <w:rFonts w:ascii="Times New Roman" w:eastAsia="宋体" w:hAnsi="Times New Roman" w:cs="Times New Roman (正文 CS 字体)"/>
          <w:sz w:val="24"/>
        </w:rPr>
        <w:tab/>
        <w:t xml:space="preserve">WEN Z, LIU Z P, LIU Z, </w:t>
      </w:r>
      <w:r w:rsidRPr="003E786B">
        <w:rPr>
          <w:rFonts w:ascii="Times New Roman" w:eastAsia="宋体" w:hAnsi="Times New Roman" w:cs="Times New Roman (正文 CS 字体)"/>
          <w:sz w:val="24"/>
        </w:rPr>
        <w:t>等</w:t>
      </w:r>
      <w:r w:rsidRPr="003E786B">
        <w:rPr>
          <w:rFonts w:ascii="Times New Roman" w:eastAsia="宋体" w:hAnsi="Times New Roman" w:cs="Times New Roman (正文 CS 字体)"/>
          <w:sz w:val="24"/>
        </w:rPr>
        <w:t>. An integrated approach to identify causal network modules of complex diseases with application to colorectal cancer[J/OL]. Journal of the American Medical Informatics Association, 2013, 20(4): 659-667. DOI:10.1136/amiajnl-2012-001168.</w:t>
      </w:r>
    </w:p>
    <w:p w14:paraId="0DA24794" w14:textId="77777777" w:rsidR="003E786B" w:rsidRPr="003E786B" w:rsidRDefault="003E786B" w:rsidP="003E786B">
      <w:pPr>
        <w:pStyle w:val="ae"/>
        <w:wordWrap w:val="0"/>
        <w:ind w:left="386" w:hanging="386"/>
        <w:jc w:val="both"/>
        <w:rPr>
          <w:rFonts w:ascii="Times New Roman" w:eastAsia="宋体" w:hAnsi="Times New Roman" w:cs="Times New Roman (正文 CS 字体)"/>
          <w:sz w:val="24"/>
        </w:rPr>
      </w:pPr>
      <w:r w:rsidRPr="003E786B">
        <w:rPr>
          <w:rFonts w:ascii="Times New Roman" w:eastAsia="宋体" w:hAnsi="Times New Roman" w:cs="Times New Roman (正文 CS 字体)"/>
          <w:sz w:val="24"/>
        </w:rPr>
        <w:t>[40]</w:t>
      </w:r>
      <w:r w:rsidRPr="003E786B">
        <w:rPr>
          <w:rFonts w:ascii="Times New Roman" w:eastAsia="宋体" w:hAnsi="Times New Roman" w:cs="Times New Roman (正文 CS 字体)"/>
          <w:sz w:val="24"/>
        </w:rPr>
        <w:tab/>
        <w:t xml:space="preserve">ROCHON J, KIESER M. A closer look at the effect of preliminary goodness‐of‐fit testing for normality for the one‐sample </w:t>
      </w:r>
      <w:r w:rsidRPr="003E786B">
        <w:rPr>
          <w:rFonts w:ascii="Times New Roman" w:eastAsia="宋体" w:hAnsi="Times New Roman" w:cs="Times New Roman (正文 CS 字体)"/>
          <w:i/>
          <w:iCs/>
          <w:sz w:val="24"/>
        </w:rPr>
        <w:t>t</w:t>
      </w:r>
      <w:r w:rsidRPr="003E786B">
        <w:rPr>
          <w:rFonts w:ascii="Times New Roman" w:eastAsia="宋体" w:hAnsi="Times New Roman" w:cs="Times New Roman (正文 CS 字体)"/>
          <w:sz w:val="24"/>
        </w:rPr>
        <w:t xml:space="preserve"> ‐test[J/OL]. British Journal of Mathematical and Statistical Psychology, 2011, 64(3): 410-426. DOI:10.1348/2044-8317.002003.</w:t>
      </w:r>
    </w:p>
    <w:p w14:paraId="25A0B456" w14:textId="77777777" w:rsidR="003E786B" w:rsidRPr="003E786B" w:rsidRDefault="003E786B" w:rsidP="003E786B">
      <w:pPr>
        <w:pStyle w:val="ae"/>
        <w:wordWrap w:val="0"/>
        <w:ind w:left="386" w:hanging="386"/>
        <w:jc w:val="both"/>
        <w:rPr>
          <w:rFonts w:ascii="Times New Roman" w:eastAsia="宋体" w:hAnsi="Times New Roman" w:cs="Times New Roman (正文 CS 字体)"/>
          <w:sz w:val="24"/>
        </w:rPr>
      </w:pPr>
      <w:r w:rsidRPr="003E786B">
        <w:rPr>
          <w:rFonts w:ascii="Times New Roman" w:eastAsia="宋体" w:hAnsi="Times New Roman" w:cs="Times New Roman (正文 CS 字体)"/>
          <w:sz w:val="24"/>
        </w:rPr>
        <w:t>[41]</w:t>
      </w:r>
      <w:r w:rsidRPr="003E786B">
        <w:rPr>
          <w:rFonts w:ascii="Times New Roman" w:eastAsia="宋体" w:hAnsi="Times New Roman" w:cs="Times New Roman (正文 CS 字体)"/>
          <w:sz w:val="24"/>
        </w:rPr>
        <w:tab/>
        <w:t xml:space="preserve">HAO Y, HAO S, ANDERSEN-NISSEN E, </w:t>
      </w:r>
      <w:r w:rsidRPr="003E786B">
        <w:rPr>
          <w:rFonts w:ascii="Times New Roman" w:eastAsia="宋体" w:hAnsi="Times New Roman" w:cs="Times New Roman (正文 CS 字体)"/>
          <w:sz w:val="24"/>
        </w:rPr>
        <w:t>等</w:t>
      </w:r>
      <w:r w:rsidRPr="003E786B">
        <w:rPr>
          <w:rFonts w:ascii="Times New Roman" w:eastAsia="宋体" w:hAnsi="Times New Roman" w:cs="Times New Roman (正文 CS 字体)"/>
          <w:sz w:val="24"/>
        </w:rPr>
        <w:t>. Integrated analysis of multimodal single-cell data[J/OL]. Cell, 2021, 184(13): 3573-3587.e29. DOI:10.1016/j.cell.2021.04.048.</w:t>
      </w:r>
    </w:p>
    <w:p w14:paraId="21330A3B" w14:textId="77777777" w:rsidR="003E786B" w:rsidRPr="003E786B" w:rsidRDefault="003E786B" w:rsidP="003E786B">
      <w:pPr>
        <w:pStyle w:val="ae"/>
        <w:wordWrap w:val="0"/>
        <w:ind w:left="386" w:hanging="386"/>
        <w:jc w:val="both"/>
        <w:rPr>
          <w:rFonts w:ascii="Times New Roman" w:eastAsia="宋体" w:hAnsi="Times New Roman" w:cs="Times New Roman (正文 CS 字体)"/>
          <w:sz w:val="24"/>
        </w:rPr>
      </w:pPr>
      <w:r w:rsidRPr="003E786B">
        <w:rPr>
          <w:rFonts w:ascii="Times New Roman" w:eastAsia="宋体" w:hAnsi="Times New Roman" w:cs="Times New Roman (正文 CS 字体)"/>
          <w:sz w:val="24"/>
        </w:rPr>
        <w:t>[42]</w:t>
      </w:r>
      <w:r w:rsidRPr="003E786B">
        <w:rPr>
          <w:rFonts w:ascii="Times New Roman" w:eastAsia="宋体" w:hAnsi="Times New Roman" w:cs="Times New Roman (正文 CS 字体)"/>
          <w:sz w:val="24"/>
        </w:rPr>
        <w:tab/>
        <w:t xml:space="preserve">KORSUNSKY I, MILLARD N, FAN J, </w:t>
      </w:r>
      <w:r w:rsidRPr="003E786B">
        <w:rPr>
          <w:rFonts w:ascii="Times New Roman" w:eastAsia="宋体" w:hAnsi="Times New Roman" w:cs="Times New Roman (正文 CS 字体)"/>
          <w:sz w:val="24"/>
        </w:rPr>
        <w:t>等</w:t>
      </w:r>
      <w:r w:rsidRPr="003E786B">
        <w:rPr>
          <w:rFonts w:ascii="Times New Roman" w:eastAsia="宋体" w:hAnsi="Times New Roman" w:cs="Times New Roman (正文 CS 字体)"/>
          <w:sz w:val="24"/>
        </w:rPr>
        <w:t>. Fast, sensitive and accurate integration of single-cell data with Harmony[J/OL]. Nature Methods, 2019, 16(12): 1289-1296. DOI:10.1038/s41592-019-0619-0.</w:t>
      </w:r>
    </w:p>
    <w:p w14:paraId="3E1C3BBF" w14:textId="77777777" w:rsidR="003E786B" w:rsidRPr="003E786B" w:rsidRDefault="003E786B" w:rsidP="003E786B">
      <w:pPr>
        <w:pStyle w:val="ae"/>
        <w:wordWrap w:val="0"/>
        <w:ind w:left="386" w:hanging="386"/>
        <w:jc w:val="both"/>
        <w:rPr>
          <w:rFonts w:ascii="Times New Roman" w:eastAsia="宋体" w:hAnsi="Times New Roman" w:cs="Times New Roman (正文 CS 字体)"/>
          <w:sz w:val="24"/>
        </w:rPr>
      </w:pPr>
      <w:r w:rsidRPr="003E786B">
        <w:rPr>
          <w:rFonts w:ascii="Times New Roman" w:eastAsia="宋体" w:hAnsi="Times New Roman" w:cs="Times New Roman (正文 CS 字体)"/>
          <w:sz w:val="24"/>
        </w:rPr>
        <w:t>[43]</w:t>
      </w:r>
      <w:r w:rsidRPr="003E786B">
        <w:rPr>
          <w:rFonts w:ascii="Times New Roman" w:eastAsia="宋体" w:hAnsi="Times New Roman" w:cs="Times New Roman (正文 CS 字体)"/>
          <w:sz w:val="24"/>
        </w:rPr>
        <w:tab/>
        <w:t xml:space="preserve">ZHOU Y, ZHOU B, PACHE L, </w:t>
      </w:r>
      <w:r w:rsidRPr="003E786B">
        <w:rPr>
          <w:rFonts w:ascii="Times New Roman" w:eastAsia="宋体" w:hAnsi="Times New Roman" w:cs="Times New Roman (正文 CS 字体)"/>
          <w:sz w:val="24"/>
        </w:rPr>
        <w:t>等</w:t>
      </w:r>
      <w:r w:rsidRPr="003E786B">
        <w:rPr>
          <w:rFonts w:ascii="Times New Roman" w:eastAsia="宋体" w:hAnsi="Times New Roman" w:cs="Times New Roman (正文 CS 字体)"/>
          <w:sz w:val="24"/>
        </w:rPr>
        <w:t>. Metascape provides a biologist-oriented resource for the analysis of systems-level datasets[J/OL]. Nature Communications, 2019, 10(1): 1523. DOI:10.1038/s41467-019-09234-6.</w:t>
      </w:r>
    </w:p>
    <w:p w14:paraId="5C2CDEB5" w14:textId="77777777" w:rsidR="003E786B" w:rsidRPr="003E786B" w:rsidRDefault="003E786B" w:rsidP="003E786B">
      <w:pPr>
        <w:pStyle w:val="ae"/>
        <w:wordWrap w:val="0"/>
        <w:ind w:left="386" w:hanging="386"/>
        <w:jc w:val="both"/>
        <w:rPr>
          <w:rFonts w:ascii="Times New Roman" w:eastAsia="宋体" w:hAnsi="Times New Roman" w:cs="Times New Roman (正文 CS 字体)"/>
          <w:sz w:val="24"/>
        </w:rPr>
      </w:pPr>
      <w:r w:rsidRPr="003E786B">
        <w:rPr>
          <w:rFonts w:ascii="Times New Roman" w:eastAsia="宋体" w:hAnsi="Times New Roman" w:cs="Times New Roman (正文 CS 字体)"/>
          <w:sz w:val="24"/>
        </w:rPr>
        <w:t>[44]</w:t>
      </w:r>
      <w:r w:rsidRPr="003E786B">
        <w:rPr>
          <w:rFonts w:ascii="Times New Roman" w:eastAsia="宋体" w:hAnsi="Times New Roman" w:cs="Times New Roman (正文 CS 字体)"/>
          <w:sz w:val="24"/>
        </w:rPr>
        <w:tab/>
        <w:t xml:space="preserve">YU G, WANG L G, HAN Y, </w:t>
      </w:r>
      <w:r w:rsidRPr="003E786B">
        <w:rPr>
          <w:rFonts w:ascii="Times New Roman" w:eastAsia="宋体" w:hAnsi="Times New Roman" w:cs="Times New Roman (正文 CS 字体)"/>
          <w:sz w:val="24"/>
        </w:rPr>
        <w:t>等</w:t>
      </w:r>
      <w:r w:rsidRPr="003E786B">
        <w:rPr>
          <w:rFonts w:ascii="Times New Roman" w:eastAsia="宋体" w:hAnsi="Times New Roman" w:cs="Times New Roman (正文 CS 字体)"/>
          <w:sz w:val="24"/>
        </w:rPr>
        <w:t>. clusterProfiler: an R Package for Comparing Biological Themes Among Gene Clusters[J/OL]. OMICS: A Journal of Integrative Biology, 2012, 16(5): 284-287. DOI:10.1089/omi.2011.0118.</w:t>
      </w:r>
    </w:p>
    <w:p w14:paraId="4068BB2B" w14:textId="401A2235" w:rsidR="003E786B" w:rsidRPr="003E786B" w:rsidRDefault="003E786B" w:rsidP="003E786B">
      <w:pPr>
        <w:pStyle w:val="ae"/>
        <w:ind w:left="0" w:firstLine="0"/>
        <w:rPr>
          <w:rFonts w:hAnsi="Times New Roman"/>
          <w:sz w:val="24"/>
        </w:rPr>
      </w:pPr>
    </w:p>
    <w:p w14:paraId="0A7FF8A3" w14:textId="0CE12C4D" w:rsidR="006C69D8" w:rsidRDefault="006C69D8" w:rsidP="003E786B">
      <w:pPr>
        <w:pStyle w:val="ae"/>
        <w:wordWrap w:val="0"/>
        <w:autoSpaceDE w:val="0"/>
        <w:autoSpaceDN w:val="0"/>
        <w:ind w:left="386" w:hanging="386"/>
        <w:jc w:val="both"/>
        <w:rPr>
          <w:rFonts w:ascii="Times New Roman" w:eastAsia="宋体" w:hAnsi="Times New Roman" w:cs="Times New Roman"/>
          <w:sz w:val="24"/>
          <w:szCs w:val="32"/>
        </w:rPr>
      </w:pPr>
      <w:r w:rsidRPr="00884B6D">
        <w:rPr>
          <w:rFonts w:ascii="Times New Roman" w:eastAsia="宋体" w:hAnsi="Times New Roman" w:cs="Times New Roman"/>
          <w:sz w:val="24"/>
          <w:szCs w:val="32"/>
        </w:rPr>
        <w:fldChar w:fldCharType="end"/>
      </w:r>
    </w:p>
    <w:p w14:paraId="7862C138" w14:textId="77777777" w:rsidR="00E65D1B" w:rsidRDefault="00E65D1B" w:rsidP="00E65D1B"/>
    <w:p w14:paraId="09CEA02B" w14:textId="77777777" w:rsidR="00E65D1B" w:rsidRDefault="00E65D1B" w:rsidP="00E65D1B"/>
    <w:p w14:paraId="66A82FB8" w14:textId="77777777" w:rsidR="00E65D1B" w:rsidRDefault="00E65D1B" w:rsidP="00E65D1B"/>
    <w:p w14:paraId="795B0F40" w14:textId="77777777" w:rsidR="00E65D1B" w:rsidRPr="002F474D" w:rsidRDefault="00E65D1B" w:rsidP="00E65D1B"/>
    <w:p w14:paraId="3927293E" w14:textId="77777777" w:rsidR="00FB0077" w:rsidRDefault="00FB0077" w:rsidP="00E65D1B">
      <w:pPr>
        <w:autoSpaceDE w:val="0"/>
        <w:autoSpaceDN w:val="0"/>
        <w:spacing w:afterLines="50" w:after="156" w:line="240" w:lineRule="auto"/>
        <w:jc w:val="both"/>
        <w:rPr>
          <w:rFonts w:ascii="Times New Roman" w:eastAsia="宋体" w:hAnsi="Times New Roman" w:cs="Times New Roman"/>
          <w:b/>
          <w:bCs/>
          <w:sz w:val="24"/>
        </w:rPr>
      </w:pPr>
    </w:p>
    <w:p w14:paraId="5E92A10E" w14:textId="03D4BDFB" w:rsidR="00645D49" w:rsidRPr="00E65D1B" w:rsidRDefault="00E65D1B" w:rsidP="00197A1C">
      <w:pPr>
        <w:autoSpaceDE w:val="0"/>
        <w:autoSpaceDN w:val="0"/>
        <w:spacing w:afterLines="50" w:after="156" w:line="240" w:lineRule="auto"/>
        <w:jc w:val="both"/>
        <w:rPr>
          <w:rFonts w:ascii="Times New Roman" w:eastAsia="宋体" w:hAnsi="Times New Roman" w:cs="Times New Roman"/>
          <w:sz w:val="24"/>
        </w:rPr>
      </w:pPr>
      <w:r w:rsidRPr="003E786B">
        <w:rPr>
          <w:rFonts w:ascii="Times New Roman" w:eastAsia="宋体" w:hAnsi="Times New Roman" w:cs="Times New Roman" w:hint="eastAsia"/>
          <w:b/>
          <w:bCs/>
          <w:sz w:val="24"/>
        </w:rPr>
        <w:t>原文</w:t>
      </w:r>
      <w:r>
        <w:rPr>
          <w:rFonts w:ascii="Times New Roman" w:eastAsia="宋体" w:hAnsi="Times New Roman" w:cs="Times New Roman" w:hint="eastAsia"/>
          <w:b/>
          <w:bCs/>
          <w:sz w:val="24"/>
        </w:rPr>
        <w:t>出处</w:t>
      </w:r>
      <w:r w:rsidRPr="003E786B">
        <w:rPr>
          <w:rFonts w:ascii="Times New Roman" w:eastAsia="宋体" w:hAnsi="Times New Roman" w:cs="Times New Roman" w:hint="eastAsia"/>
          <w:b/>
          <w:bCs/>
          <w:sz w:val="24"/>
        </w:rPr>
        <w:t>：</w:t>
      </w:r>
      <w:r w:rsidRPr="003E786B">
        <w:rPr>
          <w:rFonts w:ascii="Times New Roman" w:eastAsia="宋体" w:hAnsi="Times New Roman" w:cs="Times New Roman"/>
          <w:sz w:val="24"/>
        </w:rPr>
        <w:t xml:space="preserve">ZHONG J, TANG H, HUANG Z, </w:t>
      </w:r>
      <w:r w:rsidRPr="003E786B">
        <w:rPr>
          <w:rFonts w:ascii="Times New Roman" w:eastAsia="宋体" w:hAnsi="Times New Roman" w:cs="Times New Roman"/>
          <w:sz w:val="24"/>
        </w:rPr>
        <w:t>等</w:t>
      </w:r>
      <w:r w:rsidRPr="003E786B">
        <w:rPr>
          <w:rFonts w:ascii="Times New Roman" w:eastAsia="宋体" w:hAnsi="Times New Roman" w:cs="Times New Roman"/>
          <w:sz w:val="24"/>
        </w:rPr>
        <w:t>. Uncovering the Pre-Deterioration State during Disease Progression Based on Sample-Specific Causality Network Entropy (SCNE)[J/OL]. Research, 2024, 7: 0368. DOI:10.34133/research.0368.</w:t>
      </w:r>
    </w:p>
    <w:sectPr w:rsidR="00645D49" w:rsidRPr="00E65D1B" w:rsidSect="00E65D1B">
      <w:footerReference w:type="even" r:id="rId14"/>
      <w:footerReference w:type="default" r:id="rId15"/>
      <w:pgSz w:w="11906" w:h="16838"/>
      <w:pgMar w:top="1418" w:right="1418" w:bottom="1134" w:left="1418" w:header="851"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FCCBAF" w14:textId="77777777" w:rsidR="00795F24" w:rsidRDefault="00795F24" w:rsidP="00E65D1B">
      <w:pPr>
        <w:spacing w:after="0" w:line="240" w:lineRule="auto"/>
      </w:pPr>
      <w:r>
        <w:separator/>
      </w:r>
    </w:p>
  </w:endnote>
  <w:endnote w:type="continuationSeparator" w:id="0">
    <w:p w14:paraId="0902C625" w14:textId="77777777" w:rsidR="00795F24" w:rsidRDefault="00795F24" w:rsidP="00E65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Times New Roman (标题 CS)">
    <w:panose1 w:val="020B0604020202020204"/>
    <w:charset w:val="86"/>
    <w:family w:val="roman"/>
    <w:notTrueType/>
    <w:pitch w:val="default"/>
  </w:font>
  <w:font w:name="Times New Roman (正文 CS 字体)">
    <w:panose1 w:val="020B0604020202020204"/>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fd"/>
      </w:rPr>
      <w:id w:val="623503189"/>
      <w:docPartObj>
        <w:docPartGallery w:val="Page Numbers (Bottom of Page)"/>
        <w:docPartUnique/>
      </w:docPartObj>
    </w:sdtPr>
    <w:sdtContent>
      <w:p w14:paraId="6D2EA029" w14:textId="494AFAC9" w:rsidR="00E65D1B" w:rsidRDefault="00E65D1B" w:rsidP="00595553">
        <w:pPr>
          <w:pStyle w:val="afb"/>
          <w:framePr w:wrap="none" w:vAnchor="text" w:hAnchor="margin" w:xAlign="center" w:y="1"/>
          <w:rPr>
            <w:rStyle w:val="afd"/>
          </w:rPr>
        </w:pPr>
        <w:r>
          <w:rPr>
            <w:rStyle w:val="afd"/>
          </w:rPr>
          <w:fldChar w:fldCharType="begin"/>
        </w:r>
        <w:r>
          <w:rPr>
            <w:rStyle w:val="afd"/>
          </w:rPr>
          <w:instrText xml:space="preserve"> PAGE </w:instrText>
        </w:r>
        <w:r>
          <w:rPr>
            <w:rStyle w:val="afd"/>
          </w:rPr>
          <w:fldChar w:fldCharType="end"/>
        </w:r>
      </w:p>
    </w:sdtContent>
  </w:sdt>
  <w:p w14:paraId="6016FE82" w14:textId="77777777" w:rsidR="00E65D1B" w:rsidRDefault="00E65D1B">
    <w:pPr>
      <w:pStyle w:val="af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fd"/>
      </w:rPr>
      <w:id w:val="2097663174"/>
      <w:docPartObj>
        <w:docPartGallery w:val="Page Numbers (Bottom of Page)"/>
        <w:docPartUnique/>
      </w:docPartObj>
    </w:sdtPr>
    <w:sdtEndPr>
      <w:rPr>
        <w:rStyle w:val="afd"/>
        <w:rFonts w:ascii="宋体" w:eastAsia="宋体" w:hAnsi="宋体"/>
        <w:sz w:val="21"/>
        <w:szCs w:val="21"/>
      </w:rPr>
    </w:sdtEndPr>
    <w:sdtContent>
      <w:p w14:paraId="7DD3F3A3" w14:textId="25257387" w:rsidR="00E65D1B" w:rsidRPr="00E65D1B" w:rsidRDefault="00E65D1B" w:rsidP="00595553">
        <w:pPr>
          <w:pStyle w:val="afb"/>
          <w:framePr w:wrap="none" w:vAnchor="text" w:hAnchor="margin" w:xAlign="center" w:y="1"/>
          <w:rPr>
            <w:rStyle w:val="afd"/>
            <w:rFonts w:ascii="宋体" w:eastAsia="宋体" w:hAnsi="宋体"/>
            <w:sz w:val="21"/>
            <w:szCs w:val="21"/>
          </w:rPr>
        </w:pPr>
        <w:r w:rsidRPr="00E65D1B">
          <w:rPr>
            <w:rStyle w:val="afd"/>
            <w:rFonts w:ascii="宋体" w:eastAsia="宋体" w:hAnsi="宋体"/>
            <w:sz w:val="21"/>
            <w:szCs w:val="21"/>
          </w:rPr>
          <w:fldChar w:fldCharType="begin"/>
        </w:r>
        <w:r w:rsidRPr="00E65D1B">
          <w:rPr>
            <w:rStyle w:val="afd"/>
            <w:rFonts w:ascii="宋体" w:eastAsia="宋体" w:hAnsi="宋体"/>
            <w:sz w:val="21"/>
            <w:szCs w:val="21"/>
          </w:rPr>
          <w:instrText xml:space="preserve"> PAGE </w:instrText>
        </w:r>
        <w:r w:rsidRPr="00E65D1B">
          <w:rPr>
            <w:rStyle w:val="afd"/>
            <w:rFonts w:ascii="宋体" w:eastAsia="宋体" w:hAnsi="宋体"/>
            <w:sz w:val="21"/>
            <w:szCs w:val="21"/>
          </w:rPr>
          <w:fldChar w:fldCharType="separate"/>
        </w:r>
        <w:r w:rsidRPr="00E65D1B">
          <w:rPr>
            <w:rStyle w:val="afd"/>
            <w:rFonts w:ascii="宋体" w:eastAsia="宋体" w:hAnsi="宋体"/>
            <w:noProof/>
            <w:sz w:val="21"/>
            <w:szCs w:val="21"/>
          </w:rPr>
          <w:t>4</w:t>
        </w:r>
        <w:r w:rsidRPr="00E65D1B">
          <w:rPr>
            <w:rStyle w:val="afd"/>
            <w:rFonts w:ascii="宋体" w:eastAsia="宋体" w:hAnsi="宋体"/>
            <w:sz w:val="21"/>
            <w:szCs w:val="21"/>
          </w:rPr>
          <w:fldChar w:fldCharType="end"/>
        </w:r>
      </w:p>
    </w:sdtContent>
  </w:sdt>
  <w:p w14:paraId="66AC5F61" w14:textId="77777777" w:rsidR="00E65D1B" w:rsidRDefault="00E65D1B">
    <w:pPr>
      <w:pStyle w:val="af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80DA92" w14:textId="77777777" w:rsidR="00795F24" w:rsidRDefault="00795F24" w:rsidP="00E65D1B">
      <w:pPr>
        <w:spacing w:after="0" w:line="240" w:lineRule="auto"/>
      </w:pPr>
      <w:r>
        <w:separator/>
      </w:r>
    </w:p>
  </w:footnote>
  <w:footnote w:type="continuationSeparator" w:id="0">
    <w:p w14:paraId="680F6AB6" w14:textId="77777777" w:rsidR="00795F24" w:rsidRDefault="00795F24" w:rsidP="00E65D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A6A6D2C0"/>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170CD2DE"/>
    <w:multiLevelType w:val="multilevel"/>
    <w:tmpl w:val="752454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8B26BD2"/>
    <w:multiLevelType w:val="hybridMultilevel"/>
    <w:tmpl w:val="52DAE2C4"/>
    <w:lvl w:ilvl="0" w:tplc="30FA4FEE">
      <w:start w:val="1"/>
      <w:numFmt w:val="decimal"/>
      <w:lvlText w:val="[步骤%1]"/>
      <w:lvlJc w:val="left"/>
      <w:pPr>
        <w:ind w:left="724" w:hanging="440"/>
      </w:pPr>
      <w:rPr>
        <w:rFonts w:hint="eastAsia"/>
      </w:rPr>
    </w:lvl>
    <w:lvl w:ilvl="1" w:tplc="04090019" w:tentative="1">
      <w:start w:val="1"/>
      <w:numFmt w:val="lowerLetter"/>
      <w:lvlText w:val="%2)"/>
      <w:lvlJc w:val="left"/>
      <w:pPr>
        <w:ind w:left="1164" w:hanging="440"/>
      </w:pPr>
    </w:lvl>
    <w:lvl w:ilvl="2" w:tplc="0409001B" w:tentative="1">
      <w:start w:val="1"/>
      <w:numFmt w:val="lowerRoman"/>
      <w:lvlText w:val="%3."/>
      <w:lvlJc w:val="right"/>
      <w:pPr>
        <w:ind w:left="1604" w:hanging="440"/>
      </w:pPr>
    </w:lvl>
    <w:lvl w:ilvl="3" w:tplc="0409000F" w:tentative="1">
      <w:start w:val="1"/>
      <w:numFmt w:val="decimal"/>
      <w:lvlText w:val="%4."/>
      <w:lvlJc w:val="left"/>
      <w:pPr>
        <w:ind w:left="2044" w:hanging="440"/>
      </w:pPr>
    </w:lvl>
    <w:lvl w:ilvl="4" w:tplc="04090019" w:tentative="1">
      <w:start w:val="1"/>
      <w:numFmt w:val="lowerLetter"/>
      <w:lvlText w:val="%5)"/>
      <w:lvlJc w:val="left"/>
      <w:pPr>
        <w:ind w:left="2484" w:hanging="440"/>
      </w:pPr>
    </w:lvl>
    <w:lvl w:ilvl="5" w:tplc="0409001B" w:tentative="1">
      <w:start w:val="1"/>
      <w:numFmt w:val="lowerRoman"/>
      <w:lvlText w:val="%6."/>
      <w:lvlJc w:val="right"/>
      <w:pPr>
        <w:ind w:left="2924" w:hanging="440"/>
      </w:pPr>
    </w:lvl>
    <w:lvl w:ilvl="6" w:tplc="0409000F" w:tentative="1">
      <w:start w:val="1"/>
      <w:numFmt w:val="decimal"/>
      <w:lvlText w:val="%7."/>
      <w:lvlJc w:val="left"/>
      <w:pPr>
        <w:ind w:left="3364" w:hanging="440"/>
      </w:pPr>
    </w:lvl>
    <w:lvl w:ilvl="7" w:tplc="04090019" w:tentative="1">
      <w:start w:val="1"/>
      <w:numFmt w:val="lowerLetter"/>
      <w:lvlText w:val="%8)"/>
      <w:lvlJc w:val="left"/>
      <w:pPr>
        <w:ind w:left="3804" w:hanging="440"/>
      </w:pPr>
    </w:lvl>
    <w:lvl w:ilvl="8" w:tplc="0409001B" w:tentative="1">
      <w:start w:val="1"/>
      <w:numFmt w:val="lowerRoman"/>
      <w:lvlText w:val="%9."/>
      <w:lvlJc w:val="right"/>
      <w:pPr>
        <w:ind w:left="4244" w:hanging="440"/>
      </w:pPr>
    </w:lvl>
  </w:abstractNum>
  <w:abstractNum w:abstractNumId="3" w15:restartNumberingAfterBreak="0">
    <w:nsid w:val="39E665CA"/>
    <w:multiLevelType w:val="hybridMultilevel"/>
    <w:tmpl w:val="6EA64744"/>
    <w:lvl w:ilvl="0" w:tplc="4F38A288">
      <w:start w:val="1"/>
      <w:numFmt w:val="decimal"/>
      <w:lvlText w:val="[step%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4AE75342"/>
    <w:multiLevelType w:val="hybridMultilevel"/>
    <w:tmpl w:val="8668B9C2"/>
    <w:lvl w:ilvl="0" w:tplc="8D0EBE6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4CE126A2"/>
    <w:multiLevelType w:val="hybridMultilevel"/>
    <w:tmpl w:val="9B26AFA2"/>
    <w:lvl w:ilvl="0" w:tplc="30FA4FEE">
      <w:start w:val="1"/>
      <w:numFmt w:val="decimal"/>
      <w:lvlText w:val="[步骤%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5C5E59EA"/>
    <w:multiLevelType w:val="hybridMultilevel"/>
    <w:tmpl w:val="60F40D1A"/>
    <w:lvl w:ilvl="0" w:tplc="30FA4FEE">
      <w:start w:val="1"/>
      <w:numFmt w:val="decimal"/>
      <w:lvlText w:val="[步骤%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660C2AEF"/>
    <w:multiLevelType w:val="hybridMultilevel"/>
    <w:tmpl w:val="B162A3C0"/>
    <w:lvl w:ilvl="0" w:tplc="F5E286F4">
      <w:start w:val="1"/>
      <w:numFmt w:val="decimal"/>
      <w:lvlText w:val="(%1)"/>
      <w:lvlJc w:val="left"/>
      <w:pPr>
        <w:ind w:left="567" w:hanging="283"/>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7D5E4F23"/>
    <w:multiLevelType w:val="hybridMultilevel"/>
    <w:tmpl w:val="6054D942"/>
    <w:lvl w:ilvl="0" w:tplc="58CE4F50">
      <w:start w:val="1"/>
      <w:numFmt w:val="decimal"/>
      <w:lvlText w:val="(%1)"/>
      <w:lvlJc w:val="left"/>
      <w:pPr>
        <w:ind w:left="567" w:hanging="283"/>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461650929">
    <w:abstractNumId w:val="4"/>
  </w:num>
  <w:num w:numId="2" w16cid:durableId="1889222922">
    <w:abstractNumId w:val="7"/>
  </w:num>
  <w:num w:numId="3" w16cid:durableId="221672829">
    <w:abstractNumId w:val="8"/>
  </w:num>
  <w:num w:numId="4" w16cid:durableId="2051491672">
    <w:abstractNumId w:val="3"/>
  </w:num>
  <w:num w:numId="5" w16cid:durableId="1219051568">
    <w:abstractNumId w:val="2"/>
  </w:num>
  <w:num w:numId="6" w16cid:durableId="724721131">
    <w:abstractNumId w:val="5"/>
  </w:num>
  <w:num w:numId="7" w16cid:durableId="191067446">
    <w:abstractNumId w:val="6"/>
  </w:num>
  <w:num w:numId="8" w16cid:durableId="939995257">
    <w:abstractNumId w:val="1"/>
  </w:num>
  <w:num w:numId="9" w16cid:durableId="6837524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bordersDoNotSurroundHeader/>
  <w:bordersDoNotSurroundFooter/>
  <w:proofState w:grammar="clean"/>
  <w:defaultTabStop w:val="440"/>
  <w:autoHyphenation/>
  <w:drawingGridHorizontalSpacing w:val="11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E89"/>
    <w:rsid w:val="000A5F52"/>
    <w:rsid w:val="00101F9C"/>
    <w:rsid w:val="001020FD"/>
    <w:rsid w:val="00132903"/>
    <w:rsid w:val="00143C57"/>
    <w:rsid w:val="00184058"/>
    <w:rsid w:val="00186E89"/>
    <w:rsid w:val="00196E9B"/>
    <w:rsid w:val="00197A1C"/>
    <w:rsid w:val="00197A99"/>
    <w:rsid w:val="001B62C5"/>
    <w:rsid w:val="001C7828"/>
    <w:rsid w:val="00214966"/>
    <w:rsid w:val="00224CDC"/>
    <w:rsid w:val="00275B72"/>
    <w:rsid w:val="002901C3"/>
    <w:rsid w:val="002D6387"/>
    <w:rsid w:val="002F474D"/>
    <w:rsid w:val="00307D4B"/>
    <w:rsid w:val="003E786B"/>
    <w:rsid w:val="00410ED7"/>
    <w:rsid w:val="0042120F"/>
    <w:rsid w:val="004361E7"/>
    <w:rsid w:val="004E62E4"/>
    <w:rsid w:val="00546AD8"/>
    <w:rsid w:val="00607A26"/>
    <w:rsid w:val="00645D49"/>
    <w:rsid w:val="00672081"/>
    <w:rsid w:val="006A65BA"/>
    <w:rsid w:val="006C69D8"/>
    <w:rsid w:val="007366EC"/>
    <w:rsid w:val="00745CD6"/>
    <w:rsid w:val="00752F3B"/>
    <w:rsid w:val="00795F24"/>
    <w:rsid w:val="00814C30"/>
    <w:rsid w:val="00816540"/>
    <w:rsid w:val="00824AD3"/>
    <w:rsid w:val="00827E5A"/>
    <w:rsid w:val="00841E55"/>
    <w:rsid w:val="0087050A"/>
    <w:rsid w:val="00884B6D"/>
    <w:rsid w:val="00891869"/>
    <w:rsid w:val="008A16DF"/>
    <w:rsid w:val="008A6623"/>
    <w:rsid w:val="008D0177"/>
    <w:rsid w:val="009245AD"/>
    <w:rsid w:val="00926232"/>
    <w:rsid w:val="00A44DF9"/>
    <w:rsid w:val="00A520B2"/>
    <w:rsid w:val="00A7447F"/>
    <w:rsid w:val="00A95BEA"/>
    <w:rsid w:val="00AF78F5"/>
    <w:rsid w:val="00BA1543"/>
    <w:rsid w:val="00C32060"/>
    <w:rsid w:val="00CC22B0"/>
    <w:rsid w:val="00CC58DE"/>
    <w:rsid w:val="00D82C59"/>
    <w:rsid w:val="00DB76C4"/>
    <w:rsid w:val="00E452F9"/>
    <w:rsid w:val="00E62425"/>
    <w:rsid w:val="00E65D1B"/>
    <w:rsid w:val="00F05B28"/>
    <w:rsid w:val="00F273D2"/>
    <w:rsid w:val="00F3077A"/>
    <w:rsid w:val="00F701BD"/>
    <w:rsid w:val="00F93F06"/>
    <w:rsid w:val="00FB0077"/>
    <w:rsid w:val="00FB54FD"/>
    <w:rsid w:val="00FF04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160B3"/>
  <w15:chartTrackingRefBased/>
  <w15:docId w15:val="{CA75E027-27C8-CC44-8102-A42457FE0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4966"/>
    <w:pPr>
      <w:widowControl w:val="0"/>
    </w:pPr>
  </w:style>
  <w:style w:type="paragraph" w:styleId="1">
    <w:name w:val="heading 1"/>
    <w:basedOn w:val="a"/>
    <w:next w:val="a"/>
    <w:link w:val="10"/>
    <w:uiPriority w:val="9"/>
    <w:qFormat/>
    <w:rsid w:val="00186E8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186E8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186E89"/>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unhideWhenUsed/>
    <w:qFormat/>
    <w:rsid w:val="00186E89"/>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unhideWhenUsed/>
    <w:qFormat/>
    <w:rsid w:val="00186E89"/>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unhideWhenUsed/>
    <w:qFormat/>
    <w:rsid w:val="00186E89"/>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unhideWhenUsed/>
    <w:qFormat/>
    <w:rsid w:val="00186E89"/>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unhideWhenUsed/>
    <w:qFormat/>
    <w:rsid w:val="00186E89"/>
    <w:pPr>
      <w:keepNext/>
      <w:keepLines/>
      <w:spacing w:after="0"/>
      <w:outlineLvl w:val="7"/>
    </w:pPr>
    <w:rPr>
      <w:rFonts w:cstheme="majorBidi"/>
      <w:color w:val="595959" w:themeColor="text1" w:themeTint="A6"/>
    </w:rPr>
  </w:style>
  <w:style w:type="paragraph" w:styleId="9">
    <w:name w:val="heading 9"/>
    <w:basedOn w:val="a"/>
    <w:next w:val="a"/>
    <w:link w:val="90"/>
    <w:uiPriority w:val="9"/>
    <w:unhideWhenUsed/>
    <w:qFormat/>
    <w:rsid w:val="00186E89"/>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86E89"/>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186E89"/>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186E89"/>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186E89"/>
    <w:rPr>
      <w:rFonts w:cstheme="majorBidi"/>
      <w:color w:val="0F4761" w:themeColor="accent1" w:themeShade="BF"/>
      <w:sz w:val="28"/>
      <w:szCs w:val="28"/>
    </w:rPr>
  </w:style>
  <w:style w:type="character" w:customStyle="1" w:styleId="50">
    <w:name w:val="标题 5 字符"/>
    <w:basedOn w:val="a0"/>
    <w:link w:val="5"/>
    <w:uiPriority w:val="9"/>
    <w:semiHidden/>
    <w:rsid w:val="00186E89"/>
    <w:rPr>
      <w:rFonts w:cstheme="majorBidi"/>
      <w:color w:val="0F4761" w:themeColor="accent1" w:themeShade="BF"/>
      <w:sz w:val="24"/>
    </w:rPr>
  </w:style>
  <w:style w:type="character" w:customStyle="1" w:styleId="60">
    <w:name w:val="标题 6 字符"/>
    <w:basedOn w:val="a0"/>
    <w:link w:val="6"/>
    <w:uiPriority w:val="9"/>
    <w:semiHidden/>
    <w:rsid w:val="00186E89"/>
    <w:rPr>
      <w:rFonts w:cstheme="majorBidi"/>
      <w:b/>
      <w:bCs/>
      <w:color w:val="0F4761" w:themeColor="accent1" w:themeShade="BF"/>
    </w:rPr>
  </w:style>
  <w:style w:type="character" w:customStyle="1" w:styleId="70">
    <w:name w:val="标题 7 字符"/>
    <w:basedOn w:val="a0"/>
    <w:link w:val="7"/>
    <w:uiPriority w:val="9"/>
    <w:semiHidden/>
    <w:rsid w:val="00186E89"/>
    <w:rPr>
      <w:rFonts w:cstheme="majorBidi"/>
      <w:b/>
      <w:bCs/>
      <w:color w:val="595959" w:themeColor="text1" w:themeTint="A6"/>
    </w:rPr>
  </w:style>
  <w:style w:type="character" w:customStyle="1" w:styleId="80">
    <w:name w:val="标题 8 字符"/>
    <w:basedOn w:val="a0"/>
    <w:link w:val="8"/>
    <w:uiPriority w:val="9"/>
    <w:semiHidden/>
    <w:rsid w:val="00186E89"/>
    <w:rPr>
      <w:rFonts w:cstheme="majorBidi"/>
      <w:color w:val="595959" w:themeColor="text1" w:themeTint="A6"/>
    </w:rPr>
  </w:style>
  <w:style w:type="character" w:customStyle="1" w:styleId="90">
    <w:name w:val="标题 9 字符"/>
    <w:basedOn w:val="a0"/>
    <w:link w:val="9"/>
    <w:uiPriority w:val="9"/>
    <w:semiHidden/>
    <w:rsid w:val="00186E89"/>
    <w:rPr>
      <w:rFonts w:eastAsiaTheme="majorEastAsia" w:cstheme="majorBidi"/>
      <w:color w:val="595959" w:themeColor="text1" w:themeTint="A6"/>
    </w:rPr>
  </w:style>
  <w:style w:type="paragraph" w:styleId="a3">
    <w:name w:val="Title"/>
    <w:basedOn w:val="a"/>
    <w:next w:val="a"/>
    <w:link w:val="a4"/>
    <w:qFormat/>
    <w:rsid w:val="00186E8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186E89"/>
    <w:rPr>
      <w:rFonts w:asciiTheme="majorHAnsi" w:eastAsiaTheme="majorEastAsia" w:hAnsiTheme="majorHAnsi" w:cstheme="majorBidi"/>
      <w:spacing w:val="-10"/>
      <w:kern w:val="28"/>
      <w:sz w:val="56"/>
      <w:szCs w:val="56"/>
    </w:rPr>
  </w:style>
  <w:style w:type="paragraph" w:styleId="a5">
    <w:name w:val="Subtitle"/>
    <w:basedOn w:val="a"/>
    <w:next w:val="a"/>
    <w:link w:val="a6"/>
    <w:qFormat/>
    <w:rsid w:val="00186E8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186E8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186E89"/>
    <w:pPr>
      <w:spacing w:before="160"/>
      <w:jc w:val="center"/>
    </w:pPr>
    <w:rPr>
      <w:i/>
      <w:iCs/>
      <w:color w:val="404040" w:themeColor="text1" w:themeTint="BF"/>
    </w:rPr>
  </w:style>
  <w:style w:type="character" w:customStyle="1" w:styleId="a8">
    <w:name w:val="引用 字符"/>
    <w:basedOn w:val="a0"/>
    <w:link w:val="a7"/>
    <w:uiPriority w:val="29"/>
    <w:rsid w:val="00186E89"/>
    <w:rPr>
      <w:i/>
      <w:iCs/>
      <w:color w:val="404040" w:themeColor="text1" w:themeTint="BF"/>
    </w:rPr>
  </w:style>
  <w:style w:type="paragraph" w:styleId="a9">
    <w:name w:val="List Paragraph"/>
    <w:basedOn w:val="a"/>
    <w:uiPriority w:val="34"/>
    <w:qFormat/>
    <w:rsid w:val="00186E89"/>
    <w:pPr>
      <w:ind w:left="720"/>
      <w:contextualSpacing/>
    </w:pPr>
  </w:style>
  <w:style w:type="character" w:styleId="aa">
    <w:name w:val="Intense Emphasis"/>
    <w:basedOn w:val="a0"/>
    <w:uiPriority w:val="21"/>
    <w:qFormat/>
    <w:rsid w:val="00186E89"/>
    <w:rPr>
      <w:i/>
      <w:iCs/>
      <w:color w:val="0F4761" w:themeColor="accent1" w:themeShade="BF"/>
    </w:rPr>
  </w:style>
  <w:style w:type="paragraph" w:styleId="ab">
    <w:name w:val="Intense Quote"/>
    <w:basedOn w:val="a"/>
    <w:next w:val="a"/>
    <w:link w:val="ac"/>
    <w:uiPriority w:val="30"/>
    <w:qFormat/>
    <w:rsid w:val="00186E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186E89"/>
    <w:rPr>
      <w:i/>
      <w:iCs/>
      <w:color w:val="0F4761" w:themeColor="accent1" w:themeShade="BF"/>
    </w:rPr>
  </w:style>
  <w:style w:type="character" w:styleId="ad">
    <w:name w:val="Intense Reference"/>
    <w:basedOn w:val="a0"/>
    <w:uiPriority w:val="32"/>
    <w:qFormat/>
    <w:rsid w:val="00186E89"/>
    <w:rPr>
      <w:b/>
      <w:bCs/>
      <w:smallCaps/>
      <w:color w:val="0F4761" w:themeColor="accent1" w:themeShade="BF"/>
      <w:spacing w:val="5"/>
    </w:rPr>
  </w:style>
  <w:style w:type="paragraph" w:styleId="ae">
    <w:name w:val="Bibliography"/>
    <w:basedOn w:val="a"/>
    <w:next w:val="a"/>
    <w:unhideWhenUsed/>
    <w:qFormat/>
    <w:rsid w:val="006C69D8"/>
    <w:pPr>
      <w:tabs>
        <w:tab w:val="left" w:pos="380"/>
      </w:tabs>
      <w:spacing w:after="0" w:line="240" w:lineRule="auto"/>
      <w:ind w:left="384" w:hanging="384"/>
    </w:pPr>
  </w:style>
  <w:style w:type="paragraph" w:styleId="af">
    <w:name w:val="caption"/>
    <w:basedOn w:val="a"/>
    <w:next w:val="a"/>
    <w:link w:val="af0"/>
    <w:unhideWhenUsed/>
    <w:qFormat/>
    <w:rsid w:val="00410ED7"/>
    <w:rPr>
      <w:rFonts w:asciiTheme="majorHAnsi" w:eastAsia="黑体" w:hAnsiTheme="majorHAnsi" w:cstheme="majorBidi"/>
      <w:sz w:val="20"/>
      <w:szCs w:val="20"/>
    </w:rPr>
  </w:style>
  <w:style w:type="character" w:styleId="af1">
    <w:name w:val="Placeholder Text"/>
    <w:basedOn w:val="a0"/>
    <w:uiPriority w:val="99"/>
    <w:semiHidden/>
    <w:rsid w:val="00214966"/>
    <w:rPr>
      <w:color w:val="666666"/>
    </w:rPr>
  </w:style>
  <w:style w:type="paragraph" w:styleId="af2">
    <w:name w:val="Body Text"/>
    <w:basedOn w:val="a"/>
    <w:link w:val="af3"/>
    <w:unhideWhenUsed/>
    <w:qFormat/>
    <w:rsid w:val="00CC58DE"/>
    <w:pPr>
      <w:spacing w:after="120"/>
    </w:pPr>
  </w:style>
  <w:style w:type="character" w:customStyle="1" w:styleId="af3">
    <w:name w:val="正文文本 字符"/>
    <w:basedOn w:val="a0"/>
    <w:link w:val="af2"/>
    <w:uiPriority w:val="99"/>
    <w:semiHidden/>
    <w:rsid w:val="00CC58DE"/>
  </w:style>
  <w:style w:type="paragraph" w:customStyle="1" w:styleId="MCDisplayEquation">
    <w:name w:val="MCDisplayEquation"/>
    <w:basedOn w:val="a"/>
    <w:next w:val="a"/>
    <w:link w:val="MCDisplayEquation0"/>
    <w:rsid w:val="00F273D2"/>
    <w:pPr>
      <w:tabs>
        <w:tab w:val="center" w:pos="4520"/>
        <w:tab w:val="right" w:pos="9060"/>
      </w:tabs>
      <w:autoSpaceDE w:val="0"/>
      <w:autoSpaceDN w:val="0"/>
      <w:spacing w:after="0" w:line="500" w:lineRule="exact"/>
      <w:ind w:firstLineChars="200" w:firstLine="480"/>
      <w:jc w:val="both"/>
    </w:pPr>
    <w:rPr>
      <w:rFonts w:ascii="Times New Roman" w:eastAsia="宋体" w:hAnsi="Times New Roman" w:cs="Times New Roman"/>
      <w:sz w:val="24"/>
    </w:rPr>
  </w:style>
  <w:style w:type="character" w:customStyle="1" w:styleId="MCDisplayEquation0">
    <w:name w:val="MCDisplayEquation 字符"/>
    <w:basedOn w:val="a0"/>
    <w:link w:val="MCDisplayEquation"/>
    <w:rsid w:val="00F273D2"/>
    <w:rPr>
      <w:rFonts w:ascii="Times New Roman" w:eastAsia="宋体" w:hAnsi="Times New Roman" w:cs="Times New Roman"/>
      <w:sz w:val="24"/>
    </w:rPr>
  </w:style>
  <w:style w:type="paragraph" w:customStyle="1" w:styleId="Compact">
    <w:name w:val="Compact"/>
    <w:basedOn w:val="af2"/>
    <w:qFormat/>
    <w:rsid w:val="00891869"/>
    <w:pPr>
      <w:widowControl/>
      <w:spacing w:before="36" w:after="36" w:line="240" w:lineRule="auto"/>
    </w:pPr>
    <w:rPr>
      <w:kern w:val="0"/>
      <w:sz w:val="24"/>
      <w14:ligatures w14:val="none"/>
    </w:rPr>
  </w:style>
  <w:style w:type="table" w:customStyle="1" w:styleId="Table">
    <w:name w:val="Table"/>
    <w:semiHidden/>
    <w:unhideWhenUsed/>
    <w:qFormat/>
    <w:rsid w:val="00891869"/>
    <w:pPr>
      <w:spacing w:after="200" w:line="240" w:lineRule="auto"/>
    </w:pPr>
    <w:rPr>
      <w:kern w:val="0"/>
      <w:sz w:val="24"/>
      <w:szCs w:val="2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FirstParagraph">
    <w:name w:val="First Paragraph"/>
    <w:basedOn w:val="af2"/>
    <w:next w:val="af2"/>
    <w:qFormat/>
    <w:rsid w:val="00F701BD"/>
    <w:pPr>
      <w:widowControl/>
      <w:spacing w:before="180" w:after="180" w:line="240" w:lineRule="auto"/>
    </w:pPr>
    <w:rPr>
      <w:kern w:val="0"/>
      <w:sz w:val="24"/>
      <w14:ligatures w14:val="none"/>
    </w:rPr>
  </w:style>
  <w:style w:type="paragraph" w:customStyle="1" w:styleId="Author">
    <w:name w:val="Author"/>
    <w:next w:val="af2"/>
    <w:qFormat/>
    <w:rsid w:val="00F701BD"/>
    <w:pPr>
      <w:keepNext/>
      <w:keepLines/>
      <w:spacing w:after="200" w:line="240" w:lineRule="auto"/>
      <w:jc w:val="center"/>
    </w:pPr>
    <w:rPr>
      <w:kern w:val="0"/>
      <w:sz w:val="24"/>
      <w14:ligatures w14:val="none"/>
    </w:rPr>
  </w:style>
  <w:style w:type="paragraph" w:styleId="af4">
    <w:name w:val="Date"/>
    <w:next w:val="af2"/>
    <w:link w:val="af5"/>
    <w:qFormat/>
    <w:rsid w:val="00F701BD"/>
    <w:pPr>
      <w:keepNext/>
      <w:keepLines/>
      <w:spacing w:after="200" w:line="240" w:lineRule="auto"/>
      <w:jc w:val="center"/>
    </w:pPr>
    <w:rPr>
      <w:kern w:val="0"/>
      <w:sz w:val="24"/>
      <w14:ligatures w14:val="none"/>
    </w:rPr>
  </w:style>
  <w:style w:type="character" w:customStyle="1" w:styleId="af5">
    <w:name w:val="日期 字符"/>
    <w:basedOn w:val="a0"/>
    <w:link w:val="af4"/>
    <w:rsid w:val="00F701BD"/>
    <w:rPr>
      <w:kern w:val="0"/>
      <w:sz w:val="24"/>
      <w14:ligatures w14:val="none"/>
    </w:rPr>
  </w:style>
  <w:style w:type="paragraph" w:customStyle="1" w:styleId="Abstract">
    <w:name w:val="Abstract"/>
    <w:basedOn w:val="a"/>
    <w:next w:val="af2"/>
    <w:qFormat/>
    <w:rsid w:val="00F701BD"/>
    <w:pPr>
      <w:keepNext/>
      <w:keepLines/>
      <w:widowControl/>
      <w:spacing w:before="300" w:after="300" w:line="240" w:lineRule="auto"/>
    </w:pPr>
    <w:rPr>
      <w:kern w:val="0"/>
      <w:sz w:val="20"/>
      <w:szCs w:val="20"/>
      <w14:ligatures w14:val="none"/>
    </w:rPr>
  </w:style>
  <w:style w:type="paragraph" w:styleId="af6">
    <w:name w:val="Block Text"/>
    <w:basedOn w:val="af2"/>
    <w:next w:val="af2"/>
    <w:uiPriority w:val="9"/>
    <w:unhideWhenUsed/>
    <w:qFormat/>
    <w:rsid w:val="00F701BD"/>
    <w:pPr>
      <w:widowControl/>
      <w:spacing w:before="100" w:after="100" w:line="240" w:lineRule="auto"/>
      <w:ind w:left="480" w:right="480"/>
    </w:pPr>
    <w:rPr>
      <w:kern w:val="0"/>
      <w:sz w:val="24"/>
      <w14:ligatures w14:val="none"/>
    </w:rPr>
  </w:style>
  <w:style w:type="paragraph" w:styleId="af7">
    <w:name w:val="footnote text"/>
    <w:basedOn w:val="a"/>
    <w:link w:val="af8"/>
    <w:uiPriority w:val="9"/>
    <w:unhideWhenUsed/>
    <w:qFormat/>
    <w:rsid w:val="00F701BD"/>
    <w:pPr>
      <w:widowControl/>
      <w:spacing w:after="200" w:line="240" w:lineRule="auto"/>
    </w:pPr>
    <w:rPr>
      <w:kern w:val="0"/>
      <w:sz w:val="24"/>
      <w14:ligatures w14:val="none"/>
    </w:rPr>
  </w:style>
  <w:style w:type="character" w:customStyle="1" w:styleId="af8">
    <w:name w:val="脚注文本 字符"/>
    <w:basedOn w:val="a0"/>
    <w:link w:val="af7"/>
    <w:uiPriority w:val="9"/>
    <w:rsid w:val="00F701BD"/>
    <w:rPr>
      <w:kern w:val="0"/>
      <w:sz w:val="24"/>
      <w14:ligatures w14:val="none"/>
    </w:rPr>
  </w:style>
  <w:style w:type="paragraph" w:customStyle="1" w:styleId="DefinitionTerm">
    <w:name w:val="Definition Term"/>
    <w:basedOn w:val="a"/>
    <w:next w:val="Definition"/>
    <w:rsid w:val="00F701BD"/>
    <w:pPr>
      <w:keepNext/>
      <w:keepLines/>
      <w:widowControl/>
      <w:spacing w:after="0" w:line="240" w:lineRule="auto"/>
    </w:pPr>
    <w:rPr>
      <w:b/>
      <w:kern w:val="0"/>
      <w:sz w:val="24"/>
      <w14:ligatures w14:val="none"/>
    </w:rPr>
  </w:style>
  <w:style w:type="paragraph" w:customStyle="1" w:styleId="Definition">
    <w:name w:val="Definition"/>
    <w:basedOn w:val="a"/>
    <w:rsid w:val="00F701BD"/>
    <w:pPr>
      <w:widowControl/>
      <w:spacing w:after="200" w:line="240" w:lineRule="auto"/>
    </w:pPr>
    <w:rPr>
      <w:kern w:val="0"/>
      <w:sz w:val="24"/>
      <w14:ligatures w14:val="none"/>
    </w:rPr>
  </w:style>
  <w:style w:type="paragraph" w:customStyle="1" w:styleId="TableCaption">
    <w:name w:val="Table Caption"/>
    <w:basedOn w:val="af"/>
    <w:rsid w:val="00F701BD"/>
    <w:pPr>
      <w:keepNext/>
      <w:widowControl/>
      <w:spacing w:after="120" w:line="240" w:lineRule="auto"/>
    </w:pPr>
    <w:rPr>
      <w:rFonts w:asciiTheme="minorHAnsi" w:eastAsiaTheme="minorEastAsia" w:hAnsiTheme="minorHAnsi" w:cstheme="minorBidi"/>
      <w:i/>
      <w:kern w:val="0"/>
      <w:sz w:val="24"/>
      <w:szCs w:val="24"/>
      <w14:ligatures w14:val="none"/>
    </w:rPr>
  </w:style>
  <w:style w:type="paragraph" w:customStyle="1" w:styleId="ImageCaption">
    <w:name w:val="Image Caption"/>
    <w:basedOn w:val="af"/>
    <w:rsid w:val="00F701BD"/>
    <w:pPr>
      <w:widowControl/>
      <w:spacing w:after="120" w:line="240" w:lineRule="auto"/>
    </w:pPr>
    <w:rPr>
      <w:rFonts w:asciiTheme="minorHAnsi" w:eastAsiaTheme="minorEastAsia" w:hAnsiTheme="minorHAnsi" w:cstheme="minorBidi"/>
      <w:i/>
      <w:kern w:val="0"/>
      <w:sz w:val="24"/>
      <w:szCs w:val="24"/>
      <w14:ligatures w14:val="none"/>
    </w:rPr>
  </w:style>
  <w:style w:type="paragraph" w:customStyle="1" w:styleId="Figure">
    <w:name w:val="Figure"/>
    <w:basedOn w:val="a"/>
    <w:rsid w:val="00F701BD"/>
    <w:pPr>
      <w:widowControl/>
      <w:spacing w:after="200" w:line="240" w:lineRule="auto"/>
    </w:pPr>
    <w:rPr>
      <w:kern w:val="0"/>
      <w:sz w:val="24"/>
      <w14:ligatures w14:val="none"/>
    </w:rPr>
  </w:style>
  <w:style w:type="paragraph" w:customStyle="1" w:styleId="CaptionedFigure">
    <w:name w:val="Captioned Figure"/>
    <w:basedOn w:val="Figure"/>
    <w:rsid w:val="00F701BD"/>
    <w:pPr>
      <w:keepNext/>
    </w:pPr>
  </w:style>
  <w:style w:type="character" w:customStyle="1" w:styleId="af0">
    <w:name w:val="题注 字符"/>
    <w:basedOn w:val="a0"/>
    <w:link w:val="af"/>
    <w:rsid w:val="00F701BD"/>
    <w:rPr>
      <w:rFonts w:asciiTheme="majorHAnsi" w:eastAsia="黑体" w:hAnsiTheme="majorHAnsi" w:cstheme="majorBidi"/>
      <w:sz w:val="20"/>
      <w:szCs w:val="20"/>
    </w:rPr>
  </w:style>
  <w:style w:type="character" w:customStyle="1" w:styleId="VerbatimChar">
    <w:name w:val="Verbatim Char"/>
    <w:basedOn w:val="af0"/>
    <w:link w:val="SourceCode"/>
    <w:rsid w:val="00F701BD"/>
    <w:rPr>
      <w:rFonts w:ascii="Consolas" w:eastAsia="宋体" w:hAnsi="Consolas" w:cstheme="majorBidi"/>
      <w:sz w:val="20"/>
      <w:szCs w:val="20"/>
    </w:rPr>
  </w:style>
  <w:style w:type="character" w:customStyle="1" w:styleId="SectionNumber">
    <w:name w:val="Section Number"/>
    <w:basedOn w:val="af0"/>
    <w:rsid w:val="00F701BD"/>
    <w:rPr>
      <w:rFonts w:asciiTheme="majorHAnsi" w:eastAsia="黑体" w:hAnsiTheme="majorHAnsi" w:cstheme="majorBidi"/>
      <w:sz w:val="20"/>
      <w:szCs w:val="20"/>
    </w:rPr>
  </w:style>
  <w:style w:type="character" w:styleId="af9">
    <w:name w:val="footnote reference"/>
    <w:basedOn w:val="af0"/>
    <w:rsid w:val="00F701BD"/>
    <w:rPr>
      <w:rFonts w:asciiTheme="majorHAnsi" w:eastAsia="黑体" w:hAnsiTheme="majorHAnsi" w:cstheme="majorBidi"/>
      <w:sz w:val="20"/>
      <w:szCs w:val="20"/>
      <w:vertAlign w:val="superscript"/>
    </w:rPr>
  </w:style>
  <w:style w:type="character" w:styleId="afa">
    <w:name w:val="Hyperlink"/>
    <w:basedOn w:val="af0"/>
    <w:rsid w:val="00F701BD"/>
    <w:rPr>
      <w:rFonts w:asciiTheme="majorHAnsi" w:eastAsia="黑体" w:hAnsiTheme="majorHAnsi" w:cstheme="majorBidi"/>
      <w:color w:val="156082" w:themeColor="accent1"/>
      <w:sz w:val="20"/>
      <w:szCs w:val="20"/>
    </w:rPr>
  </w:style>
  <w:style w:type="paragraph" w:styleId="TOC">
    <w:name w:val="TOC Heading"/>
    <w:basedOn w:val="1"/>
    <w:next w:val="af2"/>
    <w:uiPriority w:val="39"/>
    <w:unhideWhenUsed/>
    <w:qFormat/>
    <w:rsid w:val="00F701BD"/>
    <w:pPr>
      <w:widowControl/>
      <w:spacing w:before="240" w:after="0" w:line="259" w:lineRule="auto"/>
      <w:outlineLvl w:val="9"/>
    </w:pPr>
    <w:rPr>
      <w:kern w:val="0"/>
      <w:sz w:val="32"/>
      <w:szCs w:val="32"/>
      <w14:ligatures w14:val="none"/>
    </w:rPr>
  </w:style>
  <w:style w:type="paragraph" w:customStyle="1" w:styleId="SourceCode">
    <w:name w:val="Source Code"/>
    <w:link w:val="VerbatimChar"/>
    <w:rsid w:val="00F701BD"/>
    <w:pPr>
      <w:wordWrap w:val="0"/>
      <w:spacing w:after="200" w:line="240" w:lineRule="auto"/>
    </w:pPr>
    <w:rPr>
      <w:rFonts w:ascii="Consolas" w:eastAsia="宋体" w:hAnsi="Consolas" w:cstheme="majorBidi"/>
      <w:szCs w:val="20"/>
    </w:rPr>
  </w:style>
  <w:style w:type="character" w:customStyle="1" w:styleId="KeywordTok">
    <w:name w:val="KeywordTok"/>
    <w:basedOn w:val="VerbatimChar"/>
    <w:rsid w:val="00F701BD"/>
    <w:rPr>
      <w:rFonts w:ascii="Consolas" w:eastAsia="宋体" w:hAnsi="Consolas" w:cstheme="majorBidi"/>
      <w:b/>
      <w:color w:val="007020"/>
      <w:sz w:val="20"/>
      <w:szCs w:val="20"/>
    </w:rPr>
  </w:style>
  <w:style w:type="character" w:customStyle="1" w:styleId="DataTypeTok">
    <w:name w:val="DataTypeTok"/>
    <w:basedOn w:val="VerbatimChar"/>
    <w:rsid w:val="00F701BD"/>
    <w:rPr>
      <w:rFonts w:ascii="Consolas" w:eastAsia="宋体" w:hAnsi="Consolas" w:cstheme="majorBidi"/>
      <w:color w:val="902000"/>
      <w:sz w:val="20"/>
      <w:szCs w:val="20"/>
    </w:rPr>
  </w:style>
  <w:style w:type="character" w:customStyle="1" w:styleId="DecValTok">
    <w:name w:val="DecValTok"/>
    <w:basedOn w:val="VerbatimChar"/>
    <w:rsid w:val="00F701BD"/>
    <w:rPr>
      <w:rFonts w:ascii="Consolas" w:eastAsia="宋体" w:hAnsi="Consolas" w:cstheme="majorBidi"/>
      <w:color w:val="40A070"/>
      <w:sz w:val="20"/>
      <w:szCs w:val="20"/>
    </w:rPr>
  </w:style>
  <w:style w:type="character" w:customStyle="1" w:styleId="BaseNTok">
    <w:name w:val="BaseNTok"/>
    <w:basedOn w:val="VerbatimChar"/>
    <w:rsid w:val="00F701BD"/>
    <w:rPr>
      <w:rFonts w:ascii="Consolas" w:eastAsia="宋体" w:hAnsi="Consolas" w:cstheme="majorBidi"/>
      <w:color w:val="40A070"/>
      <w:sz w:val="20"/>
      <w:szCs w:val="20"/>
    </w:rPr>
  </w:style>
  <w:style w:type="character" w:customStyle="1" w:styleId="FloatTok">
    <w:name w:val="FloatTok"/>
    <w:basedOn w:val="VerbatimChar"/>
    <w:rsid w:val="00F701BD"/>
    <w:rPr>
      <w:rFonts w:ascii="Consolas" w:eastAsia="宋体" w:hAnsi="Consolas" w:cstheme="majorBidi"/>
      <w:color w:val="40A070"/>
      <w:sz w:val="20"/>
      <w:szCs w:val="20"/>
    </w:rPr>
  </w:style>
  <w:style w:type="character" w:customStyle="1" w:styleId="ConstantTok">
    <w:name w:val="ConstantTok"/>
    <w:basedOn w:val="VerbatimChar"/>
    <w:rsid w:val="00F701BD"/>
    <w:rPr>
      <w:rFonts w:ascii="Consolas" w:eastAsia="宋体" w:hAnsi="Consolas" w:cstheme="majorBidi"/>
      <w:color w:val="880000"/>
      <w:sz w:val="20"/>
      <w:szCs w:val="20"/>
    </w:rPr>
  </w:style>
  <w:style w:type="character" w:customStyle="1" w:styleId="CharTok">
    <w:name w:val="CharTok"/>
    <w:basedOn w:val="VerbatimChar"/>
    <w:rsid w:val="00F701BD"/>
    <w:rPr>
      <w:rFonts w:ascii="Consolas" w:eastAsia="宋体" w:hAnsi="Consolas" w:cstheme="majorBidi"/>
      <w:color w:val="4070A0"/>
      <w:sz w:val="20"/>
      <w:szCs w:val="20"/>
    </w:rPr>
  </w:style>
  <w:style w:type="character" w:customStyle="1" w:styleId="SpecialCharTok">
    <w:name w:val="SpecialCharTok"/>
    <w:basedOn w:val="VerbatimChar"/>
    <w:rsid w:val="00F701BD"/>
    <w:rPr>
      <w:rFonts w:ascii="Consolas" w:eastAsia="宋体" w:hAnsi="Consolas" w:cstheme="majorBidi"/>
      <w:color w:val="4070A0"/>
      <w:sz w:val="20"/>
      <w:szCs w:val="20"/>
    </w:rPr>
  </w:style>
  <w:style w:type="character" w:customStyle="1" w:styleId="StringTok">
    <w:name w:val="StringTok"/>
    <w:basedOn w:val="VerbatimChar"/>
    <w:rsid w:val="00F701BD"/>
    <w:rPr>
      <w:rFonts w:ascii="Consolas" w:eastAsia="宋体" w:hAnsi="Consolas" w:cstheme="majorBidi"/>
      <w:color w:val="4070A0"/>
      <w:sz w:val="20"/>
      <w:szCs w:val="20"/>
    </w:rPr>
  </w:style>
  <w:style w:type="character" w:customStyle="1" w:styleId="VerbatimStringTok">
    <w:name w:val="VerbatimStringTok"/>
    <w:basedOn w:val="VerbatimChar"/>
    <w:rsid w:val="00F701BD"/>
    <w:rPr>
      <w:rFonts w:ascii="Consolas" w:eastAsia="宋体" w:hAnsi="Consolas" w:cstheme="majorBidi"/>
      <w:color w:val="4070A0"/>
      <w:sz w:val="20"/>
      <w:szCs w:val="20"/>
    </w:rPr>
  </w:style>
  <w:style w:type="character" w:customStyle="1" w:styleId="SpecialStringTok">
    <w:name w:val="SpecialStringTok"/>
    <w:basedOn w:val="VerbatimChar"/>
    <w:rsid w:val="00F701BD"/>
    <w:rPr>
      <w:rFonts w:ascii="Consolas" w:eastAsia="宋体" w:hAnsi="Consolas" w:cstheme="majorBidi"/>
      <w:color w:val="BB6688"/>
      <w:sz w:val="20"/>
      <w:szCs w:val="20"/>
    </w:rPr>
  </w:style>
  <w:style w:type="character" w:customStyle="1" w:styleId="ImportTok">
    <w:name w:val="ImportTok"/>
    <w:basedOn w:val="VerbatimChar"/>
    <w:rsid w:val="00F701BD"/>
    <w:rPr>
      <w:rFonts w:ascii="Consolas" w:eastAsia="宋体" w:hAnsi="Consolas" w:cstheme="majorBidi"/>
      <w:b/>
      <w:color w:val="008000"/>
      <w:sz w:val="20"/>
      <w:szCs w:val="20"/>
    </w:rPr>
  </w:style>
  <w:style w:type="character" w:customStyle="1" w:styleId="CommentTok">
    <w:name w:val="CommentTok"/>
    <w:basedOn w:val="VerbatimChar"/>
    <w:rsid w:val="00F701BD"/>
    <w:rPr>
      <w:rFonts w:ascii="Consolas" w:eastAsia="宋体" w:hAnsi="Consolas" w:cstheme="majorBidi"/>
      <w:i/>
      <w:color w:val="60A0B0"/>
      <w:sz w:val="20"/>
      <w:szCs w:val="20"/>
    </w:rPr>
  </w:style>
  <w:style w:type="character" w:customStyle="1" w:styleId="DocumentationTok">
    <w:name w:val="DocumentationTok"/>
    <w:basedOn w:val="VerbatimChar"/>
    <w:rsid w:val="00F701BD"/>
    <w:rPr>
      <w:rFonts w:ascii="Consolas" w:eastAsia="宋体" w:hAnsi="Consolas" w:cstheme="majorBidi"/>
      <w:i/>
      <w:color w:val="BA2121"/>
      <w:sz w:val="20"/>
      <w:szCs w:val="20"/>
    </w:rPr>
  </w:style>
  <w:style w:type="character" w:customStyle="1" w:styleId="AnnotationTok">
    <w:name w:val="AnnotationTok"/>
    <w:basedOn w:val="VerbatimChar"/>
    <w:rsid w:val="00F701BD"/>
    <w:rPr>
      <w:rFonts w:ascii="Consolas" w:eastAsia="宋体" w:hAnsi="Consolas" w:cstheme="majorBidi"/>
      <w:b/>
      <w:i/>
      <w:color w:val="60A0B0"/>
      <w:sz w:val="20"/>
      <w:szCs w:val="20"/>
    </w:rPr>
  </w:style>
  <w:style w:type="character" w:customStyle="1" w:styleId="CommentVarTok">
    <w:name w:val="CommentVarTok"/>
    <w:basedOn w:val="VerbatimChar"/>
    <w:rsid w:val="00F701BD"/>
    <w:rPr>
      <w:rFonts w:ascii="Consolas" w:eastAsia="宋体" w:hAnsi="Consolas" w:cstheme="majorBidi"/>
      <w:b/>
      <w:i/>
      <w:color w:val="60A0B0"/>
      <w:sz w:val="20"/>
      <w:szCs w:val="20"/>
    </w:rPr>
  </w:style>
  <w:style w:type="character" w:customStyle="1" w:styleId="OtherTok">
    <w:name w:val="OtherTok"/>
    <w:basedOn w:val="VerbatimChar"/>
    <w:rsid w:val="00F701BD"/>
    <w:rPr>
      <w:rFonts w:ascii="Consolas" w:eastAsia="宋体" w:hAnsi="Consolas" w:cstheme="majorBidi"/>
      <w:color w:val="007020"/>
      <w:sz w:val="20"/>
      <w:szCs w:val="20"/>
    </w:rPr>
  </w:style>
  <w:style w:type="character" w:customStyle="1" w:styleId="FunctionTok">
    <w:name w:val="FunctionTok"/>
    <w:basedOn w:val="VerbatimChar"/>
    <w:rsid w:val="00F701BD"/>
    <w:rPr>
      <w:rFonts w:ascii="Consolas" w:eastAsia="宋体" w:hAnsi="Consolas" w:cstheme="majorBidi"/>
      <w:color w:val="06287E"/>
      <w:sz w:val="20"/>
      <w:szCs w:val="20"/>
    </w:rPr>
  </w:style>
  <w:style w:type="character" w:customStyle="1" w:styleId="VariableTok">
    <w:name w:val="VariableTok"/>
    <w:basedOn w:val="VerbatimChar"/>
    <w:rsid w:val="00F701BD"/>
    <w:rPr>
      <w:rFonts w:ascii="Consolas" w:eastAsia="宋体" w:hAnsi="Consolas" w:cstheme="majorBidi"/>
      <w:color w:val="19177C"/>
      <w:sz w:val="20"/>
      <w:szCs w:val="20"/>
    </w:rPr>
  </w:style>
  <w:style w:type="character" w:customStyle="1" w:styleId="ControlFlowTok">
    <w:name w:val="ControlFlowTok"/>
    <w:basedOn w:val="VerbatimChar"/>
    <w:rsid w:val="00F701BD"/>
    <w:rPr>
      <w:rFonts w:ascii="Consolas" w:eastAsia="宋体" w:hAnsi="Consolas" w:cstheme="majorBidi"/>
      <w:b/>
      <w:color w:val="007020"/>
      <w:sz w:val="20"/>
      <w:szCs w:val="20"/>
    </w:rPr>
  </w:style>
  <w:style w:type="character" w:customStyle="1" w:styleId="OperatorTok">
    <w:name w:val="OperatorTok"/>
    <w:basedOn w:val="VerbatimChar"/>
    <w:rsid w:val="00F701BD"/>
    <w:rPr>
      <w:rFonts w:ascii="Consolas" w:eastAsia="宋体" w:hAnsi="Consolas" w:cstheme="majorBidi"/>
      <w:color w:val="666666"/>
      <w:sz w:val="20"/>
      <w:szCs w:val="20"/>
    </w:rPr>
  </w:style>
  <w:style w:type="character" w:customStyle="1" w:styleId="BuiltInTok">
    <w:name w:val="BuiltInTok"/>
    <w:basedOn w:val="VerbatimChar"/>
    <w:rsid w:val="00F701BD"/>
    <w:rPr>
      <w:rFonts w:ascii="Consolas" w:eastAsia="宋体" w:hAnsi="Consolas" w:cstheme="majorBidi"/>
      <w:color w:val="008000"/>
      <w:sz w:val="20"/>
      <w:szCs w:val="20"/>
    </w:rPr>
  </w:style>
  <w:style w:type="character" w:customStyle="1" w:styleId="ExtensionTok">
    <w:name w:val="ExtensionTok"/>
    <w:basedOn w:val="VerbatimChar"/>
    <w:rsid w:val="00F701BD"/>
    <w:rPr>
      <w:rFonts w:ascii="Consolas" w:eastAsia="宋体" w:hAnsi="Consolas" w:cstheme="majorBidi"/>
      <w:sz w:val="20"/>
      <w:szCs w:val="20"/>
    </w:rPr>
  </w:style>
  <w:style w:type="character" w:customStyle="1" w:styleId="PreprocessorTok">
    <w:name w:val="PreprocessorTok"/>
    <w:basedOn w:val="VerbatimChar"/>
    <w:rsid w:val="00F701BD"/>
    <w:rPr>
      <w:rFonts w:ascii="Consolas" w:eastAsia="宋体" w:hAnsi="Consolas" w:cstheme="majorBidi"/>
      <w:color w:val="BC7A00"/>
      <w:sz w:val="20"/>
      <w:szCs w:val="20"/>
    </w:rPr>
  </w:style>
  <w:style w:type="character" w:customStyle="1" w:styleId="AttributeTok">
    <w:name w:val="AttributeTok"/>
    <w:basedOn w:val="VerbatimChar"/>
    <w:rsid w:val="00F701BD"/>
    <w:rPr>
      <w:rFonts w:ascii="Consolas" w:eastAsia="宋体" w:hAnsi="Consolas" w:cstheme="majorBidi"/>
      <w:color w:val="7D9029"/>
      <w:sz w:val="20"/>
      <w:szCs w:val="20"/>
    </w:rPr>
  </w:style>
  <w:style w:type="character" w:customStyle="1" w:styleId="RegionMarkerTok">
    <w:name w:val="RegionMarkerTok"/>
    <w:basedOn w:val="VerbatimChar"/>
    <w:rsid w:val="00F701BD"/>
    <w:rPr>
      <w:rFonts w:ascii="Consolas" w:eastAsia="宋体" w:hAnsi="Consolas" w:cstheme="majorBidi"/>
      <w:sz w:val="20"/>
      <w:szCs w:val="20"/>
    </w:rPr>
  </w:style>
  <w:style w:type="character" w:customStyle="1" w:styleId="InformationTok">
    <w:name w:val="InformationTok"/>
    <w:basedOn w:val="VerbatimChar"/>
    <w:rsid w:val="00F701BD"/>
    <w:rPr>
      <w:rFonts w:ascii="Consolas" w:eastAsia="宋体" w:hAnsi="Consolas" w:cstheme="majorBidi"/>
      <w:b/>
      <w:i/>
      <w:color w:val="60A0B0"/>
      <w:sz w:val="20"/>
      <w:szCs w:val="20"/>
    </w:rPr>
  </w:style>
  <w:style w:type="character" w:customStyle="1" w:styleId="WarningTok">
    <w:name w:val="WarningTok"/>
    <w:basedOn w:val="VerbatimChar"/>
    <w:rsid w:val="00F701BD"/>
    <w:rPr>
      <w:rFonts w:ascii="Consolas" w:eastAsia="宋体" w:hAnsi="Consolas" w:cstheme="majorBidi"/>
      <w:b/>
      <w:i/>
      <w:color w:val="60A0B0"/>
      <w:sz w:val="20"/>
      <w:szCs w:val="20"/>
    </w:rPr>
  </w:style>
  <w:style w:type="character" w:customStyle="1" w:styleId="AlertTok">
    <w:name w:val="AlertTok"/>
    <w:basedOn w:val="VerbatimChar"/>
    <w:rsid w:val="00F701BD"/>
    <w:rPr>
      <w:rFonts w:ascii="Consolas" w:eastAsia="宋体" w:hAnsi="Consolas" w:cstheme="majorBidi"/>
      <w:b/>
      <w:color w:val="FF0000"/>
      <w:sz w:val="20"/>
      <w:szCs w:val="20"/>
    </w:rPr>
  </w:style>
  <w:style w:type="character" w:customStyle="1" w:styleId="ErrorTok">
    <w:name w:val="ErrorTok"/>
    <w:basedOn w:val="VerbatimChar"/>
    <w:rsid w:val="00F701BD"/>
    <w:rPr>
      <w:rFonts w:ascii="Consolas" w:eastAsia="宋体" w:hAnsi="Consolas" w:cstheme="majorBidi"/>
      <w:b/>
      <w:color w:val="FF0000"/>
      <w:sz w:val="20"/>
      <w:szCs w:val="20"/>
    </w:rPr>
  </w:style>
  <w:style w:type="character" w:customStyle="1" w:styleId="NormalTok">
    <w:name w:val="NormalTok"/>
    <w:basedOn w:val="VerbatimChar"/>
    <w:rsid w:val="00F701BD"/>
    <w:rPr>
      <w:rFonts w:ascii="Consolas" w:eastAsia="宋体" w:hAnsi="Consolas" w:cstheme="majorBidi"/>
      <w:sz w:val="20"/>
      <w:szCs w:val="20"/>
    </w:rPr>
  </w:style>
  <w:style w:type="paragraph" w:styleId="afb">
    <w:name w:val="footer"/>
    <w:basedOn w:val="a"/>
    <w:link w:val="afc"/>
    <w:uiPriority w:val="99"/>
    <w:unhideWhenUsed/>
    <w:rsid w:val="00E65D1B"/>
    <w:pPr>
      <w:tabs>
        <w:tab w:val="center" w:pos="4153"/>
        <w:tab w:val="right" w:pos="8306"/>
      </w:tabs>
      <w:snapToGrid w:val="0"/>
      <w:spacing w:line="240" w:lineRule="auto"/>
    </w:pPr>
    <w:rPr>
      <w:sz w:val="18"/>
      <w:szCs w:val="18"/>
    </w:rPr>
  </w:style>
  <w:style w:type="character" w:customStyle="1" w:styleId="afc">
    <w:name w:val="页脚 字符"/>
    <w:basedOn w:val="a0"/>
    <w:link w:val="afb"/>
    <w:uiPriority w:val="99"/>
    <w:rsid w:val="00E65D1B"/>
    <w:rPr>
      <w:sz w:val="18"/>
      <w:szCs w:val="18"/>
    </w:rPr>
  </w:style>
  <w:style w:type="character" w:styleId="afd">
    <w:name w:val="page number"/>
    <w:basedOn w:val="a0"/>
    <w:uiPriority w:val="99"/>
    <w:semiHidden/>
    <w:unhideWhenUsed/>
    <w:rsid w:val="00E65D1B"/>
  </w:style>
  <w:style w:type="paragraph" w:styleId="afe">
    <w:name w:val="header"/>
    <w:basedOn w:val="a"/>
    <w:link w:val="aff"/>
    <w:uiPriority w:val="99"/>
    <w:unhideWhenUsed/>
    <w:rsid w:val="00E65D1B"/>
    <w:pPr>
      <w:tabs>
        <w:tab w:val="center" w:pos="4153"/>
        <w:tab w:val="right" w:pos="8306"/>
      </w:tabs>
      <w:snapToGrid w:val="0"/>
      <w:spacing w:line="240" w:lineRule="auto"/>
      <w:jc w:val="center"/>
    </w:pPr>
    <w:rPr>
      <w:sz w:val="18"/>
      <w:szCs w:val="18"/>
    </w:rPr>
  </w:style>
  <w:style w:type="character" w:customStyle="1" w:styleId="aff">
    <w:name w:val="页眉 字符"/>
    <w:basedOn w:val="a0"/>
    <w:link w:val="afe"/>
    <w:uiPriority w:val="99"/>
    <w:rsid w:val="00E65D1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90F5EF-50B4-CB4C-8709-F84E0A2C1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19</Pages>
  <Words>20122</Words>
  <Characters>114697</Characters>
  <Application>Microsoft Office Word</Application>
  <DocSecurity>0</DocSecurity>
  <Lines>955</Lines>
  <Paragraphs>269</Paragraphs>
  <ScaleCrop>false</ScaleCrop>
  <Company/>
  <LinksUpToDate>false</LinksUpToDate>
  <CharactersWithSpaces>134550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Yanas Anthony</dc:creator>
  <cp:keywords/>
  <dc:description/>
  <cp:lastModifiedBy>Yanas Anthony</cp:lastModifiedBy>
  <cp:revision>23</cp:revision>
  <cp:lastPrinted>2025-03-08T10:04:00Z</cp:lastPrinted>
  <dcterms:created xsi:type="dcterms:W3CDTF">2025-03-07T03:52:00Z</dcterms:created>
  <dcterms:modified xsi:type="dcterms:W3CDTF">2025-03-09T03:19:00Z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id="BcZYxrP8"/&gt;&lt;style id="http://www.zotero.org/styles/china-national-standard-gb-t-7714-2015-numeric" hasBibliography="1" bibliographyStyleHasBeenSet="1"/&gt;&lt;prefs&gt;&lt;pref name="fieldType" value="Field"</vt:lpwstr>
  </property>
  <property fmtid="{D5CDD505-2E9C-101B-9397-08002B2CF9AE}" pid="3" name="ZOTERO_PREF_2">
    <vt:lpwstr>/&gt;&lt;pref name="automaticJournalAbbreviations" value="true"/&gt;&lt;/prefs&gt;&lt;/data&gt;</vt:lpwstr>
  </property>
  <property fmtid="{D5CDD505-2E9C-101B-9397-08002B2CF9AE}" pid="4" name="MCMacEqns">
    <vt:bool>true</vt:bool>
  </property>
</Properties>
</file>