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Шевцова</w:t>
      </w:r>
      <w:r>
        <w:t xml:space="preserve"> </w:t>
      </w:r>
      <w:r>
        <w:t xml:space="preserve">Я</w:t>
      </w:r>
      <w:r>
        <w:t xml:space="preserve"> </w:t>
      </w:r>
      <w:r>
        <w:t xml:space="preserve">А</w:t>
      </w:r>
    </w:p>
    <w:p>
      <w:pPr>
        <w:pStyle w:val="Date"/>
      </w:pPr>
      <w:r>
        <w:t xml:space="preserve">13</w:t>
      </w:r>
      <w:r>
        <w:t xml:space="preserve"> </w:t>
      </w:r>
      <w:r>
        <w:t xml:space="preserve">11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раздел-1."/>
      <w:r>
        <w:t xml:space="preserve">Раздел 1.</w:t>
      </w:r>
      <w:bookmarkEnd w:id="20"/>
    </w:p>
    <w:p>
      <w:pPr>
        <w:pStyle w:val="FirstParagraph"/>
      </w:pPr>
      <w:r>
        <w:t xml:space="preserve">В этом разделе необходимо собрать данные по социально-экономическим показателям в регионах РФ и изучить их взаимосвязи.</w:t>
      </w:r>
    </w:p>
    <w:p>
      <w:pPr>
        <w:pStyle w:val="Heading1"/>
      </w:pPr>
      <w:bookmarkStart w:id="21" w:name="необходимо-построить"/>
      <w:r>
        <w:rPr>
          <w:b/>
        </w:rPr>
        <w:t xml:space="preserve">Необходимо построить:</w:t>
      </w:r>
      <w:bookmarkEnd w:id="21"/>
    </w:p>
    <w:p>
      <w:pPr>
        <w:numPr>
          <w:numId w:val="1001"/>
          <w:ilvl w:val="0"/>
        </w:numPr>
      </w:pPr>
      <w:r>
        <w:t xml:space="preserve">Фактические плотности распределения с наложенными теоретическими плотностями нормального закона, разместить графики на одном полотне.</w:t>
      </w:r>
    </w:p>
    <w:p>
      <w:pPr>
        <w:numPr>
          <w:numId w:val="1001"/>
          <w:ilvl w:val="0"/>
        </w:numPr>
      </w:pPr>
      <w:r>
        <w:t xml:space="preserve">Тест Андерсона-Дарлинга на нормальность: таблица со статистикой теста, P-значением и выводом по каждой переменной.</w:t>
      </w:r>
    </w:p>
    <w:p>
      <w:pPr>
        <w:numPr>
          <w:numId w:val="1001"/>
          <w:ilvl w:val="0"/>
        </w:numPr>
      </w:pPr>
      <w:r>
        <w:t xml:space="preserve">Точечные графики взаимного разброса (?pairs), сделать маркеры полупрозрачными.</w:t>
      </w:r>
    </w:p>
    <w:p>
      <w:pPr>
        <w:numPr>
          <w:numId w:val="1001"/>
          <w:ilvl w:val="0"/>
        </w:numPr>
      </w:pPr>
      <w:r>
        <w:t xml:space="preserve">Взаимосвязь показателей: графическое представление корреляционной матрицы с помощью функции corrplot(). Незначимые коэффициенты корреляции скрыть, остальные показать штриховкой.</w:t>
      </w:r>
    </w:p>
    <w:p>
      <w:pPr>
        <w:pStyle w:val="Heading2"/>
      </w:pPr>
      <w:bookmarkStart w:id="22" w:name="обозначение-показателей"/>
      <w:r>
        <w:t xml:space="preserve">Обозначение показателей:</w:t>
      </w:r>
      <w:bookmarkEnd w:id="22"/>
    </w:p>
    <w:p>
      <w:pPr>
        <w:numPr>
          <w:numId w:val="1002"/>
          <w:ilvl w:val="0"/>
        </w:numPr>
      </w:pPr>
      <w:r>
        <w:rPr>
          <w:i/>
        </w:rPr>
        <w:t xml:space="preserve">OOT_2012</w:t>
      </w:r>
      <w:r>
        <w:t xml:space="preserve"> </w:t>
      </w:r>
      <w:r>
        <w:t xml:space="preserve">- Объем отгруженных товаров собственного производства, выполненных работ и услуг собственными силами по видам экономической деятельности: обрабатывающие производства</w:t>
      </w:r>
    </w:p>
    <w:p>
      <w:pPr>
        <w:numPr>
          <w:numId w:val="1002"/>
          <w:ilvl w:val="0"/>
        </w:numPr>
      </w:pPr>
      <w:r>
        <w:rPr>
          <w:i/>
        </w:rPr>
        <w:t xml:space="preserve">IP_2012</w:t>
      </w:r>
      <w:r>
        <w:t xml:space="preserve"> </w:t>
      </w:r>
      <w:r>
        <w:t xml:space="preserve">- Индексы цен производителей промышленных товаров по видам экономической деятельности: обрабатывающие производства</w:t>
      </w:r>
    </w:p>
    <w:p>
      <w:pPr>
        <w:numPr>
          <w:numId w:val="1002"/>
          <w:ilvl w:val="0"/>
        </w:numPr>
      </w:pPr>
      <w:r>
        <w:rPr>
          <w:i/>
        </w:rPr>
        <w:t xml:space="preserve">IAP_2012</w:t>
      </w:r>
      <w:r>
        <w:t xml:space="preserve"> </w:t>
      </w:r>
      <w:r>
        <w:t xml:space="preserve">- Изменение среднегодовой численности занятых</w:t>
      </w:r>
    </w:p>
    <w:p>
      <w:pPr>
        <w:numPr>
          <w:numId w:val="1002"/>
          <w:ilvl w:val="0"/>
        </w:numPr>
      </w:pPr>
      <w:r>
        <w:rPr>
          <w:i/>
        </w:rPr>
        <w:t xml:space="preserve">IPHV_2011</w:t>
      </w:r>
      <w:r>
        <w:t xml:space="preserve"> </w:t>
      </w:r>
      <w:r>
        <w:t xml:space="preserve">-Индекс физического объема ВРП</w:t>
      </w:r>
    </w:p>
    <w:p>
      <w:pPr>
        <w:numPr>
          <w:numId w:val="1002"/>
          <w:ilvl w:val="0"/>
        </w:numPr>
      </w:pPr>
      <w:r>
        <w:rPr>
          <w:i/>
        </w:rPr>
        <w:t xml:space="preserve">SUMD_2011</w:t>
      </w:r>
      <w:r>
        <w:t xml:space="preserve"> </w:t>
      </w:r>
      <w:r>
        <w:t xml:space="preserve">- Сумма убытка организаций по отдельным видам экономической деятельности: обрабатывающие производства</w:t>
      </w:r>
    </w:p>
    <w:p>
      <w:pPr>
        <w:pStyle w:val="Heading2"/>
      </w:pPr>
      <w:bookmarkStart w:id="23" w:name="описательная-статистика"/>
      <w:r>
        <w:t xml:space="preserve">Описательная статистика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OOT_2012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IP_2012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IAP_2012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IPHV_2011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SUMD_2011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Среднее</w:t>
            </w:r>
          </w:p>
        </w:tc>
        <w:tc>
          <w:p>
            <w:pPr>
              <w:pStyle w:val="Compact"/>
              <w:jc w:val="right"/>
            </w:pPr>
            <w:r>
              <w:t xml:space="preserve">308777.0</w:t>
            </w:r>
          </w:p>
        </w:tc>
        <w:tc>
          <w:p>
            <w:pPr>
              <w:pStyle w:val="Compact"/>
              <w:jc w:val="right"/>
            </w:pPr>
            <w:r>
              <w:t xml:space="preserve">108.0</w:t>
            </w:r>
          </w:p>
        </w:tc>
        <w:tc>
          <w:p>
            <w:pPr>
              <w:pStyle w:val="Compact"/>
              <w:jc w:val="right"/>
            </w:pPr>
            <w:r>
              <w:t xml:space="preserve">99.9</w:t>
            </w:r>
          </w:p>
        </w:tc>
        <w:tc>
          <w:p>
            <w:pPr>
              <w:pStyle w:val="Compact"/>
              <w:jc w:val="right"/>
            </w:pPr>
            <w:r>
              <w:t xml:space="preserve">105.7</w:t>
            </w:r>
          </w:p>
        </w:tc>
        <w:tc>
          <w:p>
            <w:pPr>
              <w:pStyle w:val="Compact"/>
              <w:jc w:val="right"/>
            </w:pPr>
            <w:r>
              <w:t xml:space="preserve">4127.9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Стандартное отклонение</w:t>
            </w:r>
          </w:p>
        </w:tc>
        <w:tc>
          <w:p>
            <w:pPr>
              <w:pStyle w:val="Compact"/>
              <w:jc w:val="right"/>
            </w:pPr>
            <w:r>
              <w:t xml:space="preserve">453317.3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6170.3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Коэффициент вариации, %</w:t>
            </w:r>
          </w:p>
        </w:tc>
        <w:tc>
          <w:p>
            <w:pPr>
              <w:pStyle w:val="Compact"/>
              <w:jc w:val="right"/>
            </w:pPr>
            <w:r>
              <w:t xml:space="preserve">146.8</w:t>
            </w:r>
          </w:p>
        </w:tc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149.5</w:t>
            </w:r>
          </w:p>
        </w:tc>
      </w:tr>
    </w:tbl>
    <w:p>
      <w:pPr>
        <w:pStyle w:val="Heading2"/>
      </w:pPr>
      <w:bookmarkStart w:id="24" w:name="анализ-распределния-данных"/>
      <w:r>
        <w:t xml:space="preserve">Анализ распределния данных</w:t>
      </w:r>
      <w:bookmarkEnd w:id="24"/>
    </w:p>
    <w:p>
      <w:pPr>
        <w:pStyle w:val="FirstParagraph"/>
      </w:pPr>
      <w:r>
        <w:t xml:space="preserve">Построим график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Shevtsova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тест-андерсона-дарлинга-на-нормальность"/>
      <w:r>
        <w:t xml:space="preserve">Тест Андерсона-Дарлинга на нормальность</w:t>
      </w:r>
      <w:bookmarkEnd w:id="2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OOT_2012.A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IP_2012.A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IAP_2012.A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IPHV_2011.A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SUMD_2011.A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Статистика теста</w:t>
            </w:r>
          </w:p>
        </w:tc>
        <w:tc>
          <w:p>
            <w:pPr>
              <w:pStyle w:val="Compact"/>
              <w:jc w:val="right"/>
            </w:pPr>
            <w:r>
              <w:t xml:space="preserve">8.7775</w:t>
            </w:r>
          </w:p>
        </w:tc>
        <w:tc>
          <w:p>
            <w:pPr>
              <w:pStyle w:val="Compact"/>
              <w:jc w:val="right"/>
            </w:pPr>
            <w:r>
              <w:t xml:space="preserve">0.7847</w:t>
            </w:r>
          </w:p>
        </w:tc>
        <w:tc>
          <w:p>
            <w:pPr>
              <w:pStyle w:val="Compact"/>
              <w:jc w:val="right"/>
            </w:pPr>
            <w:r>
              <w:t xml:space="preserve">6.1746</w:t>
            </w:r>
          </w:p>
        </w:tc>
        <w:tc>
          <w:p>
            <w:pPr>
              <w:pStyle w:val="Compact"/>
              <w:jc w:val="right"/>
            </w:pPr>
            <w:r>
              <w:t xml:space="preserve">0.4025</w:t>
            </w:r>
          </w:p>
        </w:tc>
        <w:tc>
          <w:p>
            <w:pPr>
              <w:pStyle w:val="Compact"/>
              <w:jc w:val="right"/>
            </w:pPr>
            <w:r>
              <w:t xml:space="preserve">8.8441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p-значение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0.0401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0.3503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</w:tbl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Проверяя гипотезу нормального распределения для переменных на уровне значимости 0.05, мы отвергаем все показатели кроме IPHV_2011.</w:t>
      </w:r>
    </w:p>
    <w:p>
      <w:pPr>
        <w:pStyle w:val="Heading2"/>
      </w:pPr>
      <w:bookmarkStart w:id="27" w:name="анализ-взаимосвязей-показателей"/>
      <w:r>
        <w:t xml:space="preserve">Анализ взаимосвязей показателей</w:t>
      </w:r>
      <w:bookmarkEnd w:id="27"/>
    </w:p>
    <w:p>
      <w:pPr>
        <w:pStyle w:val="Heading3"/>
      </w:pPr>
      <w:bookmarkStart w:id="28" w:name="графики-разброса"/>
      <w:r>
        <w:t xml:space="preserve">Графики разброса</w:t>
      </w:r>
      <w:bookmarkEnd w:id="28"/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Shevtsov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корреляционная-матрица"/>
      <w:r>
        <w:t xml:space="preserve">Корреляционная матрица</w:t>
      </w:r>
      <w:bookmarkEnd w:id="3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Shevtsov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Сильная корреляция наблюдается между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OOT_2012</w:t>
      </w:r>
      <w:r>
        <w:rPr>
          <w:i/>
        </w:rP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SUMD_2011</w:t>
      </w:r>
      <w:r>
        <w:rPr>
          <w:i/>
        </w:rPr>
        <w:t xml:space="preserve">’</w:t>
      </w:r>
      <w:r>
        <w:t xml:space="preserve"> </w:t>
      </w:r>
      <w:r>
        <w:t xml:space="preserve">и значимая корреляция наблюдается между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IPHV_2011</w:t>
      </w:r>
      <w:r>
        <w:rPr>
          <w:i/>
        </w:rP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IAP_2012</w:t>
      </w:r>
      <w:r>
        <w:rPr>
          <w:i/>
        </w:rPr>
        <w:t xml:space="preserve">’</w:t>
      </w:r>
      <w:r>
        <w:t xml:space="preserve">.</w:t>
      </w:r>
    </w:p>
    <w:p>
      <w:pPr>
        <w:pStyle w:val="Heading1"/>
      </w:pPr>
      <w:bookmarkStart w:id="32" w:name="раздел-2."/>
      <w:r>
        <w:t xml:space="preserve">Раздел 2.</w:t>
      </w:r>
      <w:bookmarkEnd w:id="32"/>
    </w:p>
    <w:p>
      <w:pPr>
        <w:pStyle w:val="FirstParagraph"/>
      </w:pPr>
      <w:r>
        <w:t xml:space="preserve">В этом разделе необходимо произвести те же самые действия, с логарифмированными исходными данными.</w:t>
      </w:r>
    </w:p>
    <w:p>
      <w:pPr>
        <w:pStyle w:val="Heading2"/>
      </w:pPr>
      <w:bookmarkStart w:id="33" w:name="X563f73b0255f7c466c64da1a0434f78d827b940"/>
      <w:r>
        <w:t xml:space="preserve">Описательная статистика логарифмированных данных: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OOT_2012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IP_2012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IAP_2012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IPHV_2011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SUMD_2011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Среднее</w:t>
            </w:r>
          </w:p>
        </w:tc>
        <w:tc>
          <w:p>
            <w:pPr>
              <w:pStyle w:val="Compact"/>
              <w:jc w:val="right"/>
            </w:pPr>
            <w:r>
              <w:t xml:space="preserve">11.6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7.2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Стандартное отклонение</w:t>
            </w:r>
          </w:p>
        </w:tc>
        <w:tc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2.1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Коэффициент вариации, %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</w:p>
        </w:tc>
        <w:tc>
          <w:p>
            <w:pPr>
              <w:pStyle w:val="Compact"/>
              <w:jc w:val="right"/>
            </w:pPr>
            <w:r>
              <w:t xml:space="preserve">2.1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29.2</w:t>
            </w:r>
          </w:p>
        </w:tc>
      </w:tr>
    </w:tbl>
    <w:p>
      <w:pPr>
        <w:pStyle w:val="Heading2"/>
      </w:pPr>
      <w:bookmarkStart w:id="34" w:name="Xc73516a684072a42ca0df15609dd73408e4896b"/>
      <w:r>
        <w:t xml:space="preserve">Анализ распределния логарифмированных данных</w:t>
      </w:r>
      <w:bookmarkEnd w:id="34"/>
    </w:p>
    <w:p>
      <w:pPr>
        <w:pStyle w:val="FirstParagraph"/>
      </w:pPr>
      <w:r>
        <w:t xml:space="preserve">Строим фактическую плотность распределения переменных с наложенными теоретическими плотностями нормального закона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Shevtsova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X38bd9c34da2fdc964d7c309b04dedd8f1783e9c"/>
      <w:r>
        <w:t xml:space="preserve">Тест Андерсона-Дарлинга на нормальность для логарифмированных данных</w:t>
      </w:r>
      <w:bookmarkEnd w:id="3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OOT_2012.A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IP_2012.A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IAP_2012.A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IPHV_2011.A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SUMD_2011.A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Статистика теста</w:t>
            </w:r>
          </w:p>
        </w:tc>
        <w:tc>
          <w:p>
            <w:pPr>
              <w:pStyle w:val="Compact"/>
              <w:jc w:val="right"/>
            </w:pPr>
            <w:r>
              <w:t xml:space="preserve">1.8294</w:t>
            </w:r>
          </w:p>
        </w:tc>
        <w:tc>
          <w:p>
            <w:pPr>
              <w:pStyle w:val="Compact"/>
              <w:jc w:val="right"/>
            </w:pPr>
            <w:r>
              <w:t xml:space="preserve">0.7142</w:t>
            </w:r>
          </w:p>
        </w:tc>
        <w:tc>
          <w:p>
            <w:pPr>
              <w:pStyle w:val="Compact"/>
              <w:jc w:val="right"/>
            </w:pPr>
            <w:r>
              <w:t xml:space="preserve">5.9725</w:t>
            </w:r>
          </w:p>
        </w:tc>
        <w:tc>
          <w:p>
            <w:pPr>
              <w:pStyle w:val="Compact"/>
              <w:jc w:val="right"/>
            </w:pPr>
            <w:r>
              <w:t xml:space="preserve">0.4034</w:t>
            </w:r>
          </w:p>
        </w:tc>
        <w:tc>
          <w:p>
            <w:pPr>
              <w:pStyle w:val="Compact"/>
              <w:jc w:val="right"/>
            </w:pPr>
            <w:r>
              <w:t xml:space="preserve">2.7762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 - значение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0.0601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0.3487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</w:tbl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По итогам теста Андерсона-Дарлинга на нормальность распредления логарифмированных переменных, при уровне значимости 0,05, отвергаются все переменные кроме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IP_2012</w:t>
      </w:r>
      <w:r>
        <w:rPr>
          <w:i/>
        </w:rP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IPHV_2011</w:t>
      </w:r>
      <w:r>
        <w:rPr>
          <w:i/>
        </w:rPr>
        <w:t xml:space="preserve">’</w:t>
      </w:r>
      <w:r>
        <w:t xml:space="preserve">.</w:t>
      </w:r>
    </w:p>
    <w:p>
      <w:pPr>
        <w:pStyle w:val="Heading2"/>
      </w:pPr>
      <w:bookmarkStart w:id="37" w:name="Xebac4c6f1696e57a801ef39f960bde6971e199f"/>
      <w:r>
        <w:t xml:space="preserve">Анализ взаимосвязей логарифмированных показателей</w:t>
      </w:r>
      <w:bookmarkEnd w:id="37"/>
    </w:p>
    <w:p>
      <w:pPr>
        <w:pStyle w:val="Heading3"/>
      </w:pPr>
      <w:bookmarkStart w:id="38" w:name="X15297718b5e47aa01f81c8bf434293ccf9900ca"/>
      <w:r>
        <w:t xml:space="preserve">Графики разброса логарифмированных величин</w:t>
      </w:r>
      <w:bookmarkEnd w:id="38"/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Shevtsova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Shevtsova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Наблюдается сильная корреляционная связь между показателями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OOT_2012</w:t>
      </w:r>
      <w:r>
        <w:rPr>
          <w:i/>
        </w:rP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SUMD_2011</w:t>
      </w:r>
      <w:r>
        <w:rPr>
          <w:i/>
        </w:rPr>
        <w:t xml:space="preserve">’</w:t>
      </w:r>
      <w:r>
        <w:t xml:space="preserve">, и значимая корреляция наблюдается между показателями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OOT_2012</w:t>
      </w:r>
      <w:r>
        <w:rPr>
          <w:i/>
        </w:rP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IPHV_2011</w:t>
      </w:r>
      <w:r>
        <w:rPr>
          <w:i/>
        </w:rPr>
        <w:t xml:space="preserve">’</w:t>
      </w:r>
      <w:r>
        <w:t xml:space="preserve">,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IPHV_2011</w:t>
      </w:r>
      <w:r>
        <w:rPr>
          <w:i/>
        </w:rP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IAP_2012</w:t>
      </w:r>
      <w:r>
        <w:rPr>
          <w:i/>
        </w:rPr>
        <w:t xml:space="preserve">’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1</dc:title>
  <dc:creator>Шевцова Я А</dc:creator>
  <cp:keywords/>
  <dcterms:created xsi:type="dcterms:W3CDTF">2020-11-24T19:21:58Z</dcterms:created>
  <dcterms:modified xsi:type="dcterms:W3CDTF">2020-11-24T19:21:58Z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13 11 2020</vt:lpwstr>
  </property>
  <property fmtid="{D5CDD505-2E9C-101B-9397-08002B2CF9AE}" pid="3" name="output">
    <vt:lpwstr>word_document</vt:lpwstr>
  </property>
</Properties>
</file>