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 xml:space="preserve">Project Log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Adult Vocational Education: Course Satisfaction and Dropout Analysis</w:t>
      </w:r>
    </w:p>
    <w:p>
      <w:pPr>
        <w:pStyle w:val="Heading2"/>
      </w:pPr>
      <w:r>
        <w:t xml:space="preserve">Project Overview</w:t>
      </w:r>
    </w:p>
    <w:p>
      <w:pPr>
        <w:spacing w:after="120"/>
      </w:pPr>
      <w:r>
        <w:t xml:space="preserve">This project analyzes a dataset on adult vocational education to identify factors that influence student dropout risk and course satisfaction. The work follows the six-phase Google Data Analytics framework: Ask, Prepare, Process, Analyze, Share, Act.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</w:t>
      </w:r>
      <w:r>
        <w:t xml:space="preserve"> — [Your name]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target</w:t>
      </w:r>
      <w:r>
        <w:t xml:space="preserve"> — Junior Data Analyst (portfolio project)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</w:t>
      </w:r>
      <w:r>
        <w:t xml:space="preserve"> — SQL, Python (pandas), Excel, Tableau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Dataset</w:t>
      </w:r>
      <w:r>
        <w:t xml:space="preserve"> — Dropout Risk dataset (Kaggle, llovek/dropout-risk, origin_data.xlsx)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motivation</w:t>
      </w:r>
      <w:r>
        <w:t xml:space="preserve"> — 7 years of experience as an English teacher — strong contextual understanding of learner behavior, satisfaction drivers, and dropout patterns in adult education.</w:t>
      </w:r>
    </w:p>
    <w:p>
      <w:pPr>
        <w:pStyle w:val="Heading1"/>
      </w:pPr>
      <w:r>
        <w:t xml:space="preserve">Phase 1 — Ask</w:t>
      </w:r>
    </w:p>
    <w:p>
      <w:pPr>
        <w:pStyle w:val="Heading2"/>
      </w:pPr>
      <w:r>
        <w:t xml:space="preserve">Business Task</w:t>
      </w:r>
    </w:p>
    <w:p>
      <w:pPr>
        <w:spacing w:after="120"/>
      </w:pPr>
      <w:r>
        <w:t xml:space="preserve">Identify the key factors that influence student dropout risk and course satisfaction in adult vocational education, in order to help the institution reduce dropout and improve learner outcomes.</w:t>
      </w:r>
    </w:p>
    <w:p>
      <w:pPr>
        <w:pStyle w:val="Heading2"/>
      </w:pPr>
      <w:r>
        <w:t xml:space="preserve">Stakeholders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Academic Director / Head of Programs</w:t>
      </w:r>
      <w:r>
        <w:t xml:space="preserve"> — decisions on course structure and program portfolio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Course Designers / Methodologists</w:t>
      </w:r>
      <w:r>
        <w:t xml:space="preserve"> — adjust content, pacing, and delivery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Student Success Team</w:t>
      </w:r>
      <w:r>
        <w:t xml:space="preserve"> — early identification of at-risk learners and intervention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Marketing</w:t>
      </w:r>
      <w:r>
        <w:t xml:space="preserve"> — audience targeting and expectation setting before enrollment</w:t>
      </w:r>
    </w:p>
    <w:p>
      <w:pPr>
        <w:pStyle w:val="Heading2"/>
      </w:pPr>
      <w:r>
        <w:t xml:space="preserve">Guiding Questions</w:t>
      </w:r>
    </w:p>
    <w:p>
      <w:pPr>
        <w:pStyle w:val="ListParagraph"/>
        <w:numPr>
          <w:ilvl w:val="0"/>
          <w:numId w:val="2"/>
        </w:numPr>
      </w:pPr>
      <w:r>
        <w:t xml:space="preserve">1. What is the overall distribution of Dropout_Risk, and how does it vary across demographics (age, gender, education level, employment status, income level, location)?</w:t>
      </w:r>
    </w:p>
    <w:p>
      <w:pPr>
        <w:pStyle w:val="ListParagraph"/>
        <w:numPr>
          <w:ilvl w:val="0"/>
          <w:numId w:val="2"/>
        </w:numPr>
      </w:pPr>
      <w:r>
        <w:t xml:space="preserve">2. Which learning behaviors (study time, device, preferred style) and engagement metrics (forum participation, peer &amp; instructor interaction) are most strongly associated with Dropout_Risk?</w:t>
      </w:r>
    </w:p>
    <w:p>
      <w:pPr>
        <w:pStyle w:val="ListParagraph"/>
        <w:numPr>
          <w:ilvl w:val="0"/>
          <w:numId w:val="2"/>
        </w:numPr>
      </w:pPr>
      <w:r>
        <w:t xml:space="preserve">3. Is there a relationship between assessment performance (Average_Assessment_Score, Study_Efficiency, Number_of_Assessments_Taken) and Dropout_Risk? — primary hypothesis</w:t>
      </w:r>
    </w:p>
    <w:p>
      <w:pPr>
        <w:pStyle w:val="ListParagraph"/>
        <w:numPr>
          <w:ilvl w:val="0"/>
          <w:numId w:val="2"/>
        </w:numPr>
      </w:pPr>
      <w:r>
        <w:t xml:space="preserve">4. How does Course_Satisfaction_Rating correlate with Dropout_Risk and Certification_Achieved? Are satisfied learners always the ones who complete?</w:t>
      </w:r>
    </w:p>
    <w:p>
      <w:pPr>
        <w:pStyle w:val="ListParagraph"/>
        <w:numPr>
          <w:ilvl w:val="0"/>
          <w:numId w:val="2"/>
        </w:numPr>
      </w:pPr>
      <w:r>
        <w:t xml:space="preserve">5. Can students be segmented into risk groups (low / medium / high) using early-stage signals, so the Student Success team can intervene proactively?</w:t>
      </w:r>
    </w:p>
    <w:p>
      <w:pPr>
        <w:pStyle w:val="Heading2"/>
      </w:pPr>
      <w:r>
        <w:t xml:space="preserve">Primary Hypothesis</w:t>
      </w:r>
    </w:p>
    <w:p>
      <w:pPr>
        <w:spacing w:after="120"/>
      </w:pPr>
      <w:r>
        <w:rPr>
          <w:i w:val="false"/>
          <w:iCs w:val="false"/>
        </w:rPr>
        <w:t xml:space="preserve">Students with weaker intermediate performance signals (lower Average_Assessment_Score, lower Study_Efficiency, fewer assessments taken relative to course load) show higher Dropout_Risk. Interpretation: dropout behaves partly as a defensive reaction to anticipated failure of final assessment, rather than a purely engagement- or satisfaction-driven outcome.</w:t>
      </w:r>
    </w:p>
    <w:p>
      <w:pPr>
        <w:pStyle w:val="Heading2"/>
      </w:pPr>
      <w:r>
        <w:t xml:space="preserve">Secondary Hypotheses (to validate or reject)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H2</w:t>
      </w:r>
      <w:r>
        <w:t xml:space="preserve"> — Lower instructor and peer interaction increases Dropout_Risk independently of academic performance.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H3</w:t>
      </w:r>
      <w:r>
        <w:t xml:space="preserve"> — Course_Satisfaction_Rating and Dropout_Risk are not perfectly inversely correlated — some satisfied students still drop out (suggesting external factors), and some dissatisfied students still complete.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H4</w:t>
      </w:r>
      <w:r>
        <w:t xml:space="preserve"> — Employment status and income level moderate the performance–dropout relationship (working / lower-income students may drop out even with decent scores).</w:t>
      </w:r>
    </w:p>
    <w:p>
      <w:pPr>
        <w:pStyle w:val="Heading2"/>
      </w:pPr>
      <w:r>
        <w:t xml:space="preserve">Key Assumption &amp; Limitation (to flag in final report)</w:t>
      </w:r>
    </w:p>
    <w:p>
      <w:pPr>
        <w:spacing w:after="120"/>
      </w:pPr>
      <w:r>
        <w:t xml:space="preserve">Dropout_Risk in this dataset appears to be a derived / predicted risk score rather than a recorded historical dropout event. This means findings describe what drives the risk score as defined in the dataset, not necessarily real-world dropout causality. This will be explicitly stated in the Share phase.</w:t>
      </w:r>
    </w:p>
    <w:p>
      <w:pPr>
        <w:pStyle w:val="Heading2"/>
      </w:pPr>
      <w:r>
        <w:t xml:space="preserve">Dataset — Column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Demographics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Age, Gender, Education_Level, Employment_Status, Income_Level,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Learning behavior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Preferred_Learning_Style, Device_Used_for_Learning, Preferred_Study_Time, Courses_Enrolled, Average_Study_Time_per_Week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Course_Completion_Rate, Number_of_Assessments_Taken, Average_Assessment_Score, Study_Efficiency, Assessment_Intensity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Forum_Participation, Peer_Interaction_Score, Instructor_Interaction_Frequency, Engagement_Level, Interaction_Score, Motivation_Level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Outcomes (targets)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Course_Satisfaction_Rating, Course_Satisfaction_Level, Feedback_Sentiment, Certification_Achieved, Learning_Outcome_Status, Dropout_Risk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Suspected engineered features (to verify in Prepare): Study_Efficiency, Assessment_Intensity, Interaction_Score, Engagement_Level, Course_Satisfaction_Level — likely derived from raw columns. If so, decide whether to keep them, drop them, or use only the raw inputs to avoid leakage in correlation analysis.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repository</w:t>
      </w:r>
      <w:r>
        <w:t xml:space="preserve"> — SQL queries, Python notebook, cleaned dataset, README written as a case study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Tableau dashboard</w:t>
      </w:r>
      <w:r>
        <w:t xml:space="preserve"> — interactive, with filters by demographic and behavioral segments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Written case study</w:t>
      </w:r>
      <w:r>
        <w:t xml:space="preserve"> — Medium article or LinkedIn long-form post summarizing methodology, findings, and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project log</w:t>
      </w:r>
      <w:r>
        <w:t xml:space="preserve"> — living document, updated at the end of each phase</w:t>
      </w:r>
    </w:p>
    <w:p>
      <w:pPr>
        <w:pStyle w:val="Heading2"/>
      </w:pPr>
      <w:r>
        <w:t xml:space="preserve">Decisions Made in Ask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</w:t>
      </w:r>
      <w:r>
        <w:t xml:space="preserve"> — Google Data Analytics six-phase process — chosen for clear narrative fit with portfolio storytelling.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target</w:t>
      </w:r>
      <w:r>
        <w:t xml:space="preserve"> — Dropout_Risk — chosen over Course_Satisfaction because dropout has clearer business impact and clearer hypothesis.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Hypothesis framing</w:t>
      </w:r>
      <w:r>
        <w:t xml:space="preserve"> — Performance-driven (option a) — based on domain experience with adult learners.</w:t>
      </w:r>
    </w:p>
    <w:p>
      <w:pPr>
        <w:pStyle w:val="Heading1"/>
      </w:pPr>
      <w:r>
        <w:t xml:space="preserve">Phase 2 — Prepare</w:t>
      </w:r>
    </w:p>
    <w:p>
      <w:pPr>
        <w:spacing w:after="120"/>
      </w:pPr>
      <w:r>
        <w:rPr>
          <w:i/>
          <w:iCs/>
        </w:rPr>
        <w:t xml:space="preserve">[To be completed. Planned activities: inspect data types, check for missing values and duplicates, verify suspected engineered features, decode categorical encodings (Gender=1/2, etc.), assess data quality, document data limitations and bias risks, decide on storage / version control approach.]</w:t>
      </w:r>
    </w:p>
    <w:p>
      <w:pPr>
        <w:pStyle w:val="Heading1"/>
      </w:pPr>
      <w:r>
        <w:t xml:space="preserve">Phase 3 — Process</w:t>
      </w:r>
    </w:p>
    <w:p>
      <w:pPr>
        <w:spacing w:after="120"/>
      </w:pPr>
      <w:r>
        <w:rPr>
          <w:i/>
          <w:iCs/>
        </w:rPr>
        <w:t xml:space="preserve">[To be completed. Planned activities: cleaning, handling missing values, outlier review, feature engineering decisions, splitting raw vs derived features, SQL load into local DB if applicable, reproducibility notes.]</w:t>
      </w:r>
    </w:p>
    <w:p>
      <w:pPr>
        <w:pStyle w:val="Heading1"/>
      </w:pPr>
      <w:r>
        <w:t xml:space="preserve">Phase 4 — Analyze</w:t>
      </w:r>
    </w:p>
    <w:p>
      <w:pPr>
        <w:spacing w:after="120"/>
      </w:pPr>
      <w:r>
        <w:rPr>
          <w:i/>
          <w:iCs/>
        </w:rPr>
        <w:t xml:space="preserve">[To be completed. Planned activities: descriptive statistics, segment comparisons, correlation analysis, hypothesis testing for H1–H4, risk-group segmentation, visualization drafts.]</w:t>
      </w:r>
    </w:p>
    <w:p>
      <w:pPr>
        <w:pStyle w:val="Heading1"/>
      </w:pPr>
      <w:r>
        <w:t xml:space="preserve">Phase 5 — Share</w:t>
      </w:r>
    </w:p>
    <w:p>
      <w:pPr>
        <w:spacing w:after="120"/>
      </w:pPr>
      <w:r>
        <w:rPr>
          <w:i/>
          <w:iCs/>
        </w:rPr>
        <w:t xml:space="preserve">[To be completed. Planned activities: Tableau dashboard build, case study write-up, charts selection, stakeholder-specific framing of findings, limitations section.]</w:t>
      </w:r>
    </w:p>
    <w:p>
      <w:pPr>
        <w:pStyle w:val="Heading1"/>
      </w:pPr>
      <w:r>
        <w:t xml:space="preserve">Phase 6 — Act</w:t>
      </w:r>
    </w:p>
    <w:p>
      <w:pPr>
        <w:spacing w:after="120"/>
      </w:pPr>
      <w:r>
        <w:rPr>
          <w:i/>
          <w:iCs/>
        </w:rPr>
        <w:t xml:space="preserve">[To be completed. Planned activities: actionable recommendations per stakeholder, suggested follow-up data collection, proposed early-warning indicators for the Student Success team, ideas for an A/B test or pilot intervention.]</w:t>
      </w:r>
    </w:p>
    <w:p>
      <w:pPr>
        <w:pStyle w:val="Heading1"/>
      </w:pPr>
      <w:r>
        <w:t xml:space="preserve">Change 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[date]</w:t>
      </w:r>
      <w:r>
        <w:t xml:space="preserve"> — Project initiated, Phase 1 (Ask) completed.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2026-06-01T10:04:43.019Z</dcterms:created>
  <dcterms:modified xsi:type="dcterms:W3CDTF">2026-06-01T10:04:43.031Z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