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95" w:rsidRPr="001B5FFA" w:rsidRDefault="00E91FD9" w:rsidP="001B5FFA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简述题</w:t>
      </w:r>
    </w:p>
    <w:p w:rsidR="005E6A49" w:rsidRDefault="005E6A49" w:rsidP="005E6A4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1B5FFA" w:rsidRDefault="001B5FFA" w:rsidP="005E6A49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 w:rsidR="004774A8" w:rsidRPr="004774A8">
        <w:rPr>
          <w:rFonts w:ascii="仿宋_GB2312" w:eastAsia="仿宋_GB2312" w:hint="eastAsia"/>
          <w:sz w:val="32"/>
          <w:szCs w:val="32"/>
        </w:rPr>
        <w:t>简述后勤的基础要素和组织要素。</w:t>
      </w:r>
    </w:p>
    <w:p w:rsidR="00B47A16" w:rsidRPr="00B47A16" w:rsidRDefault="00B47A16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B47A16">
        <w:rPr>
          <w:rFonts w:ascii="仿宋_GB2312" w:eastAsia="仿宋_GB2312"/>
          <w:sz w:val="32"/>
          <w:szCs w:val="32"/>
        </w:rPr>
        <w:t>后勤基础要素，是指构成后勤本身实体的、能够被人们直接感知的物质形态的成分。（包括后勤人员、军用物资、后勤装备、后勤设施和经费五大部分）</w:t>
      </w:r>
    </w:p>
    <w:p w:rsidR="005E6A49" w:rsidRDefault="00B47A16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B47A16">
        <w:rPr>
          <w:rFonts w:ascii="仿宋_GB2312" w:eastAsia="仿宋_GB2312"/>
          <w:sz w:val="32"/>
          <w:szCs w:val="32"/>
        </w:rPr>
        <w:t>后</w:t>
      </w:r>
      <w:r>
        <w:rPr>
          <w:rFonts w:ascii="仿宋_GB2312" w:eastAsia="仿宋_GB2312"/>
          <w:sz w:val="32"/>
          <w:szCs w:val="32"/>
        </w:rPr>
        <w:t>勤组织要素，是将后勤基础要素，按照一定的宗旨和目的而组成的系统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4EB7" w:rsidRDefault="00E34EB7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:rsidR="009D74DB" w:rsidRDefault="009D74DB" w:rsidP="00B47A1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:rsidR="00E34EB7" w:rsidRDefault="00E34EB7" w:rsidP="00AC7020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="00F14A7F" w:rsidRPr="00F14A7F">
        <w:rPr>
          <w:rFonts w:ascii="仿宋_GB2312" w:eastAsia="仿宋_GB2312" w:hint="eastAsia"/>
          <w:sz w:val="32"/>
          <w:szCs w:val="32"/>
        </w:rPr>
        <w:t>后勤系统自身素质如何优化？</w:t>
      </w:r>
    </w:p>
    <w:p w:rsidR="00D0272A" w:rsidRDefault="00D0272A" w:rsidP="007870FC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D0272A">
        <w:rPr>
          <w:rFonts w:ascii="仿宋_GB2312" w:eastAsia="仿宋_GB2312" w:hint="eastAsia"/>
          <w:sz w:val="32"/>
          <w:szCs w:val="32"/>
        </w:rPr>
        <w:t>后勤活动的基本要素包括后勤人员、后勤物资、后勤装备和后勤设施等，这些后勤要素的质量水平从根本上决定着后勤保障能力的水平。因此，通过不断提高后勤人员的能力素质，不断提高后勤物资的质量标准，不断提高后勤装备的技术含量和战技性能，不断提高后勤设施的保障功能和防护能力等后勤质量建设措施，可以达到增强后勤保障能力的目的。</w:t>
      </w:r>
    </w:p>
    <w:p w:rsidR="00D60812" w:rsidRDefault="00D60812" w:rsidP="00D6081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9D74DB" w:rsidP="00D6081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D60812" w:rsidRDefault="00D60812" w:rsidP="00D6081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D60812">
        <w:rPr>
          <w:rFonts w:ascii="仿宋_GB2312" w:eastAsia="仿宋_GB2312"/>
          <w:sz w:val="32"/>
          <w:szCs w:val="32"/>
        </w:rPr>
        <w:t>3.为什么要加强后勤体制和法制建设？</w:t>
      </w:r>
    </w:p>
    <w:p w:rsidR="00D60812" w:rsidRDefault="00D60812" w:rsidP="00D6081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D60812">
        <w:rPr>
          <w:rFonts w:ascii="仿宋_GB2312" w:eastAsia="仿宋_GB2312" w:hint="eastAsia"/>
          <w:sz w:val="32"/>
          <w:szCs w:val="32"/>
        </w:rPr>
        <w:t>后勤体制是后勤系统结构的核心体现。根据后勤要素水平、军事保障需求和军事大系统的总体状况等，建立科学合理的后勤体制，可以促进后勤保障能力的充分发挥。</w:t>
      </w:r>
    </w:p>
    <w:p w:rsidR="00D60812" w:rsidRDefault="00D60812" w:rsidP="00D6081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D60812">
        <w:rPr>
          <w:rFonts w:ascii="仿宋_GB2312" w:eastAsia="仿宋_GB2312" w:hint="eastAsia"/>
          <w:sz w:val="32"/>
          <w:szCs w:val="32"/>
        </w:rPr>
        <w:t>后勤法规制度，是规范后勤活动的基本准则，是管理后勤活动的基本遵循，是后勤系统得以正常运行的基础和可靠保证。因此，只有通过不断加强后勤法规制度建设，建立健全科学合理、配套完善的后勤法规制度，才能使各项后勤活动有法可依、有章可循，进而促进后勤保障能力的不断提升。</w:t>
      </w:r>
    </w:p>
    <w:p w:rsidR="003835C1" w:rsidRDefault="003835C1" w:rsidP="003835C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9D74DB" w:rsidP="003835C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3835C1" w:rsidRDefault="003835C1" w:rsidP="003835C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3835C1">
        <w:rPr>
          <w:rFonts w:ascii="仿宋_GB2312" w:eastAsia="仿宋_GB2312"/>
          <w:sz w:val="32"/>
          <w:szCs w:val="32"/>
        </w:rPr>
        <w:lastRenderedPageBreak/>
        <w:t>4.信息化兵器时代后勤保障方式有哪些新变化？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信息化兵器时代后勤保障内容，较之机械化兵器时代有了复杂深刻的变化，主要表现在以下几个方面。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一、物资消耗总量继续增长，技术密集度提高，消耗结构改变。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二、致伤致病因素增多，伤病员救治内容更加复杂。</w:t>
      </w:r>
    </w:p>
    <w:p w:rsidR="009D74DB" w:rsidRPr="009D74DB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三、武器装备技术密集度空前提高，技术保障难度加大</w:t>
      </w:r>
    </w:p>
    <w:p w:rsidR="003835C1" w:rsidRDefault="009D74DB" w:rsidP="009D74D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D74DB">
        <w:rPr>
          <w:rFonts w:ascii="仿宋_GB2312" w:eastAsia="仿宋_GB2312" w:hint="eastAsia"/>
          <w:sz w:val="32"/>
          <w:szCs w:val="32"/>
        </w:rPr>
        <w:t>四、战场范围扩大，交通线斗争激烈，军事运输和交通保障任务更加繁重。</w:t>
      </w:r>
    </w:p>
    <w:p w:rsidR="009D74DB" w:rsidRDefault="009D74DB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9D74DB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B45579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B45579">
        <w:rPr>
          <w:rFonts w:ascii="仿宋_GB2312" w:eastAsia="仿宋_GB2312"/>
          <w:sz w:val="32"/>
          <w:szCs w:val="32"/>
        </w:rPr>
        <w:t>5.简述后方防卫的基本原则。</w:t>
      </w:r>
    </w:p>
    <w:p w:rsidR="00B45579" w:rsidRDefault="009750B9" w:rsidP="009750B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750B9">
        <w:rPr>
          <w:rFonts w:ascii="仿宋_GB2312" w:eastAsia="仿宋_GB2312" w:hint="eastAsia"/>
          <w:sz w:val="32"/>
          <w:szCs w:val="32"/>
        </w:rPr>
        <w:t>后方防卫基本原则，是在掌握现代信息化战争基本特点的基础上，对后方防卫指导规律的概括，是战时组织后方防卫的一般依据和准则。基本原则有：一是以防为主，防打结合；二是整体防卫，合力抗击；三是立体部署，重点掩护；四是讲究科学，以谋制胜；五是军民一体，联合防卫。</w:t>
      </w:r>
    </w:p>
    <w:p w:rsidR="00B45579" w:rsidRDefault="00B45579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D74DB" w:rsidRDefault="00B4081A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</w:t>
      </w:r>
      <w:r w:rsidRPr="00B4081A">
        <w:rPr>
          <w:rFonts w:ascii="仿宋_GB2312" w:eastAsia="仿宋_GB2312"/>
          <w:sz w:val="32"/>
          <w:szCs w:val="32"/>
        </w:rPr>
        <w:t>.简述军事后勤科学体系的理论基础。</w:t>
      </w:r>
    </w:p>
    <w:p w:rsidR="006C71B3" w:rsidRDefault="006C71B3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9D7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7</w:t>
      </w:r>
      <w:r w:rsidRPr="006C71B3">
        <w:rPr>
          <w:rFonts w:ascii="仿宋_GB2312" w:eastAsia="仿宋_GB2312"/>
          <w:sz w:val="32"/>
          <w:szCs w:val="32"/>
        </w:rPr>
        <w:t>.卫生保障在战争中的地位作用有哪些？</w:t>
      </w:r>
    </w:p>
    <w:p w:rsidR="006C71B3" w:rsidRDefault="00F7721A" w:rsidP="00B24ADD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F7721A">
        <w:rPr>
          <w:rFonts w:ascii="仿宋_GB2312" w:eastAsia="仿宋_GB2312" w:hint="eastAsia"/>
          <w:sz w:val="32"/>
          <w:szCs w:val="32"/>
        </w:rPr>
        <w:t>卫生保障，是指军队卫生部门组织和运用医学技术措施，对部队进行伤病防治、医疗保健，维持和再生军队有生力量战斗力的活动过程。</w:t>
      </w:r>
      <w:r w:rsidR="00061FFD">
        <w:rPr>
          <w:rFonts w:ascii="仿宋_GB2312" w:eastAsia="仿宋_GB2312" w:hint="eastAsia"/>
          <w:sz w:val="32"/>
          <w:szCs w:val="32"/>
        </w:rPr>
        <w:t>卫生保障对战争至关重要：1</w:t>
      </w:r>
      <w:r w:rsidR="00061FFD">
        <w:rPr>
          <w:rFonts w:ascii="仿宋_GB2312" w:eastAsia="仿宋_GB2312"/>
          <w:sz w:val="32"/>
          <w:szCs w:val="32"/>
        </w:rPr>
        <w:t>.</w:t>
      </w:r>
      <w:r w:rsidR="00061FFD">
        <w:rPr>
          <w:rFonts w:ascii="仿宋_GB2312" w:eastAsia="仿宋_GB2312" w:hint="eastAsia"/>
          <w:sz w:val="32"/>
          <w:szCs w:val="32"/>
        </w:rPr>
        <w:t>维持战斗力，2</w:t>
      </w:r>
      <w:r w:rsidR="00061FFD">
        <w:rPr>
          <w:rFonts w:ascii="仿宋_GB2312" w:eastAsia="仿宋_GB2312"/>
          <w:sz w:val="32"/>
          <w:szCs w:val="32"/>
        </w:rPr>
        <w:t>.</w:t>
      </w:r>
      <w:r w:rsidR="00061FFD">
        <w:rPr>
          <w:rFonts w:ascii="仿宋_GB2312" w:eastAsia="仿宋_GB2312" w:hint="eastAsia"/>
          <w:sz w:val="32"/>
          <w:szCs w:val="32"/>
        </w:rPr>
        <w:t>减少非战斗减员，3</w:t>
      </w:r>
      <w:r w:rsidR="00061FFD">
        <w:rPr>
          <w:rFonts w:ascii="仿宋_GB2312" w:eastAsia="仿宋_GB2312"/>
          <w:sz w:val="32"/>
          <w:szCs w:val="32"/>
        </w:rPr>
        <w:t>.</w:t>
      </w:r>
      <w:r w:rsidR="00061FFD">
        <w:rPr>
          <w:rFonts w:ascii="仿宋_GB2312" w:eastAsia="仿宋_GB2312" w:hint="eastAsia"/>
          <w:sz w:val="32"/>
          <w:szCs w:val="32"/>
        </w:rPr>
        <w:t>稳定军心士气。</w:t>
      </w:r>
    </w:p>
    <w:p w:rsidR="006C71B3" w:rsidRP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</w:t>
      </w:r>
      <w:r w:rsidRPr="006C71B3">
        <w:rPr>
          <w:rFonts w:ascii="仿宋_GB2312" w:eastAsia="仿宋_GB2312"/>
          <w:sz w:val="32"/>
          <w:szCs w:val="32"/>
        </w:rPr>
        <w:t>.后勤体制和法制建设对后勤实践有什么作用？</w:t>
      </w: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P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9</w:t>
      </w:r>
      <w:r w:rsidRPr="006C71B3">
        <w:rPr>
          <w:rFonts w:ascii="仿宋_GB2312" w:eastAsia="仿宋_GB2312"/>
          <w:sz w:val="32"/>
          <w:szCs w:val="32"/>
        </w:rPr>
        <w:t>.后勤指挥原则有哪些？</w:t>
      </w:r>
    </w:p>
    <w:p w:rsidR="006C71B3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后勤指挥原则，是从后勤活动客观规律和要求中抽象出来的指导性准则。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一、信息主导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二、主观与客观相符合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三、统筹全局，掌握关节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四、周密计划，力争主动</w:t>
      </w:r>
    </w:p>
    <w:p w:rsidR="00C33EB6" w:rsidRP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五、统一指挥，密切协同</w:t>
      </w:r>
    </w:p>
    <w:p w:rsidR="00C33EB6" w:rsidRDefault="00C33EB6" w:rsidP="00C33EB6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C33EB6">
        <w:rPr>
          <w:rFonts w:ascii="仿宋_GB2312" w:eastAsia="仿宋_GB2312" w:hint="eastAsia"/>
          <w:sz w:val="32"/>
          <w:szCs w:val="32"/>
        </w:rPr>
        <w:t>六、坚定、灵活，机断行事</w:t>
      </w: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一、信息主导</w:t>
      </w:r>
      <w:r w:rsidRPr="00F64FBE">
        <w:rPr>
          <w:rFonts w:ascii="仿宋_GB2312" w:eastAsia="仿宋_GB2312" w:hint="eastAsia"/>
          <w:sz w:val="20"/>
          <w:szCs w:val="32"/>
        </w:rPr>
        <w:t>。一是强化信息是后勤首要的保障力的意识，二是高度重视后勤信息的采集、处理、传递、控制。三是加强对信息获取和运用的研究。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二、主观和客观相符合</w:t>
      </w:r>
      <w:r w:rsidRPr="00F64FBE">
        <w:rPr>
          <w:rFonts w:ascii="仿宋_GB2312" w:eastAsia="仿宋_GB2312" w:hint="eastAsia"/>
          <w:sz w:val="20"/>
          <w:szCs w:val="32"/>
        </w:rPr>
        <w:t>。后勤指挥指挥作为体现指挥主体意志的过程，带着强烈的主管色彩。主观意志是否符合客观实际，决定着主观指导的质量和水平，也就关系着后勤指挥的成败。因此，主观指导力求符合客观实际，是后勤指挥最重要、最基本的原则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三、统筹全局，掌握关节</w:t>
      </w:r>
      <w:r w:rsidRPr="00F64FBE">
        <w:rPr>
          <w:rFonts w:ascii="仿宋_GB2312" w:eastAsia="仿宋_GB2312" w:hint="eastAsia"/>
          <w:sz w:val="20"/>
          <w:szCs w:val="32"/>
        </w:rPr>
        <w:t>。后勤指挥的重要使命就在于确保作战全局的利益。后勤指挥人员必须全局在胸，全面考察后勤保障的形势，统筹各军兵种、个作战方向和各作战阶段的后勤保障，主次兼顾，即全面周到，又不顾此失彼，全面安排好军队和地方、保障与防卫，以及各勤务部门之间的各种问题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四、周密计划，力争主动</w:t>
      </w:r>
      <w:r w:rsidRPr="00F64FBE">
        <w:rPr>
          <w:rFonts w:ascii="仿宋_GB2312" w:eastAsia="仿宋_GB2312" w:hint="eastAsia"/>
          <w:sz w:val="20"/>
          <w:szCs w:val="32"/>
        </w:rPr>
        <w:t>。“凡事预则立，不预则废”。没有实现周密的后勤保障计划和准备，就不可能保障作战的胜利。后勤指挥员营根据合成军队首长对战争发展全过程的遇见，预测每一发展阶段的后勤保障可能出现的情况，并预先最好计划和准备。在科学预见的基础上，周密的计划后准备后勤保障。后勤是为保障作战服务的，作战情况的每一变化，一般须经过军事首长和机关决策、处置以后才能传达到后勤部门。这一滞后特性决定了后勤工作更容易陷于被动。为了克服这个客观形成的局面，在被动中力争主动，预先的周密计划和充分的准备，对于后勤来说更显的重要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五、统一指挥，密切协同</w:t>
      </w:r>
      <w:r w:rsidRPr="00F64FBE">
        <w:rPr>
          <w:rFonts w:ascii="仿宋_GB2312" w:eastAsia="仿宋_GB2312" w:hint="eastAsia"/>
          <w:sz w:val="20"/>
          <w:szCs w:val="32"/>
        </w:rPr>
        <w:t>。现代后勤是一个多系统、多部门、多专业组成的综合体，后勤力量的构成和相互关系十分复杂，只有统一指挥，密切协同，才能充分发挥后勤整体力量的效能，协调一致的保障作战需要。</w:t>
      </w:r>
    </w:p>
    <w:p w:rsidR="00F64FBE" w:rsidRPr="00F64FBE" w:rsidRDefault="00F64FBE" w:rsidP="00F64FBE">
      <w:pPr>
        <w:adjustRightInd w:val="0"/>
        <w:snapToGrid w:val="0"/>
        <w:ind w:firstLineChars="200" w:firstLine="402"/>
        <w:rPr>
          <w:rFonts w:ascii="仿宋_GB2312" w:eastAsia="仿宋_GB2312"/>
          <w:sz w:val="20"/>
          <w:szCs w:val="32"/>
        </w:rPr>
      </w:pPr>
      <w:r w:rsidRPr="00F64FBE">
        <w:rPr>
          <w:rFonts w:ascii="仿宋_GB2312" w:eastAsia="仿宋_GB2312" w:hint="eastAsia"/>
          <w:b/>
          <w:sz w:val="20"/>
          <w:szCs w:val="32"/>
        </w:rPr>
        <w:t>六、坚定、灵活，机断行事</w:t>
      </w:r>
      <w:r w:rsidRPr="00F64FBE">
        <w:rPr>
          <w:rFonts w:ascii="仿宋_GB2312" w:eastAsia="仿宋_GB2312" w:hint="eastAsia"/>
          <w:sz w:val="20"/>
          <w:szCs w:val="32"/>
        </w:rPr>
        <w:t>。坚定、灵活，机断行事，是后勤指挥的基本要求之一，也是后勤指挥员指挥艺术的集中表现。</w:t>
      </w:r>
    </w:p>
    <w:p w:rsidR="00F64FBE" w:rsidRPr="006C71B3" w:rsidRDefault="00F64FBE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6C71B3" w:rsidRDefault="006C71B3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 w:rsidRPr="006C71B3">
        <w:rPr>
          <w:rFonts w:ascii="仿宋_GB2312" w:eastAsia="仿宋_GB2312"/>
          <w:sz w:val="32"/>
          <w:szCs w:val="32"/>
        </w:rPr>
        <w:t>.后勤运动过程的要素有哪些？</w:t>
      </w:r>
    </w:p>
    <w:p w:rsidR="006C71B3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Pr="00B30759">
        <w:rPr>
          <w:rFonts w:ascii="仿宋_GB2312" w:eastAsia="仿宋_GB2312" w:hint="eastAsia"/>
          <w:sz w:val="32"/>
          <w:szCs w:val="32"/>
        </w:rPr>
        <w:t>后勤人员，即后勤的人员要素，是指按照一定形式组织起来的具有从事军事后勤活动能力的人群，主要是现役后勤人员、预备役后勤人员和地方支援人员，其中现役后勤人员是后勤人员的主体。</w:t>
      </w:r>
    </w:p>
    <w:p w:rsidR="006C71B3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Pr="00B30759">
        <w:rPr>
          <w:rFonts w:ascii="仿宋_GB2312" w:eastAsia="仿宋_GB2312" w:hint="eastAsia"/>
          <w:sz w:val="32"/>
          <w:szCs w:val="32"/>
        </w:rPr>
        <w:t>后勤物资，是指后勤直接提供给部队，用于部队建设、作战和生活的物质资料，以及后勤从事保障活动本身所必需的物</w:t>
      </w:r>
      <w:r w:rsidRPr="00B30759">
        <w:rPr>
          <w:rFonts w:ascii="仿宋_GB2312" w:eastAsia="仿宋_GB2312" w:hint="eastAsia"/>
          <w:sz w:val="32"/>
          <w:szCs w:val="32"/>
        </w:rPr>
        <w:lastRenderedPageBreak/>
        <w:t>质资料的总和。</w:t>
      </w:r>
    </w:p>
    <w:p w:rsid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Pr="00B30759">
        <w:rPr>
          <w:rFonts w:ascii="仿宋_GB2312" w:eastAsia="仿宋_GB2312" w:hint="eastAsia"/>
          <w:sz w:val="32"/>
          <w:szCs w:val="32"/>
        </w:rPr>
        <w:t>后勤装备，是指专门用于后勤保障的车辆、船舶、飞机、设备、装具、器材和电子信息系统等的统称</w:t>
      </w:r>
    </w:p>
    <w:p w:rsid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</w:t>
      </w:r>
      <w:r w:rsidRPr="00B30759">
        <w:rPr>
          <w:rFonts w:ascii="仿宋_GB2312" w:eastAsia="仿宋_GB2312" w:hint="eastAsia"/>
          <w:sz w:val="32"/>
          <w:szCs w:val="32"/>
        </w:rPr>
        <w:t>后勤设施，是指用于后勤保障活动的建筑物、固定设备和场所的统称。</w:t>
      </w:r>
    </w:p>
    <w:p w:rsidR="00B30759" w:rsidRP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（五）</w:t>
      </w:r>
      <w:r w:rsidRPr="00B30759">
        <w:rPr>
          <w:rFonts w:ascii="仿宋_GB2312" w:eastAsia="仿宋_GB2312" w:hint="eastAsia"/>
          <w:sz w:val="32"/>
          <w:szCs w:val="32"/>
        </w:rPr>
        <w:t>后勤信息，是指后勤工作所涉及的信息，是与后勤活动有关的数据、资料和知识等的统称。</w:t>
      </w:r>
    </w:p>
    <w:p w:rsidR="00B30759" w:rsidRDefault="00B30759" w:rsidP="00B30759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:rsidR="0007670B" w:rsidRDefault="0007670B" w:rsidP="0007670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1</w:t>
      </w:r>
      <w:r w:rsidRPr="006C71B3">
        <w:rPr>
          <w:rFonts w:ascii="仿宋_GB2312" w:eastAsia="仿宋_GB2312"/>
          <w:sz w:val="32"/>
          <w:szCs w:val="32"/>
        </w:rPr>
        <w:t>.</w:t>
      </w:r>
      <w:r w:rsidRPr="0007670B">
        <w:rPr>
          <w:rFonts w:ascii="仿宋_GB2312" w:eastAsia="仿宋_GB2312" w:hint="eastAsia"/>
          <w:sz w:val="32"/>
          <w:szCs w:val="32"/>
        </w:rPr>
        <w:t>后勤基础理论研究的主要内容有哪些？</w:t>
      </w:r>
    </w:p>
    <w:p w:rsidR="00933C92" w:rsidRPr="00933C92" w:rsidRDefault="00933C92" w:rsidP="00933C9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33C92">
        <w:rPr>
          <w:rFonts w:ascii="仿宋_GB2312" w:eastAsia="仿宋_GB2312" w:hint="eastAsia"/>
          <w:sz w:val="32"/>
          <w:szCs w:val="32"/>
        </w:rPr>
        <w:t>第一，</w:t>
      </w:r>
      <w:r w:rsidRPr="00933C92">
        <w:rPr>
          <w:rFonts w:ascii="仿宋_GB2312" w:eastAsia="仿宋_GB2312"/>
          <w:sz w:val="32"/>
          <w:szCs w:val="32"/>
        </w:rPr>
        <w:t>关于后勤学科建设总体性的基本理论研究。</w:t>
      </w:r>
    </w:p>
    <w:p w:rsidR="00933C92" w:rsidRPr="00933C92" w:rsidRDefault="00933C92" w:rsidP="00933C9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33C92">
        <w:rPr>
          <w:rFonts w:ascii="仿宋_GB2312" w:eastAsia="仿宋_GB2312" w:hint="eastAsia"/>
          <w:sz w:val="32"/>
          <w:szCs w:val="32"/>
        </w:rPr>
        <w:t>第二，</w:t>
      </w:r>
      <w:r w:rsidRPr="00933C92">
        <w:rPr>
          <w:rFonts w:ascii="仿宋_GB2312" w:eastAsia="仿宋_GB2312"/>
          <w:sz w:val="32"/>
          <w:szCs w:val="32"/>
        </w:rPr>
        <w:t>关于后勤历史的研究</w:t>
      </w:r>
    </w:p>
    <w:p w:rsidR="00933C92" w:rsidRPr="00933C92" w:rsidRDefault="00933C92" w:rsidP="00933C9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33C92">
        <w:rPr>
          <w:rFonts w:ascii="仿宋_GB2312" w:eastAsia="仿宋_GB2312" w:hint="eastAsia"/>
          <w:sz w:val="32"/>
          <w:szCs w:val="32"/>
        </w:rPr>
        <w:t>第三，</w:t>
      </w:r>
      <w:r w:rsidRPr="00933C92">
        <w:rPr>
          <w:rFonts w:ascii="仿宋_GB2312" w:eastAsia="仿宋_GB2312"/>
          <w:sz w:val="32"/>
          <w:szCs w:val="32"/>
        </w:rPr>
        <w:t>关于后勤系统结构的研究</w:t>
      </w:r>
    </w:p>
    <w:p w:rsidR="00933C92" w:rsidRPr="00933C92" w:rsidRDefault="00933C92" w:rsidP="00933C9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33C92">
        <w:rPr>
          <w:rFonts w:ascii="仿宋_GB2312" w:eastAsia="仿宋_GB2312" w:hint="eastAsia"/>
          <w:sz w:val="32"/>
          <w:szCs w:val="32"/>
        </w:rPr>
        <w:t>第四，</w:t>
      </w:r>
      <w:r w:rsidRPr="00933C92">
        <w:rPr>
          <w:rFonts w:ascii="仿宋_GB2312" w:eastAsia="仿宋_GB2312"/>
          <w:sz w:val="32"/>
          <w:szCs w:val="32"/>
        </w:rPr>
        <w:t>关于后勤与外部系统关系的研究</w:t>
      </w:r>
    </w:p>
    <w:p w:rsidR="006C71B3" w:rsidRDefault="00933C92" w:rsidP="00933C9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933C92">
        <w:rPr>
          <w:rFonts w:ascii="仿宋_GB2312" w:eastAsia="仿宋_GB2312" w:hint="eastAsia"/>
          <w:sz w:val="32"/>
          <w:szCs w:val="32"/>
        </w:rPr>
        <w:t>第五，</w:t>
      </w:r>
      <w:r w:rsidRPr="00933C92">
        <w:rPr>
          <w:rFonts w:ascii="仿宋_GB2312" w:eastAsia="仿宋_GB2312"/>
          <w:sz w:val="32"/>
          <w:szCs w:val="32"/>
        </w:rPr>
        <w:t>关于后勤新特点、新规律的研究。</w:t>
      </w:r>
    </w:p>
    <w:p w:rsidR="00125E5C" w:rsidRDefault="00125E5C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933C92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2</w:t>
      </w:r>
      <w:r w:rsidRPr="006C71B3">
        <w:rPr>
          <w:rFonts w:ascii="仿宋_GB2312" w:eastAsia="仿宋_GB2312"/>
          <w:sz w:val="32"/>
          <w:szCs w:val="32"/>
        </w:rPr>
        <w:t>.</w:t>
      </w:r>
      <w:r w:rsidRPr="00295507">
        <w:rPr>
          <w:rFonts w:ascii="仿宋_GB2312" w:eastAsia="仿宋_GB2312" w:hint="eastAsia"/>
          <w:sz w:val="32"/>
          <w:szCs w:val="32"/>
        </w:rPr>
        <w:t>信息化兵器时代，后勤体制发展趋势有哪些？</w:t>
      </w:r>
    </w:p>
    <w:p w:rsidR="00933C92" w:rsidRDefault="00933C92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384988" w:rsidRDefault="00384988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933C92" w:rsidRDefault="00933C92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125E5C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3</w:t>
      </w:r>
      <w:r w:rsidRPr="006C71B3">
        <w:rPr>
          <w:rFonts w:ascii="仿宋_GB2312" w:eastAsia="仿宋_GB2312"/>
          <w:sz w:val="32"/>
          <w:szCs w:val="32"/>
        </w:rPr>
        <w:t>.</w:t>
      </w:r>
      <w:r w:rsidRPr="00295507">
        <w:rPr>
          <w:rFonts w:ascii="仿宋_GB2312" w:eastAsia="仿宋_GB2312" w:hint="eastAsia"/>
          <w:sz w:val="32"/>
          <w:szCs w:val="32"/>
        </w:rPr>
        <w:t>后勤装备建设的基本要求有哪些？</w:t>
      </w:r>
    </w:p>
    <w:p w:rsidR="00125E5C" w:rsidRDefault="00A04D28" w:rsidP="00A04D28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04D28">
        <w:rPr>
          <w:rFonts w:ascii="仿宋_GB2312" w:eastAsia="仿宋_GB2312" w:hint="eastAsia"/>
          <w:sz w:val="32"/>
          <w:szCs w:val="32"/>
        </w:rPr>
        <w:t>后勤装备建设的基本要求是机动性、防护性、智能性、可维修性。</w:t>
      </w:r>
    </w:p>
    <w:p w:rsidR="00295507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95507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95507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4</w:t>
      </w:r>
      <w:r w:rsidRPr="006C71B3">
        <w:rPr>
          <w:rFonts w:ascii="仿宋_GB2312" w:eastAsia="仿宋_GB2312"/>
          <w:sz w:val="32"/>
          <w:szCs w:val="32"/>
        </w:rPr>
        <w:t>.</w:t>
      </w:r>
      <w:r w:rsidR="00812623" w:rsidRPr="00812623">
        <w:rPr>
          <w:rFonts w:ascii="仿宋_GB2312" w:eastAsia="仿宋_GB2312" w:hint="eastAsia"/>
          <w:sz w:val="32"/>
          <w:szCs w:val="32"/>
        </w:rPr>
        <w:t>美军后勤思想的主要内容有哪些？</w:t>
      </w:r>
    </w:p>
    <w:p w:rsidR="004D76EB" w:rsidRPr="004D76EB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美军后勤思想是西方后勤思想的代表。总的来说，重技术，讲效益，改革多，变化快，具有创新精神，同时也存在难以克服的缺陷。其主要特点是：</w:t>
      </w:r>
    </w:p>
    <w:p w:rsidR="004D76EB" w:rsidRPr="004D76EB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一、以民带军，注重增强国家的整体力量，为后勤发展奠定强大的实力基础。主要强调利民用经济中发生的高新技术爆炸来</w:t>
      </w:r>
      <w:r w:rsidRPr="004D76EB">
        <w:rPr>
          <w:rFonts w:ascii="仿宋_GB2312" w:eastAsia="仿宋_GB2312" w:hint="eastAsia"/>
          <w:sz w:val="32"/>
          <w:szCs w:val="32"/>
        </w:rPr>
        <w:lastRenderedPageBreak/>
        <w:t>加速军事后勤发展。通过大力培育开放型产业链，促进军队和地方企业间合作，在满足后勤建设和保障需求的同时，带动民用领域发展，是后勤建设与经济发展形成良性互动的局面。</w:t>
      </w:r>
    </w:p>
    <w:p w:rsidR="004D76EB" w:rsidRPr="004D76EB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二、重视运用先进科学技术，采取以技术争时空的保障思想。美国大力推动发展先进科学技术的发展应用，一旦这些新技术获得实质性突破并被转化到实际运用中个，美军后勤就将取得巨大进步，使他国更加难以赶超其形成的后勤“代差”。</w:t>
      </w:r>
    </w:p>
    <w:p w:rsidR="004D76EB" w:rsidRPr="004D76EB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三、积极引进现代企业管理思想，努力提高后勤效益。美军将现代管理科学中的系统论、控制论、信息论、系统工程等，及时移植到后勤建设和管理中，使后勤指挥和管理的效率大大提高。</w:t>
      </w:r>
    </w:p>
    <w:p w:rsidR="004D76EB" w:rsidRPr="004D76EB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四、重视进行后勤体制改革，以适应作战思想的变化和不断发展的后勤保障能力。</w:t>
      </w:r>
    </w:p>
    <w:p w:rsidR="004D76EB" w:rsidRPr="004D76EB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五、重视后勤理论研究，注意汲取实战经验。</w:t>
      </w:r>
    </w:p>
    <w:p w:rsidR="00295507" w:rsidRDefault="004D76EB" w:rsidP="004D76E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76EB">
        <w:rPr>
          <w:rFonts w:ascii="仿宋_GB2312" w:eastAsia="仿宋_GB2312" w:hint="eastAsia"/>
          <w:sz w:val="32"/>
          <w:szCs w:val="32"/>
        </w:rPr>
        <w:t>六、重视提高后勤的持续保障能力和快速反应能力。</w:t>
      </w:r>
    </w:p>
    <w:p w:rsidR="00295507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95507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95507" w:rsidRDefault="00295507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5</w:t>
      </w:r>
      <w:r w:rsidRPr="006C71B3">
        <w:rPr>
          <w:rFonts w:ascii="仿宋_GB2312" w:eastAsia="仿宋_GB2312"/>
          <w:sz w:val="32"/>
          <w:szCs w:val="32"/>
        </w:rPr>
        <w:t>.</w:t>
      </w:r>
      <w:r w:rsidR="008A2DEA" w:rsidRPr="008A2DEA">
        <w:rPr>
          <w:rFonts w:ascii="仿宋_GB2312" w:eastAsia="仿宋_GB2312" w:hint="eastAsia"/>
          <w:sz w:val="32"/>
          <w:szCs w:val="32"/>
        </w:rPr>
        <w:t>习主席指出，新时代加强后勤建设战略筹划和指导的“四个着力”是什么？</w:t>
      </w:r>
    </w:p>
    <w:p w:rsidR="0051206D" w:rsidRPr="0051206D" w:rsidRDefault="0051206D" w:rsidP="0051206D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1206D">
        <w:rPr>
          <w:rFonts w:ascii="仿宋_GB2312" w:eastAsia="仿宋_GB2312"/>
          <w:sz w:val="32"/>
          <w:szCs w:val="32"/>
        </w:rPr>
        <w:t>着力建设一切为了打仗的后勤，坚持保障打仗的根本指向，研究后勤保障机理，推进后勤理论创新，制定后勤发展战略和联勤保障方案计划，按照打仗要求建后勤、用后勤。</w:t>
      </w:r>
    </w:p>
    <w:p w:rsidR="0051206D" w:rsidRPr="0051206D" w:rsidRDefault="0051206D" w:rsidP="0051206D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1206D">
        <w:rPr>
          <w:rFonts w:ascii="仿宋_GB2312" w:eastAsia="仿宋_GB2312"/>
          <w:sz w:val="32"/>
          <w:szCs w:val="32"/>
        </w:rPr>
        <w:t>着力深化后勤改革，完善联勤保障机制，优化后勤力量结构布局，推进后勤政策制度</w:t>
      </w:r>
      <w:bookmarkStart w:id="0" w:name="_GoBack"/>
      <w:bookmarkEnd w:id="0"/>
      <w:r w:rsidRPr="0051206D">
        <w:rPr>
          <w:rFonts w:ascii="仿宋_GB2312" w:eastAsia="仿宋_GB2312"/>
          <w:sz w:val="32"/>
          <w:szCs w:val="32"/>
        </w:rPr>
        <w:t>改革，加快构建具有我军特色、符合现代军队建设规律的后勤组织模式、制度安排、运作方式。</w:t>
      </w:r>
    </w:p>
    <w:p w:rsidR="0051206D" w:rsidRPr="0051206D" w:rsidRDefault="0051206D" w:rsidP="0051206D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1206D">
        <w:rPr>
          <w:rFonts w:ascii="仿宋_GB2312" w:eastAsia="仿宋_GB2312"/>
          <w:sz w:val="32"/>
          <w:szCs w:val="32"/>
        </w:rPr>
        <w:t>着力加强后勤科学管理，坚持勤俭建军，强化财力资源集中统管，加强军队资产统一调配使用，完善科学标准体系，推进管理革命。</w:t>
      </w:r>
    </w:p>
    <w:p w:rsidR="0051206D" w:rsidRDefault="0051206D" w:rsidP="0051206D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51206D">
        <w:rPr>
          <w:rFonts w:ascii="仿宋_GB2312" w:eastAsia="仿宋_GB2312"/>
          <w:sz w:val="32"/>
          <w:szCs w:val="32"/>
        </w:rPr>
        <w:t>着力推进后勤军民融合，依托国家主渠道、借力地方政府、融合社会力量，打造一批军民融合创新示范工程，把国家实力转化为强大的保障力。</w:t>
      </w:r>
    </w:p>
    <w:p w:rsidR="0051206D" w:rsidRDefault="0051206D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51206D" w:rsidRDefault="0051206D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51206D" w:rsidRDefault="0051206D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51206D" w:rsidRDefault="0051206D" w:rsidP="006C71B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51206D" w:rsidRPr="0007670B" w:rsidRDefault="0051206D" w:rsidP="006C71B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sectPr w:rsidR="0051206D" w:rsidRPr="0007670B" w:rsidSect="001B5FFA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4E" w:rsidRDefault="00B3554E" w:rsidP="0007670B">
      <w:r>
        <w:separator/>
      </w:r>
    </w:p>
  </w:endnote>
  <w:endnote w:type="continuationSeparator" w:id="0">
    <w:p w:rsidR="00B3554E" w:rsidRDefault="00B3554E" w:rsidP="0007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4E" w:rsidRDefault="00B3554E" w:rsidP="0007670B">
      <w:r>
        <w:separator/>
      </w:r>
    </w:p>
  </w:footnote>
  <w:footnote w:type="continuationSeparator" w:id="0">
    <w:p w:rsidR="00B3554E" w:rsidRDefault="00B3554E" w:rsidP="00076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61FFD"/>
    <w:rsid w:val="0007670B"/>
    <w:rsid w:val="00103AD7"/>
    <w:rsid w:val="00107D59"/>
    <w:rsid w:val="00125E5C"/>
    <w:rsid w:val="001B5FFA"/>
    <w:rsid w:val="001D57BF"/>
    <w:rsid w:val="00282CF5"/>
    <w:rsid w:val="00295507"/>
    <w:rsid w:val="003835C1"/>
    <w:rsid w:val="00384988"/>
    <w:rsid w:val="004774A8"/>
    <w:rsid w:val="004D76EB"/>
    <w:rsid w:val="0051206D"/>
    <w:rsid w:val="00596F95"/>
    <w:rsid w:val="005E6A49"/>
    <w:rsid w:val="005F6B7A"/>
    <w:rsid w:val="00651818"/>
    <w:rsid w:val="006C71B3"/>
    <w:rsid w:val="007870FC"/>
    <w:rsid w:val="00812623"/>
    <w:rsid w:val="008A2DEA"/>
    <w:rsid w:val="008E76C4"/>
    <w:rsid w:val="00933C92"/>
    <w:rsid w:val="009750B9"/>
    <w:rsid w:val="009D74DB"/>
    <w:rsid w:val="00A04D28"/>
    <w:rsid w:val="00AC7020"/>
    <w:rsid w:val="00AF0C48"/>
    <w:rsid w:val="00B24ADD"/>
    <w:rsid w:val="00B30759"/>
    <w:rsid w:val="00B3554E"/>
    <w:rsid w:val="00B4081A"/>
    <w:rsid w:val="00B45579"/>
    <w:rsid w:val="00B47A16"/>
    <w:rsid w:val="00B846B7"/>
    <w:rsid w:val="00BF5E86"/>
    <w:rsid w:val="00C33EB6"/>
    <w:rsid w:val="00CE52FA"/>
    <w:rsid w:val="00D0272A"/>
    <w:rsid w:val="00D60812"/>
    <w:rsid w:val="00E237AB"/>
    <w:rsid w:val="00E340F9"/>
    <w:rsid w:val="00E34EB7"/>
    <w:rsid w:val="00E91FD9"/>
    <w:rsid w:val="00F147DA"/>
    <w:rsid w:val="00F14A7F"/>
    <w:rsid w:val="00F54E21"/>
    <w:rsid w:val="00F64FBE"/>
    <w:rsid w:val="00F7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66A74"/>
  <w15:chartTrackingRefBased/>
  <w15:docId w15:val="{7017D642-B611-46AC-80AE-601D1860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6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67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6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6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闫博文</dc:creator>
  <cp:keywords/>
  <dc:description/>
  <cp:lastModifiedBy>闫博文</cp:lastModifiedBy>
  <cp:revision>132</cp:revision>
  <dcterms:created xsi:type="dcterms:W3CDTF">2025-09-20T05:14:00Z</dcterms:created>
  <dcterms:modified xsi:type="dcterms:W3CDTF">2025-09-24T06:15:00Z</dcterms:modified>
</cp:coreProperties>
</file>