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0B1C4">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My View on Electric Cars</w:t>
      </w:r>
    </w:p>
    <w:p w14:paraId="48922589">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hint="eastAsia" w:ascii="Times New Roman" w:hAnsi="Times New Roman" w:eastAsia="仿宋_GB2312" w:cs="Times New Roman"/>
          <w:sz w:val="32"/>
          <w:szCs w:val="32"/>
        </w:rPr>
      </w:pPr>
    </w:p>
    <w:p w14:paraId="18E4EB3C">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Electric cars have gradually become a key player in the automotive world, bringing both exciting opportunities and notable challenges. In my view, they represent a vital step toward a more sustainable future, though there</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rPr>
        <w:t>s still room for improvement.</w:t>
      </w:r>
    </w:p>
    <w:p w14:paraId="155A20BC">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Firstly, electric cars shine in environmental protection. Unlike traditional gasoline-powered vehicles that release harmful emissions, electric cars produce little to no tailpipe pollution. This is crucial for reducing air pollution in cities and slowing down climate change. By switching to electric power, we can cut our dependence on fossil fuels, which are not only finite but also contribute to global warming.</w:t>
      </w:r>
    </w:p>
    <w:p w14:paraId="5631140D">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Economically, electric cars also have advantages. While their upfront cost can be higher, they save money over time. Electricity is generally cheaper than gasoline, so charging an electric car costs less than filling a gas tank. Moreover, electric cars have fewer mechanical parts, which means lower maintenance costs—there</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rPr>
        <w:t>s no need for oil changes or frequent repairs to engines.</w:t>
      </w:r>
    </w:p>
    <w:p w14:paraId="14D1A513">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However, challenges remain. The charging infrastructure is still underdeveloped in some regions. Without enough charging stations, people may worry about running out of power during long trips—a problem known as </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rPr>
        <w:t>range anxiety.</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rPr>
        <w:t xml:space="preserve"> Additionally, the production and recycling of electric car batteries pose environmental concerns. Making batteries requires rare metals, and if not recycled properly, old batteries can harm the environment.</w:t>
      </w:r>
    </w:p>
    <w:p w14:paraId="506CAB12">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Despite these issues, the future of electric cars looks bright. As technology advances, batteries are becoming more efficient, allowing cars to travel longer distances on a single charge. Governments and companies are also investing in more charging stations. With continued efforts to solve these challenges, electric cars will surely play a bigger role in creating a cleaner, more efficient transportation system.</w:t>
      </w:r>
    </w:p>
    <w:p w14:paraId="5E0D87DB">
      <w:pPr>
        <w:keepNext w:val="0"/>
        <w:keepLines w:val="0"/>
        <w:pageBreakBefore w:val="0"/>
        <w:widowControl w:val="0"/>
        <w:kinsoku/>
        <w:wordWrap/>
        <w:overflowPunct/>
        <w:topLinePunct w:val="0"/>
        <w:autoSpaceDE/>
        <w:autoSpaceDN/>
        <w:bidi w:val="0"/>
        <w:adjustRightInd w:val="0"/>
        <w:snapToGrid w:val="0"/>
        <w:spacing w:line="288" w:lineRule="auto"/>
        <w:ind w:firstLine="640" w:firstLineChars="200"/>
        <w:textAlignment w:val="auto"/>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In conclusion, electric cars are a worthwhile innovation. They offer environmental and economic benefits that can</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rPr>
        <w:t>t be ignored, and with ongoing improvements, they will likely transform how we get around for the better.</w:t>
      </w:r>
      <w:bookmarkStart w:id="0" w:name="_GoBack"/>
      <w:bookmarkEnd w:id="0"/>
    </w:p>
    <w:p w14:paraId="161F3798">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5F968222">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5AFA8B11">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171B5A32">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0B38259F">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1DFC13BA">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4DD2DC5C">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712A6049">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6CC20F8C">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611E444C">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7FCC88CA">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2448FA37">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6F38B40D">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53604208">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738E36F8">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08AABDD9">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76ACAAF0">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73419D19">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41219401">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1CB9A481">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Education: Igniting the Flame of Passion</w:t>
      </w:r>
    </w:p>
    <w:p w14:paraId="18E8BBBD">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14:paraId="3376F117">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W. B. Yeats' remark "Education is not the filling of a bucket, but the lighting of a fire" holds profound wisdom. It challenges the traditional view of education as mere knowledge transfer.</w:t>
      </w:r>
    </w:p>
    <w:p w14:paraId="750BD85E">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14:paraId="62788642">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In traditional classrooms, teachers often act as dispensers of facts, and students as passive receivers, like buckets being filled. However, true education should spark curiosity. A passionate science teacher doesn't just list chemical formulas; they conduct experiments that make students eager to explore why reactions occur. A literature instructor doesn't only explain plot summaries; they guide students to feel the emotions in poems, igniting a love for reading.</w:t>
      </w:r>
    </w:p>
    <w:p w14:paraId="44C37269">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14:paraId="1908F738">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When education ignites a fire, learners become self - motivated. They seek knowledge beyond textbooks, ask questions, and pursue interests independently. This kind of education nurtures innovators and critical thinkers, not just individuals with filled - up buckets of information.</w:t>
      </w:r>
    </w:p>
    <w:p w14:paraId="0800E75B">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14:paraId="3D4C868D">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In conclusion, let's embrace education that lights fires, for it's this passion that drives progress and enriches lives.</w:t>
      </w:r>
    </w:p>
    <w:p w14:paraId="0F5AA750">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pPr>
    </w:p>
    <w:p w14:paraId="0517A05A">
      <w:pPr>
        <w:keepNext w:val="0"/>
        <w:keepLines w:val="0"/>
        <w:pageBreakBefore w:val="0"/>
        <w:widowControl w:val="0"/>
        <w:kinsoku/>
        <w:wordWrap/>
        <w:overflowPunct/>
        <w:topLinePunct w:val="0"/>
        <w:autoSpaceDE/>
        <w:autoSpaceDN/>
        <w:bidi w:val="0"/>
        <w:adjustRightInd w:val="0"/>
        <w:snapToGrid w:val="0"/>
        <w:spacing w:line="288" w:lineRule="auto"/>
        <w:textAlignment w:val="auto"/>
        <w:rPr>
          <w:rFonts w:ascii="Times New Roman" w:hAnsi="Times New Roman" w:eastAsia="仿宋_GB2312" w:cs="Times New Roman"/>
          <w:sz w:val="32"/>
          <w:szCs w:val="32"/>
        </w:rPr>
        <w:sectPr>
          <w:pgSz w:w="11906" w:h="16838"/>
          <w:pgMar w:top="2098" w:right="1474" w:bottom="1985" w:left="1588" w:header="851" w:footer="992" w:gutter="0"/>
          <w:cols w:space="425" w:num="1"/>
          <w:docGrid w:type="lines" w:linePitch="312" w:charSpace="0"/>
        </w:sectPr>
      </w:pPr>
    </w:p>
    <w:p w14:paraId="56D9AFDF">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Never Underestimate Small Matters</w:t>
      </w:r>
    </w:p>
    <w:p w14:paraId="61C175A6">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w:t>
      </w:r>
    </w:p>
    <w:p w14:paraId="2D5FD67F">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Napoleon once said,</w:t>
      </w:r>
      <w:r>
        <w:rPr>
          <w:rFonts w:hint="default" w:ascii="Times New Roman" w:hAnsi="Times New Roman" w:eastAsia="仿宋_GB2312" w:cs="Times New Roman"/>
          <w:sz w:val="32"/>
          <w:szCs w:val="32"/>
          <w:lang w:val="en-US"/>
        </w:rPr>
        <w:t xml:space="preserve"> "</w:t>
      </w:r>
      <w:r>
        <w:rPr>
          <w:rFonts w:hint="default" w:ascii="Times New Roman" w:hAnsi="Times New Roman" w:eastAsia="仿宋_GB2312" w:cs="Times New Roman"/>
          <w:sz w:val="32"/>
          <w:szCs w:val="32"/>
        </w:rPr>
        <w:t>Not to small for the light, and then can achieve great things.</w:t>
      </w:r>
      <w:r>
        <w:rPr>
          <w:rFonts w:hint="default" w:ascii="Times New Roman" w:hAnsi="Times New Roman" w:eastAsia="仿宋_GB2312" w:cs="Times New Roman"/>
          <w:sz w:val="32"/>
          <w:szCs w:val="32"/>
          <w:lang w:val="en-US"/>
        </w:rPr>
        <w:t xml:space="preserve">" </w:t>
      </w:r>
      <w:r>
        <w:rPr>
          <w:rFonts w:hint="default" w:ascii="Times New Roman" w:hAnsi="Times New Roman" w:eastAsia="仿宋_GB2312" w:cs="Times New Roman"/>
          <w:sz w:val="32"/>
          <w:szCs w:val="32"/>
        </w:rPr>
        <w:t>This remark highlights the significance of valuing trivial matters, for they are the building blocks of great achievements.</w:t>
      </w:r>
    </w:p>
    <w:p w14:paraId="27051F54">
      <w:pPr>
        <w:keepNext w:val="0"/>
        <w:keepLines w:val="0"/>
        <w:pageBreakBefore w:val="0"/>
        <w:widowControl w:val="0"/>
        <w:tabs>
          <w:tab w:val="left" w:pos="3323"/>
        </w:tabs>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val="en-US"/>
        </w:rPr>
        <w:tab/>
      </w:r>
    </w:p>
    <w:p w14:paraId="23A49A71">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In daily life, countless examples prove this. Take scientific research: a scientist spends years on experiments, and every tiny step—calibrating instruments precisely, recording data accurately—matters. Ignore these details, and the whole research might fail, let alone make a breakthrough. In ordinary work, a chef who focuses on each ingredient and cooking step creates delicious dishes; a craftsman who cares about every carving detail makes exquisite artworks.</w:t>
      </w:r>
    </w:p>
    <w:p w14:paraId="7A14E53C">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w:t>
      </w:r>
    </w:p>
    <w:p w14:paraId="4C0530A9">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Besides, small acts in daily life also lead to big successes. Someone who keeps helping others in small ways can build a harmonious community; a person who persists in learning a little daily can master a complex skill over time.</w:t>
      </w:r>
    </w:p>
    <w:p w14:paraId="5DD61C86">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w:t>
      </w:r>
    </w:p>
    <w:p w14:paraId="19F338D3">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sectPr>
          <w:pgSz w:w="11906" w:h="16838"/>
          <w:pgMar w:top="2098" w:right="1474" w:bottom="1985" w:left="1588" w:header="851" w:footer="992" w:gutter="0"/>
          <w:cols w:space="425" w:num="1"/>
          <w:docGrid w:type="lines" w:linePitch="312" w:charSpace="0"/>
        </w:sectPr>
      </w:pPr>
      <w:r>
        <w:rPr>
          <w:rFonts w:hint="default" w:ascii="Times New Roman" w:hAnsi="Times New Roman" w:eastAsia="仿宋_GB2312" w:cs="Times New Roman"/>
          <w:sz w:val="32"/>
          <w:szCs w:val="32"/>
        </w:rPr>
        <w:t>In conclusion, great things aren’t done overnight. By taking small matters seriously, we pave the way for remarkable feats.</w:t>
      </w:r>
    </w:p>
    <w:p w14:paraId="783FE2A5">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As global military competition is intensifying, major countries around the world are readjusting their security and military strategies and military organizational structures. They are developing new types of combat forces to seize the strategic commanding heights in military competition. Advances in technology have led to faster airplanes, laser-guided weapons, and unmanned, bomb-carrying vehicles. Driven by the new round of technological and industrial revolution, the application of cutting-edge technologies such as artificial intelligence (AI), quantum information, big data, cloud computing and the Internet of Things is gathering pace in the military field. International military competition is undergoing historic changes. New and high-tech military technologies based on IT are developing rapidly. There is a prevailing trend to develop long-range precision, intelligent, stealthy or unmanned weaponry and equipment. War is evolving in form towards informationized warfare, and intelligent warfare is on the horizon.</w:t>
      </w:r>
    </w:p>
    <w:p w14:paraId="4C1D2F3B">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default" w:ascii="Times New Roman" w:hAnsi="Times New Roman" w:eastAsia="仿宋_GB2312" w:cs="Times New Roman"/>
          <w:sz w:val="32"/>
          <w:szCs w:val="32"/>
        </w:rPr>
        <w:sectPr>
          <w:pgSz w:w="11906" w:h="16838"/>
          <w:pgMar w:top="2098" w:right="1474" w:bottom="1985" w:left="1588" w:header="851" w:footer="992" w:gutter="0"/>
          <w:cols w:space="425" w:num="1"/>
          <w:docGrid w:type="lines" w:linePitch="312" w:charSpace="0"/>
        </w:sectPr>
      </w:pPr>
    </w:p>
    <w:p w14:paraId="33039B31">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Histories Make Us Wise</w:t>
      </w:r>
    </w:p>
    <w:p w14:paraId="53F2AFED">
      <w:pPr>
        <w:keepNext w:val="0"/>
        <w:keepLines w:val="0"/>
        <w:pageBreakBefore w:val="0"/>
        <w:widowControl w:val="0"/>
        <w:kinsoku/>
        <w:wordWrap/>
        <w:overflowPunct/>
        <w:topLinePunct w:val="0"/>
        <w:autoSpaceDE/>
        <w:autoSpaceDN/>
        <w:bidi w:val="0"/>
        <w:adjustRightInd w:val="0"/>
        <w:snapToGrid w:val="0"/>
        <w:spacing w:line="30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Albert Einstein once stated, “Histories make men wise.” This insight reveals that history is far more than a collection of past events—it is a source of wisdom that enriches our minds and guides our lives.</w:t>
      </w:r>
    </w:p>
    <w:p w14:paraId="37536A1A">
      <w:pPr>
        <w:keepNext w:val="0"/>
        <w:keepLines w:val="0"/>
        <w:pageBreakBefore w:val="0"/>
        <w:widowControl w:val="0"/>
        <w:kinsoku/>
        <w:wordWrap/>
        <w:overflowPunct/>
        <w:topLinePunct w:val="0"/>
        <w:autoSpaceDE/>
        <w:autoSpaceDN/>
        <w:bidi w:val="0"/>
        <w:adjustRightInd w:val="0"/>
        <w:snapToGrid w:val="0"/>
        <w:spacing w:line="30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Firstly, history lets us learn from successes and failures of the past. When we study how ancient civilizations thrived through innovation or fell due to internal conflicts, we grasp the forces that shape societies. These lessons help us make smarter choices today, whether we’re pursuing personal goals or addressing social problems. For example, understanding the consequences of unchecked greed in history can warn us against repeating similar mistakes in business or politics.</w:t>
      </w:r>
    </w:p>
    <w:p w14:paraId="3241A0EA">
      <w:pPr>
        <w:keepNext w:val="0"/>
        <w:keepLines w:val="0"/>
        <w:pageBreakBefore w:val="0"/>
        <w:widowControl w:val="0"/>
        <w:kinsoku/>
        <w:wordWrap/>
        <w:overflowPunct/>
        <w:topLinePunct w:val="0"/>
        <w:autoSpaceDE/>
        <w:autoSpaceDN/>
        <w:bidi w:val="0"/>
        <w:adjustRightInd w:val="0"/>
        <w:snapToGrid w:val="0"/>
        <w:spacing w:line="30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Secondly, exploring history hones our critical thinking. Different accounts of the same event push us to question, analyze, and see beyond surface-level stories. We learn to investigate causes and effects, rather than accepting narratives without thought. This skill of deep thinking is invaluable in solving complex modern issues.</w:t>
      </w:r>
    </w:p>
    <w:p w14:paraId="538FDCCF">
      <w:pPr>
        <w:keepNext w:val="0"/>
        <w:keepLines w:val="0"/>
        <w:pageBreakBefore w:val="0"/>
        <w:widowControl w:val="0"/>
        <w:kinsoku/>
        <w:wordWrap/>
        <w:overflowPunct/>
        <w:topLinePunct w:val="0"/>
        <w:autoSpaceDE/>
        <w:autoSpaceDN/>
        <w:bidi w:val="0"/>
        <w:adjustRightInd w:val="0"/>
        <w:snapToGrid w:val="0"/>
        <w:spacing w:line="308" w:lineRule="auto"/>
        <w:ind w:firstLine="640" w:firstLineChars="200"/>
        <w:textAlignment w:val="auto"/>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Lastly, history connects us to humanity’s shared experience. Learning about people’s struggles and triumphs across time makes us realize that emotions like hope, fear, and courage are universal. This empathy helps us relate to others more deeply and build a kinder world.</w:t>
      </w:r>
    </w:p>
    <w:p w14:paraId="437C83F4">
      <w:pPr>
        <w:keepNext w:val="0"/>
        <w:keepLines w:val="0"/>
        <w:pageBreakBefore w:val="0"/>
        <w:widowControl w:val="0"/>
        <w:kinsoku/>
        <w:wordWrap/>
        <w:overflowPunct/>
        <w:topLinePunct w:val="0"/>
        <w:autoSpaceDE/>
        <w:autoSpaceDN/>
        <w:bidi w:val="0"/>
        <w:adjustRightInd w:val="0"/>
        <w:snapToGrid w:val="0"/>
        <w:spacing w:line="308" w:lineRule="auto"/>
        <w:ind w:firstLine="640" w:firstLineChars="200"/>
        <w:textAlignment w:val="auto"/>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In short, history is a teacher that empowers us. By engaging with it, we don’t just recall facts—we gain the wisdom to live more thoughtfully and shape a brighter future.</w:t>
      </w:r>
    </w:p>
    <w:p w14:paraId="090C0BB3">
      <w:pPr>
        <w:keepNext w:val="0"/>
        <w:keepLines w:val="0"/>
        <w:pageBreakBefore w:val="0"/>
        <w:widowControl w:val="0"/>
        <w:kinsoku/>
        <w:wordWrap/>
        <w:overflowPunct/>
        <w:topLinePunct w:val="0"/>
        <w:autoSpaceDE/>
        <w:autoSpaceDN/>
        <w:bidi w:val="0"/>
        <w:adjustRightInd w:val="0"/>
        <w:snapToGrid w:val="0"/>
        <w:spacing w:line="308" w:lineRule="auto"/>
        <w:textAlignment w:val="auto"/>
        <w:rPr>
          <w:rFonts w:ascii="Times New Roman" w:hAnsi="Times New Roman" w:eastAsia="仿宋_GB2312" w:cs="Times New Roman"/>
          <w:sz w:val="32"/>
          <w:szCs w:val="32"/>
        </w:rPr>
      </w:pPr>
    </w:p>
    <w:sectPr>
      <w:pgSz w:w="11906" w:h="16838"/>
      <w:pgMar w:top="2098" w:right="1474" w:bottom="1985"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6B7"/>
    <w:rsid w:val="000A03D4"/>
    <w:rsid w:val="000C1A19"/>
    <w:rsid w:val="00103AD7"/>
    <w:rsid w:val="00107D59"/>
    <w:rsid w:val="00137CEC"/>
    <w:rsid w:val="0014727D"/>
    <w:rsid w:val="001B5FFA"/>
    <w:rsid w:val="001D57BF"/>
    <w:rsid w:val="002158B0"/>
    <w:rsid w:val="00282CF5"/>
    <w:rsid w:val="00286005"/>
    <w:rsid w:val="003127EF"/>
    <w:rsid w:val="00342702"/>
    <w:rsid w:val="003576E6"/>
    <w:rsid w:val="00484613"/>
    <w:rsid w:val="004A1E93"/>
    <w:rsid w:val="004C1FF8"/>
    <w:rsid w:val="004E3BC6"/>
    <w:rsid w:val="00596F95"/>
    <w:rsid w:val="005E6A49"/>
    <w:rsid w:val="005F4F5C"/>
    <w:rsid w:val="005F6B7A"/>
    <w:rsid w:val="006251B3"/>
    <w:rsid w:val="00651818"/>
    <w:rsid w:val="00676F57"/>
    <w:rsid w:val="006E0D15"/>
    <w:rsid w:val="006E55F9"/>
    <w:rsid w:val="007473FD"/>
    <w:rsid w:val="00822CD0"/>
    <w:rsid w:val="008B1331"/>
    <w:rsid w:val="008E76C4"/>
    <w:rsid w:val="00A22886"/>
    <w:rsid w:val="00A33E4F"/>
    <w:rsid w:val="00A52D92"/>
    <w:rsid w:val="00A53D08"/>
    <w:rsid w:val="00A933DC"/>
    <w:rsid w:val="00AC7020"/>
    <w:rsid w:val="00AF0C48"/>
    <w:rsid w:val="00B846B7"/>
    <w:rsid w:val="00BC3252"/>
    <w:rsid w:val="00BD1439"/>
    <w:rsid w:val="00BF5E86"/>
    <w:rsid w:val="00C524B3"/>
    <w:rsid w:val="00C944E3"/>
    <w:rsid w:val="00CD7F0C"/>
    <w:rsid w:val="00CE52FA"/>
    <w:rsid w:val="00CF3175"/>
    <w:rsid w:val="00E237AB"/>
    <w:rsid w:val="00E76812"/>
    <w:rsid w:val="00F147DA"/>
    <w:rsid w:val="00F54E21"/>
    <w:rsid w:val="00FA6873"/>
    <w:rsid w:val="00FC782C"/>
    <w:rsid w:val="02247C97"/>
    <w:rsid w:val="06053772"/>
    <w:rsid w:val="07E04497"/>
    <w:rsid w:val="08236132"/>
    <w:rsid w:val="0884149B"/>
    <w:rsid w:val="09FC6C3A"/>
    <w:rsid w:val="0A4A209B"/>
    <w:rsid w:val="0B212DFC"/>
    <w:rsid w:val="0B5B7505"/>
    <w:rsid w:val="0B7C0033"/>
    <w:rsid w:val="0DA01912"/>
    <w:rsid w:val="0E0A401C"/>
    <w:rsid w:val="0E813BB2"/>
    <w:rsid w:val="0EA87B9E"/>
    <w:rsid w:val="0F3B0205"/>
    <w:rsid w:val="11D32452"/>
    <w:rsid w:val="124B69B1"/>
    <w:rsid w:val="12753A2E"/>
    <w:rsid w:val="12E070F9"/>
    <w:rsid w:val="12E14A8F"/>
    <w:rsid w:val="13DD188A"/>
    <w:rsid w:val="15744470"/>
    <w:rsid w:val="176A78D9"/>
    <w:rsid w:val="19EF056A"/>
    <w:rsid w:val="1ACE017F"/>
    <w:rsid w:val="1B734F11"/>
    <w:rsid w:val="1B9273FE"/>
    <w:rsid w:val="1BAF1D5E"/>
    <w:rsid w:val="1BD712B5"/>
    <w:rsid w:val="1C7B7E93"/>
    <w:rsid w:val="1CE02281"/>
    <w:rsid w:val="1DA6450C"/>
    <w:rsid w:val="1F66307C"/>
    <w:rsid w:val="20915ED7"/>
    <w:rsid w:val="20C067BC"/>
    <w:rsid w:val="22A00659"/>
    <w:rsid w:val="231150AD"/>
    <w:rsid w:val="23C74FD1"/>
    <w:rsid w:val="23CD5478"/>
    <w:rsid w:val="24275640"/>
    <w:rsid w:val="246C2EE2"/>
    <w:rsid w:val="24B2466D"/>
    <w:rsid w:val="274106B7"/>
    <w:rsid w:val="296E23EE"/>
    <w:rsid w:val="29A502DB"/>
    <w:rsid w:val="29FA4AED"/>
    <w:rsid w:val="2B674404"/>
    <w:rsid w:val="2B794137"/>
    <w:rsid w:val="2BE05F64"/>
    <w:rsid w:val="2E20089A"/>
    <w:rsid w:val="2F0707FB"/>
    <w:rsid w:val="310A7634"/>
    <w:rsid w:val="31A87524"/>
    <w:rsid w:val="323A4620"/>
    <w:rsid w:val="3264169D"/>
    <w:rsid w:val="32FA5B5D"/>
    <w:rsid w:val="34784F8C"/>
    <w:rsid w:val="34DB19BE"/>
    <w:rsid w:val="35066A19"/>
    <w:rsid w:val="36462E68"/>
    <w:rsid w:val="388D2FD0"/>
    <w:rsid w:val="38FE4957"/>
    <w:rsid w:val="3B082DE1"/>
    <w:rsid w:val="3B3D2A8B"/>
    <w:rsid w:val="3B492FEA"/>
    <w:rsid w:val="3B556027"/>
    <w:rsid w:val="3D606F05"/>
    <w:rsid w:val="3F827606"/>
    <w:rsid w:val="405368AD"/>
    <w:rsid w:val="432C24B3"/>
    <w:rsid w:val="46157C11"/>
    <w:rsid w:val="46D92A73"/>
    <w:rsid w:val="470D4E2D"/>
    <w:rsid w:val="47134F1E"/>
    <w:rsid w:val="47C54534"/>
    <w:rsid w:val="48547666"/>
    <w:rsid w:val="48831CF9"/>
    <w:rsid w:val="48E629B4"/>
    <w:rsid w:val="491F2710"/>
    <w:rsid w:val="4A076836"/>
    <w:rsid w:val="4A7E7BF1"/>
    <w:rsid w:val="4B2E283F"/>
    <w:rsid w:val="4BEB208F"/>
    <w:rsid w:val="4C1C049B"/>
    <w:rsid w:val="4D84279B"/>
    <w:rsid w:val="4DB43081"/>
    <w:rsid w:val="4EF05017"/>
    <w:rsid w:val="571A05BC"/>
    <w:rsid w:val="58256929"/>
    <w:rsid w:val="58262DCD"/>
    <w:rsid w:val="587F428B"/>
    <w:rsid w:val="58FE733D"/>
    <w:rsid w:val="597F2D16"/>
    <w:rsid w:val="5B4B48F9"/>
    <w:rsid w:val="5BD0013C"/>
    <w:rsid w:val="5CE943C9"/>
    <w:rsid w:val="60F82E2D"/>
    <w:rsid w:val="614D1FBB"/>
    <w:rsid w:val="61947E33"/>
    <w:rsid w:val="6315416A"/>
    <w:rsid w:val="64446389"/>
    <w:rsid w:val="653B778C"/>
    <w:rsid w:val="6558033E"/>
    <w:rsid w:val="67694A84"/>
    <w:rsid w:val="67851192"/>
    <w:rsid w:val="67B0620F"/>
    <w:rsid w:val="691E26C3"/>
    <w:rsid w:val="6BD050D2"/>
    <w:rsid w:val="6C111246"/>
    <w:rsid w:val="6E245261"/>
    <w:rsid w:val="707D334E"/>
    <w:rsid w:val="727B566C"/>
    <w:rsid w:val="72952BD1"/>
    <w:rsid w:val="73C82B32"/>
    <w:rsid w:val="74123DAE"/>
    <w:rsid w:val="74DF6386"/>
    <w:rsid w:val="773329B9"/>
    <w:rsid w:val="79A11E5C"/>
    <w:rsid w:val="7A682B6F"/>
    <w:rsid w:val="7D1B0177"/>
    <w:rsid w:val="7D8A2C07"/>
    <w:rsid w:val="7ECE61B9"/>
    <w:rsid w:val="7F47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kern w:val="2"/>
      <w:sz w:val="18"/>
      <w:szCs w:val="18"/>
    </w:rPr>
  </w:style>
  <w:style w:type="character" w:customStyle="1" w:styleId="8">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1039</Words>
  <Characters>5815</Characters>
  <Lines>7</Lines>
  <Paragraphs>2</Paragraphs>
  <TotalTime>1</TotalTime>
  <ScaleCrop>false</ScaleCrop>
  <LinksUpToDate>false</LinksUpToDate>
  <CharactersWithSpaces>6813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2025-09-20T05:14:00Z</dcterms:created>
  <dc:creator>闫博文</dc:creator>
  <cp:lastModifiedBy>京城酷少</cp:lastModifiedBy>
  <dcterms:modified xsi:type="dcterms:W3CDTF">2025-11-05T10:29:04Z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eyJoZGlkIjoiNjVlMzlkZTY4NjA3MGJkMGNkZDZkOGFjZGNkMjY5ZGIiLCJ1c2VySWQiOiIyODE3OTg5MjgifQ==</vt:lpwstr>
  </property>
  <property fmtid="{D5CDD505-2E9C-101B-9397-08002B2CF9AE}" pid="3" name="KSOProductBuildVer">
    <vt:lpwstr>2052-12.1.0.23542</vt:lpwstr>
  </property>
  <property fmtid="{D5CDD505-2E9C-101B-9397-08002B2CF9AE}" pid="4" name="ICV">
    <vt:lpwstr>4F062054600B46CD86457746058B5940_12</vt:lpwstr>
  </property>
</Properties>
</file>