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D32" w:rsidRDefault="0021757E">
      <w:pPr>
        <w:widowControl/>
        <w:adjustRightInd w:val="0"/>
        <w:snapToGrid w:val="0"/>
        <w:jc w:val="center"/>
        <w:rPr>
          <w:rFonts w:ascii="仿宋_GB2312" w:eastAsia="仿宋_GB2312" w:hAnsi="宋体"/>
          <w:b/>
          <w:sz w:val="36"/>
          <w:szCs w:val="28"/>
        </w:rPr>
      </w:pPr>
      <w:r>
        <w:rPr>
          <w:rFonts w:ascii="仿宋_GB2312" w:eastAsia="仿宋_GB2312" w:hAnsi="宋体" w:hint="eastAsia"/>
          <w:b/>
          <w:sz w:val="36"/>
          <w:szCs w:val="28"/>
        </w:rPr>
        <w:t>纳税调整报告</w:t>
      </w:r>
    </w:p>
    <w:p w:rsidR="009A1D32" w:rsidRDefault="009A1D32">
      <w:pPr>
        <w:widowControl/>
        <w:adjustRightInd w:val="0"/>
        <w:snapToGrid w:val="0"/>
        <w:ind w:firstLineChars="200" w:firstLine="640"/>
        <w:jc w:val="left"/>
        <w:rPr>
          <w:rFonts w:ascii="仿宋_GB2312" w:eastAsia="仿宋_GB2312" w:hAnsi="宋体"/>
          <w:sz w:val="32"/>
        </w:rPr>
      </w:pP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报告文号：【报告文号】</w:t>
      </w: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备案号：【备案号】</w:t>
      </w:r>
    </w:p>
    <w:p w:rsidR="009A1D32" w:rsidRDefault="0021757E">
      <w:pPr>
        <w:widowControl/>
        <w:tabs>
          <w:tab w:val="left" w:pos="7159"/>
        </w:tabs>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【纳税人名称】 ：</w:t>
      </w:r>
      <w:r>
        <w:rPr>
          <w:rFonts w:ascii="仿宋_GB2312" w:eastAsia="仿宋_GB2312" w:hAnsi="宋体" w:hint="eastAsia"/>
          <w:sz w:val="24"/>
        </w:rPr>
        <w:tab/>
      </w: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我们接受委托[税务代理合同书编号：XXXX]，对贵单位税款所属期间【税款所属期间】的企业所得税的纳税资料进行归集、分析和复核，并出具纳税调整报告。</w:t>
      </w: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贵单位的责任是,设计、实施和维护相关的内部控制制度，及时提供与企业所得税年度纳税申报事项有关的会计资料和纳税资料，并保证会计资料、纳税资料的真实、准确、合法和完整，以确保企业所得税纳税申报表符合《中华人民共和国企业所得税法》及其实施条例、《中华人民共和国税收征收管理法》及其实施细则以及其他税收法律、法规、规范的要求，并如实纳税申报。</w:t>
      </w: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我们的责任是，依据《中华人民共和国企业所得税法》及其实施条例、《中华人民共和国税收征收管理法》及其实施细则和有关政策、规定，按照《企业所得税年度纳税申报代理业务规则（试行）》和其他有关规定,对纳税申报资料进行归集、分析和复核、填报申报表并出具报告。</w:t>
      </w: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在复核过程中，我们考虑了与企业所得税相关的申报材料的证明能力，考虑了与企业所得税纳税申报表编制相关的内部控制制度的存在性和有效性，考虑了证明材料的相关性和可靠性，对贵单位提供的会计资料及纳税资料等实施了复核、验证、计算和职业判断等必要的复核程序。现将服务结果报告如下：</w:t>
      </w: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经对贵单位    年度企业所得税年度纳税申报事项进行分析、复核，我们认为本报告后附的《企业所得税年度纳税申报表》已经按照《中华人民共和国企业所得税法》及其实施条例、《中华人民共和国税收征收管理法》及其实施细则以及其他税收法律法规的相关规定填制,在所有重大方面真实、准确、完整地反映了贵单位本纳税年度的所得税纳税调整情况。</w:t>
      </w: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具体纳税调整项目及说明详见本报告附件一《纳税调整事项说明》。</w:t>
      </w: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本报告仅供向主管税务机关办理企业所得税年度纳税申报时使用，不作其他用途。因使用不当造成的后果，与执行本代理服务业务的税务师事务所及其税务师无关。</w:t>
      </w:r>
    </w:p>
    <w:p w:rsidR="009A1D32" w:rsidRDefault="009A1D32">
      <w:pPr>
        <w:widowControl/>
        <w:adjustRightInd w:val="0"/>
        <w:snapToGrid w:val="0"/>
        <w:ind w:firstLineChars="200" w:firstLine="480"/>
        <w:jc w:val="left"/>
        <w:rPr>
          <w:rFonts w:ascii="仿宋_GB2312" w:eastAsia="仿宋_GB2312" w:hAnsi="宋体"/>
          <w:sz w:val="24"/>
        </w:rPr>
      </w:pPr>
    </w:p>
    <w:p w:rsidR="009A1D32" w:rsidRDefault="009A1D32">
      <w:pPr>
        <w:widowControl/>
        <w:adjustRightInd w:val="0"/>
        <w:snapToGrid w:val="0"/>
        <w:ind w:firstLineChars="200" w:firstLine="480"/>
        <w:jc w:val="left"/>
        <w:rPr>
          <w:rFonts w:ascii="仿宋_GB2312" w:eastAsia="仿宋_GB2312" w:hAnsi="宋体"/>
          <w:sz w:val="24"/>
        </w:rPr>
      </w:pP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江苏方正税务师事务所                  审核人：</w:t>
      </w: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 xml:space="preserve">                            </w:t>
      </w:r>
    </w:p>
    <w:p w:rsidR="009A1D32" w:rsidRDefault="009A1D32">
      <w:pPr>
        <w:widowControl/>
        <w:adjustRightInd w:val="0"/>
        <w:snapToGrid w:val="0"/>
        <w:ind w:firstLineChars="200" w:firstLine="480"/>
        <w:jc w:val="left"/>
        <w:rPr>
          <w:rFonts w:ascii="仿宋_GB2312" w:eastAsia="仿宋_GB2312" w:hAnsi="宋体"/>
          <w:sz w:val="24"/>
        </w:rPr>
      </w:pP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地址：江苏省无锡市中山路531号        注册税务师：</w:t>
      </w: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 xml:space="preserve">  </w:t>
      </w:r>
    </w:p>
    <w:p w:rsidR="009A1D32" w:rsidRDefault="009A1D32">
      <w:pPr>
        <w:widowControl/>
        <w:adjustRightInd w:val="0"/>
        <w:snapToGrid w:val="0"/>
        <w:ind w:firstLineChars="200" w:firstLine="480"/>
        <w:jc w:val="left"/>
        <w:rPr>
          <w:rFonts w:ascii="仿宋_GB2312" w:eastAsia="仿宋_GB2312" w:hAnsi="宋体"/>
          <w:sz w:val="24"/>
        </w:rPr>
      </w:pPr>
    </w:p>
    <w:p w:rsidR="009A1D32" w:rsidRDefault="0021757E">
      <w:pPr>
        <w:widowControl/>
        <w:adjustRightInd w:val="0"/>
        <w:snapToGrid w:val="0"/>
        <w:ind w:firstLineChars="200" w:firstLine="480"/>
        <w:jc w:val="left"/>
        <w:rPr>
          <w:rFonts w:ascii="仿宋_GB2312" w:eastAsia="仿宋_GB2312" w:hAnsi="宋体"/>
          <w:sz w:val="24"/>
        </w:rPr>
      </w:pPr>
      <w:r>
        <w:rPr>
          <w:rFonts w:ascii="仿宋_GB2312" w:eastAsia="仿宋_GB2312" w:hAnsi="宋体" w:hint="eastAsia"/>
          <w:sz w:val="24"/>
        </w:rPr>
        <w:t>电话：0510-81807078                   日期：</w:t>
      </w:r>
      <w:r w:rsidR="007066A3">
        <w:rPr>
          <w:rFonts w:ascii="仿宋_GB2312" w:eastAsia="仿宋_GB2312" w:hAnsi="宋体" w:hint="eastAsia"/>
          <w:sz w:val="24"/>
        </w:rPr>
        <w:t>【当前时间】</w:t>
      </w:r>
      <w:bookmarkStart w:id="0" w:name="_GoBack"/>
      <w:bookmarkEnd w:id="0"/>
    </w:p>
    <w:p w:rsidR="009A1D32" w:rsidRDefault="009A1D32">
      <w:pPr>
        <w:widowControl/>
        <w:adjustRightInd w:val="0"/>
        <w:snapToGrid w:val="0"/>
        <w:ind w:firstLineChars="200" w:firstLine="480"/>
        <w:jc w:val="left"/>
        <w:rPr>
          <w:rFonts w:ascii="仿宋_GB2312" w:eastAsia="仿宋_GB2312" w:hAnsi="宋体"/>
          <w:sz w:val="24"/>
        </w:rPr>
      </w:pPr>
    </w:p>
    <w:p w:rsidR="009A1D32" w:rsidRDefault="009A1D32">
      <w:pPr>
        <w:widowControl/>
        <w:adjustRightInd w:val="0"/>
        <w:snapToGrid w:val="0"/>
        <w:ind w:firstLineChars="200" w:firstLine="480"/>
        <w:jc w:val="left"/>
        <w:rPr>
          <w:rFonts w:ascii="仿宋_GB2312" w:eastAsia="仿宋_GB2312" w:hAnsi="宋体"/>
          <w:sz w:val="24"/>
        </w:rPr>
        <w:sectPr w:rsidR="009A1D32">
          <w:headerReference w:type="default" r:id="rId9"/>
          <w:footerReference w:type="default" r:id="rId10"/>
          <w:pgSz w:w="11906" w:h="16838"/>
          <w:pgMar w:top="1558" w:right="1416" w:bottom="1440" w:left="1276" w:header="851" w:footer="992" w:gutter="0"/>
          <w:cols w:space="720"/>
          <w:docGrid w:type="lines" w:linePitch="312"/>
        </w:sectPr>
      </w:pPr>
    </w:p>
    <w:p w:rsidR="009A1D32" w:rsidRDefault="0021757E">
      <w:pPr>
        <w:adjustRightInd w:val="0"/>
        <w:snapToGrid w:val="0"/>
        <w:outlineLvl w:val="0"/>
        <w:rPr>
          <w:rFonts w:ascii="仿宋_GB2312" w:eastAsia="仿宋_GB2312" w:hAnsi="宋体"/>
          <w:b/>
          <w:sz w:val="24"/>
        </w:rPr>
      </w:pPr>
      <w:bookmarkStart w:id="1" w:name="_Toc344332751"/>
      <w:r>
        <w:rPr>
          <w:rFonts w:ascii="仿宋_GB2312" w:eastAsia="仿宋_GB2312" w:hAnsi="宋体" w:hint="eastAsia"/>
          <w:sz w:val="24"/>
        </w:rPr>
        <w:lastRenderedPageBreak/>
        <w:t>附件一：</w:t>
      </w:r>
      <w:bookmarkEnd w:id="1"/>
    </w:p>
    <w:p w:rsidR="009A1D32" w:rsidRDefault="0021757E">
      <w:pPr>
        <w:adjustRightInd w:val="0"/>
        <w:snapToGrid w:val="0"/>
        <w:jc w:val="center"/>
        <w:rPr>
          <w:rFonts w:ascii="仿宋_GB2312" w:eastAsia="仿宋_GB2312" w:hAnsi="宋体"/>
          <w:b/>
          <w:sz w:val="32"/>
        </w:rPr>
      </w:pPr>
      <w:r>
        <w:rPr>
          <w:rFonts w:ascii="仿宋_GB2312" w:eastAsia="仿宋_GB2312" w:hAnsi="宋体" w:hint="eastAsia"/>
          <w:b/>
          <w:sz w:val="32"/>
        </w:rPr>
        <w:t>纳税调整事项说明</w:t>
      </w:r>
    </w:p>
    <w:p w:rsidR="009A1D32" w:rsidRDefault="009A1D32">
      <w:pPr>
        <w:adjustRightInd w:val="0"/>
        <w:snapToGrid w:val="0"/>
        <w:jc w:val="center"/>
        <w:rPr>
          <w:rFonts w:ascii="仿宋_GB2312" w:eastAsia="仿宋_GB2312" w:hAnsi="宋体"/>
          <w:b/>
          <w:sz w:val="24"/>
        </w:rPr>
      </w:pPr>
    </w:p>
    <w:p w:rsidR="009A1D32" w:rsidRDefault="0021757E">
      <w:pPr>
        <w:tabs>
          <w:tab w:val="left" w:pos="720"/>
        </w:tabs>
        <w:adjustRightInd w:val="0"/>
        <w:snapToGrid w:val="0"/>
        <w:ind w:firstLineChars="200" w:firstLine="480"/>
        <w:outlineLvl w:val="0"/>
        <w:rPr>
          <w:rFonts w:ascii="仿宋_GB2312" w:eastAsia="仿宋_GB2312" w:hAnsi="宋体"/>
          <w:sz w:val="24"/>
        </w:rPr>
      </w:pPr>
      <w:bookmarkStart w:id="2" w:name="_Toc344332780"/>
      <w:r>
        <w:rPr>
          <w:rFonts w:ascii="仿宋_GB2312" w:eastAsia="仿宋_GB2312" w:hAnsi="宋体" w:hint="eastAsia"/>
          <w:bCs/>
          <w:sz w:val="24"/>
        </w:rPr>
        <w:t>一、</w:t>
      </w:r>
      <w:r>
        <w:rPr>
          <w:rFonts w:ascii="仿宋_GB2312" w:eastAsia="仿宋_GB2312" w:hAnsi="宋体" w:hint="eastAsia"/>
          <w:sz w:val="24"/>
        </w:rPr>
        <w:t>应纳税所得额</w:t>
      </w:r>
      <w:r>
        <w:rPr>
          <w:rFonts w:ascii="仿宋_GB2312" w:eastAsia="仿宋_GB2312" w:hAnsi="宋体" w:hint="eastAsia"/>
          <w:bCs/>
          <w:sz w:val="24"/>
        </w:rPr>
        <w:t>的复核</w:t>
      </w:r>
      <w:bookmarkEnd w:id="2"/>
      <w:r>
        <w:rPr>
          <w:rFonts w:ascii="仿宋_GB2312" w:eastAsia="仿宋_GB2312" w:hAnsi="宋体" w:hint="eastAsia"/>
          <w:sz w:val="24"/>
        </w:rPr>
        <w:t>说明</w:t>
      </w:r>
    </w:p>
    <w:p w:rsidR="009A1D32" w:rsidRPr="005B2B45" w:rsidRDefault="005B2B45">
      <w:pPr>
        <w:tabs>
          <w:tab w:val="left" w:pos="1080"/>
        </w:tabs>
        <w:adjustRightInd w:val="0"/>
        <w:snapToGrid w:val="0"/>
        <w:ind w:firstLineChars="202" w:firstLine="485"/>
        <w:rPr>
          <w:rFonts w:ascii="仿宋_GB2312" w:eastAsia="仿宋_GB2312" w:hAnsi="宋体"/>
          <w:color w:val="FF0000"/>
          <w:sz w:val="24"/>
        </w:rPr>
      </w:pPr>
      <w:r w:rsidRPr="005B2B45">
        <w:rPr>
          <w:rFonts w:ascii="仿宋_GB2312" w:eastAsia="仿宋_GB2312" w:hAnsi="宋体" w:hint="eastAsia"/>
          <w:color w:val="FF0000"/>
          <w:sz w:val="24"/>
        </w:rPr>
        <w:t>【应纳税所得额的复核说明】</w:t>
      </w:r>
      <w:r w:rsidR="00440955">
        <w:rPr>
          <w:rFonts w:ascii="仿宋_GB2312" w:eastAsia="仿宋_GB2312" w:hAnsi="宋体" w:hint="eastAsia"/>
          <w:bCs/>
          <w:sz w:val="24"/>
        </w:rPr>
        <w:t>。纳税调整事项如下：</w:t>
      </w:r>
    </w:p>
    <w:p w:rsidR="009A1D32" w:rsidRDefault="0021757E">
      <w:pPr>
        <w:pStyle w:val="2"/>
        <w:ind w:firstLineChars="150" w:firstLine="361"/>
      </w:pPr>
      <w:bookmarkStart w:id="3" w:name="_Toc344332781"/>
      <w:r>
        <w:rPr>
          <w:rFonts w:hint="eastAsia"/>
        </w:rPr>
        <w:t>（二）纳税调整增加、减少额的复核</w:t>
      </w:r>
      <w:bookmarkEnd w:id="3"/>
    </w:p>
    <w:p w:rsidR="009A1D32" w:rsidRPr="005B2B45" w:rsidRDefault="005B2B45">
      <w:pPr>
        <w:tabs>
          <w:tab w:val="left" w:pos="1080"/>
        </w:tabs>
        <w:adjustRightInd w:val="0"/>
        <w:snapToGrid w:val="0"/>
        <w:ind w:firstLineChars="202" w:firstLine="485"/>
        <w:rPr>
          <w:rFonts w:ascii="仿宋_GB2312" w:eastAsia="仿宋_GB2312" w:hAnsi="宋体"/>
          <w:color w:val="FF0000"/>
          <w:sz w:val="24"/>
        </w:rPr>
      </w:pPr>
      <w:r w:rsidRPr="005B2B45">
        <w:rPr>
          <w:rFonts w:ascii="仿宋_GB2312" w:eastAsia="仿宋_GB2312" w:hAnsi="宋体" w:hint="eastAsia"/>
          <w:bCs/>
          <w:color w:val="FF0000"/>
          <w:sz w:val="24"/>
        </w:rPr>
        <w:t>【纳税调整增加、减少额的复核】</w:t>
      </w:r>
      <w:r w:rsidR="0021757E" w:rsidRPr="005B2B45">
        <w:rPr>
          <w:rFonts w:ascii="仿宋_GB2312" w:eastAsia="仿宋_GB2312" w:hAnsi="宋体" w:hint="eastAsia"/>
          <w:bCs/>
          <w:color w:val="FF0000"/>
          <w:sz w:val="24"/>
        </w:rPr>
        <w:t>。</w:t>
      </w:r>
    </w:p>
    <w:p w:rsidR="009A1D32" w:rsidRDefault="0021757E">
      <w:pPr>
        <w:tabs>
          <w:tab w:val="left" w:pos="1080"/>
          <w:tab w:val="left" w:pos="1467"/>
        </w:tabs>
        <w:adjustRightInd w:val="0"/>
        <w:snapToGrid w:val="0"/>
        <w:ind w:firstLineChars="202" w:firstLine="485"/>
        <w:outlineLvl w:val="0"/>
        <w:rPr>
          <w:rFonts w:ascii="仿宋_GB2312" w:eastAsia="仿宋_GB2312" w:hAnsi="宋体"/>
          <w:sz w:val="24"/>
        </w:rPr>
      </w:pPr>
      <w:bookmarkStart w:id="4" w:name="_Toc344332782"/>
      <w:r>
        <w:rPr>
          <w:rFonts w:ascii="仿宋_GB2312" w:eastAsia="仿宋_GB2312" w:hAnsi="宋体"/>
          <w:bCs/>
          <w:sz w:val="24"/>
        </w:rPr>
        <w:t>2</w:t>
      </w:r>
      <w:r>
        <w:rPr>
          <w:rFonts w:ascii="仿宋_GB2312" w:eastAsia="仿宋_GB2312" w:hAnsi="宋体" w:hint="eastAsia"/>
          <w:bCs/>
          <w:sz w:val="24"/>
        </w:rPr>
        <w:t>.</w:t>
      </w:r>
      <w:r>
        <w:rPr>
          <w:rFonts w:ascii="仿宋_GB2312" w:eastAsia="仿宋_GB2312" w:hAnsi="宋体" w:hint="eastAsia"/>
          <w:sz w:val="24"/>
        </w:rPr>
        <w:t>1  收入类调整项目的</w:t>
      </w:r>
      <w:bookmarkEnd w:id="4"/>
      <w:r>
        <w:rPr>
          <w:rFonts w:ascii="仿宋_GB2312" w:eastAsia="仿宋_GB2312" w:hAnsi="宋体" w:hint="eastAsia"/>
          <w:sz w:val="24"/>
        </w:rPr>
        <w:t>复核</w:t>
      </w:r>
    </w:p>
    <w:p w:rsidR="009A1D32" w:rsidRPr="009D7C5A" w:rsidRDefault="00DC3FED">
      <w:pPr>
        <w:tabs>
          <w:tab w:val="left" w:pos="1080"/>
          <w:tab w:val="left" w:pos="1467"/>
        </w:tabs>
        <w:adjustRightInd w:val="0"/>
        <w:snapToGrid w:val="0"/>
        <w:ind w:firstLineChars="202" w:firstLine="485"/>
        <w:rPr>
          <w:rFonts w:ascii="仿宋_GB2312" w:eastAsia="仿宋_GB2312" w:hAnsi="宋体"/>
          <w:color w:val="FF0000"/>
          <w:sz w:val="24"/>
        </w:rPr>
      </w:pPr>
      <w:r w:rsidRPr="009D7C5A">
        <w:rPr>
          <w:rFonts w:ascii="仿宋_GB2312" w:eastAsia="仿宋_GB2312" w:hAnsi="宋体" w:hint="eastAsia"/>
          <w:color w:val="FF0000"/>
          <w:sz w:val="24"/>
        </w:rPr>
        <w:t>【收入类调整项目的复核】</w:t>
      </w:r>
      <w:r w:rsidR="0021757E" w:rsidRPr="009D7C5A">
        <w:rPr>
          <w:rFonts w:ascii="仿宋_GB2312" w:eastAsia="仿宋_GB2312" w:hAnsi="宋体" w:hint="eastAsia"/>
          <w:color w:val="FF0000"/>
          <w:sz w:val="24"/>
        </w:rPr>
        <w:t>。</w:t>
      </w:r>
    </w:p>
    <w:p w:rsidR="009A1D32" w:rsidRDefault="0021757E">
      <w:pPr>
        <w:adjustRightInd w:val="0"/>
        <w:snapToGrid w:val="0"/>
        <w:ind w:firstLineChars="200" w:firstLine="480"/>
        <w:outlineLvl w:val="0"/>
        <w:rPr>
          <w:rFonts w:ascii="仿宋_GB2312" w:eastAsia="仿宋_GB2312" w:hAnsi="宋体"/>
          <w:sz w:val="24"/>
        </w:rPr>
      </w:pPr>
      <w:bookmarkStart w:id="5" w:name="_Toc344332783"/>
      <w:r>
        <w:rPr>
          <w:rFonts w:ascii="仿宋_GB2312" w:eastAsia="仿宋_GB2312" w:hAnsi="宋体" w:hint="eastAsia"/>
          <w:sz w:val="24"/>
        </w:rPr>
        <w:t>（1）视同销售收入的</w:t>
      </w:r>
      <w:bookmarkEnd w:id="5"/>
      <w:r>
        <w:rPr>
          <w:rFonts w:ascii="仿宋_GB2312" w:eastAsia="仿宋_GB2312" w:hAnsi="宋体" w:hint="eastAsia"/>
          <w:sz w:val="24"/>
        </w:rPr>
        <w:t>复核</w:t>
      </w:r>
    </w:p>
    <w:p w:rsidR="009A1D32" w:rsidRDefault="0021757E">
      <w:pPr>
        <w:adjustRightInd w:val="0"/>
        <w:snapToGrid w:val="0"/>
        <w:ind w:firstLineChars="200" w:firstLine="480"/>
        <w:rPr>
          <w:rFonts w:ascii="仿宋_GB2312" w:eastAsia="仿宋_GB2312" w:hAnsi="宋体"/>
          <w:sz w:val="24"/>
        </w:rPr>
      </w:pPr>
      <w:r>
        <w:rPr>
          <w:rFonts w:ascii="仿宋_GB2312" w:eastAsia="仿宋_GB2312" w:hAnsi="宋体" w:hint="eastAsia"/>
          <w:sz w:val="24"/>
        </w:rPr>
        <w:t>【视图销售的复核】</w:t>
      </w:r>
    </w:p>
    <w:p w:rsidR="009A1D32" w:rsidRDefault="0021757E">
      <w:pPr>
        <w:adjustRightInd w:val="0"/>
        <w:snapToGrid w:val="0"/>
        <w:ind w:firstLineChars="200" w:firstLine="480"/>
        <w:rPr>
          <w:rFonts w:ascii="仿宋_GB2312" w:eastAsia="仿宋_GB2312" w:hAnsi="宋体"/>
          <w:sz w:val="24"/>
        </w:rPr>
      </w:pPr>
      <w:r>
        <w:rPr>
          <w:rFonts w:ascii="仿宋_GB2312" w:eastAsia="仿宋_GB2312" w:hAnsi="宋体" w:hint="eastAsia"/>
          <w:bCs/>
          <w:sz w:val="24"/>
        </w:rPr>
        <w:t>具体</w:t>
      </w:r>
      <w:r>
        <w:rPr>
          <w:rFonts w:ascii="仿宋_GB2312" w:eastAsia="仿宋_GB2312" w:hAnsi="宋体" w:hint="eastAsia"/>
          <w:sz w:val="24"/>
        </w:rPr>
        <w:t>纳税调整如下：</w:t>
      </w:r>
    </w:p>
    <w:p w:rsidR="009A1D32" w:rsidRDefault="0021757E">
      <w:pPr>
        <w:tabs>
          <w:tab w:val="left" w:pos="1080"/>
        </w:tabs>
        <w:adjustRightInd w:val="0"/>
        <w:snapToGrid w:val="0"/>
        <w:ind w:firstLineChars="200" w:firstLine="480"/>
        <w:rPr>
          <w:rFonts w:ascii="仿宋_GB2312" w:eastAsia="仿宋_GB2312" w:hAnsi="宋体"/>
          <w:sz w:val="24"/>
        </w:rPr>
      </w:pPr>
      <w:r>
        <w:rPr>
          <w:rFonts w:ascii="仿宋_GB2312" w:eastAsia="仿宋_GB2312" w:hAnsi="宋体" w:hint="eastAsia"/>
          <w:sz w:val="24"/>
        </w:rPr>
        <w:t>【视图销售收入明细】</w:t>
      </w:r>
    </w:p>
    <w:p w:rsidR="009A1D32" w:rsidRDefault="0021757E">
      <w:pPr>
        <w:tabs>
          <w:tab w:val="left" w:pos="1080"/>
        </w:tabs>
        <w:adjustRightInd w:val="0"/>
        <w:snapToGrid w:val="0"/>
        <w:ind w:firstLine="420"/>
        <w:rPr>
          <w:rFonts w:ascii="仿宋_GB2312" w:eastAsia="仿宋_GB2312" w:hAnsi="宋体"/>
          <w:sz w:val="24"/>
        </w:rPr>
      </w:pPr>
      <w:r>
        <w:rPr>
          <w:rFonts w:ascii="仿宋_GB2312" w:eastAsia="仿宋_GB2312" w:hAnsi="宋体" w:hint="eastAsia"/>
          <w:sz w:val="24"/>
        </w:rPr>
        <w:t>上述调整详见《视同销售和房地产开发企业特定业务纳税调整明细表》（A105010）。</w:t>
      </w:r>
    </w:p>
    <w:p w:rsidR="009A1D32" w:rsidRDefault="0021757E">
      <w:pPr>
        <w:tabs>
          <w:tab w:val="left" w:pos="1080"/>
        </w:tabs>
        <w:adjustRightInd w:val="0"/>
        <w:snapToGrid w:val="0"/>
        <w:ind w:firstLine="420"/>
        <w:outlineLvl w:val="0"/>
        <w:rPr>
          <w:rFonts w:ascii="仿宋_GB2312" w:eastAsia="仿宋_GB2312" w:hAnsi="宋体"/>
          <w:sz w:val="24"/>
        </w:rPr>
      </w:pPr>
      <w:r>
        <w:rPr>
          <w:rFonts w:ascii="仿宋_GB2312" w:eastAsia="仿宋_GB2312" w:hAnsi="宋体" w:hint="eastAsia"/>
          <w:sz w:val="24"/>
        </w:rPr>
        <w:t>（2）未按权责发生制原则确认的收入的复核</w:t>
      </w:r>
    </w:p>
    <w:p w:rsidR="009A1D32" w:rsidRDefault="0021757E">
      <w:pPr>
        <w:tabs>
          <w:tab w:val="left" w:pos="1080"/>
        </w:tabs>
        <w:adjustRightInd w:val="0"/>
        <w:snapToGrid w:val="0"/>
        <w:ind w:firstLine="420"/>
        <w:outlineLvl w:val="0"/>
        <w:rPr>
          <w:rFonts w:ascii="仿宋_GB2312" w:eastAsia="仿宋_GB2312" w:hAnsi="宋体"/>
          <w:sz w:val="24"/>
        </w:rPr>
      </w:pPr>
      <w:r>
        <w:rPr>
          <w:rFonts w:ascii="仿宋_GB2312" w:eastAsia="仿宋_GB2312" w:hAnsi="宋体" w:hint="eastAsia"/>
          <w:sz w:val="24"/>
        </w:rPr>
        <w:t>【未按权责发生制原则确认的收入的复核】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Ansi="宋体" w:hint="eastAsia"/>
          <w:sz w:val="24"/>
        </w:rPr>
        <w:t>具体纳税调整如下：</w:t>
      </w:r>
    </w:p>
    <w:p w:rsidR="009A1D32" w:rsidRDefault="0021757E">
      <w:pPr>
        <w:tabs>
          <w:tab w:val="left" w:pos="1080"/>
        </w:tabs>
        <w:adjustRightInd w:val="0"/>
        <w:snapToGrid w:val="0"/>
        <w:ind w:firstLine="420"/>
        <w:rPr>
          <w:rFonts w:ascii="仿宋_GB2312" w:eastAsia="仿宋_GB2312" w:hAnsi="宋体"/>
          <w:sz w:val="24"/>
        </w:rPr>
      </w:pPr>
      <w:r>
        <w:rPr>
          <w:rFonts w:ascii="仿宋_GB2312" w:eastAsia="仿宋_GB2312" w:hAnsi="宋体" w:hint="eastAsia"/>
          <w:sz w:val="24"/>
        </w:rPr>
        <w:t>【未按权责发生制原则确认的收入明细表】</w:t>
      </w:r>
    </w:p>
    <w:p w:rsidR="009A1D32" w:rsidRDefault="0021757E">
      <w:pPr>
        <w:tabs>
          <w:tab w:val="left" w:pos="1080"/>
        </w:tabs>
        <w:adjustRightInd w:val="0"/>
        <w:snapToGrid w:val="0"/>
        <w:ind w:firstLine="420"/>
        <w:rPr>
          <w:rFonts w:ascii="仿宋_GB2312" w:eastAsia="仿宋_GB2312" w:hAnsi="宋体"/>
          <w:bCs/>
          <w:i/>
          <w:sz w:val="24"/>
        </w:rPr>
      </w:pPr>
      <w:r>
        <w:rPr>
          <w:rFonts w:ascii="仿宋_GB2312" w:eastAsia="仿宋_GB2312" w:hAnsi="宋体" w:hint="eastAsia"/>
          <w:sz w:val="24"/>
        </w:rPr>
        <w:t>上述调整</w:t>
      </w:r>
      <w:r>
        <w:rPr>
          <w:rFonts w:ascii="仿宋_GB2312" w:eastAsia="仿宋_GB2312" w:hAnsi="宋体" w:hint="eastAsia"/>
          <w:bCs/>
          <w:sz w:val="24"/>
        </w:rPr>
        <w:t>详见《未按权责发生制确认收入纳税调整明细表》（A105020）。</w:t>
      </w:r>
    </w:p>
    <w:p w:rsidR="009A1D32" w:rsidRDefault="0021757E">
      <w:pPr>
        <w:tabs>
          <w:tab w:val="left" w:pos="1080"/>
        </w:tabs>
        <w:adjustRightInd w:val="0"/>
        <w:snapToGrid w:val="0"/>
        <w:ind w:firstLine="420"/>
        <w:outlineLvl w:val="0"/>
        <w:rPr>
          <w:rFonts w:ascii="仿宋_GB2312" w:eastAsia="仿宋_GB2312" w:hAnsi="宋体"/>
          <w:sz w:val="24"/>
        </w:rPr>
      </w:pPr>
      <w:bookmarkStart w:id="6" w:name="_Toc344332785"/>
      <w:r>
        <w:rPr>
          <w:rFonts w:ascii="仿宋_GB2312" w:eastAsia="仿宋_GB2312" w:hAnsi="宋体" w:hint="eastAsia"/>
          <w:sz w:val="24"/>
        </w:rPr>
        <w:t>（3）投资收益的复核</w:t>
      </w:r>
    </w:p>
    <w:p w:rsidR="009A1D32" w:rsidRDefault="0021757E">
      <w:pPr>
        <w:tabs>
          <w:tab w:val="left" w:pos="1080"/>
        </w:tabs>
        <w:adjustRightInd w:val="0"/>
        <w:snapToGrid w:val="0"/>
        <w:ind w:firstLine="420"/>
        <w:rPr>
          <w:rFonts w:ascii="仿宋_GB2312" w:eastAsia="仿宋_GB2312" w:hAnsi="宋体"/>
          <w:sz w:val="24"/>
        </w:rPr>
      </w:pPr>
      <w:bookmarkStart w:id="7" w:name="_Toc344332788"/>
      <w:bookmarkStart w:id="8" w:name="_Toc344332787"/>
      <w:r>
        <w:rPr>
          <w:rFonts w:ascii="仿宋_GB2312" w:eastAsia="仿宋_GB2312" w:hAnsi="宋体" w:hint="eastAsia"/>
          <w:sz w:val="24"/>
        </w:rPr>
        <w:t>【投资收益的复核】</w:t>
      </w:r>
    </w:p>
    <w:p w:rsidR="009A1D32" w:rsidRDefault="0021757E">
      <w:pPr>
        <w:tabs>
          <w:tab w:val="left" w:pos="1080"/>
        </w:tabs>
        <w:adjustRightInd w:val="0"/>
        <w:snapToGrid w:val="0"/>
        <w:ind w:firstLine="420"/>
        <w:rPr>
          <w:rFonts w:ascii="仿宋_GB2312" w:eastAsia="仿宋_GB2312" w:hAnsi="宋体"/>
          <w:sz w:val="24"/>
        </w:rPr>
      </w:pPr>
      <w:r>
        <w:rPr>
          <w:rFonts w:ascii="仿宋_GB2312" w:eastAsia="仿宋_GB2312" w:hAnsi="宋体" w:hint="eastAsia"/>
          <w:bCs/>
          <w:sz w:val="24"/>
        </w:rPr>
        <w:t>具体详见《投资收益纳税调整明细表》（A105030）。</w:t>
      </w:r>
    </w:p>
    <w:bookmarkEnd w:id="7"/>
    <w:p w:rsidR="009A1D32" w:rsidRDefault="0021757E">
      <w:pPr>
        <w:tabs>
          <w:tab w:val="left" w:pos="1080"/>
        </w:tabs>
        <w:adjustRightInd w:val="0"/>
        <w:snapToGrid w:val="0"/>
        <w:ind w:firstLine="420"/>
        <w:outlineLvl w:val="0"/>
        <w:rPr>
          <w:rFonts w:ascii="仿宋_GB2312" w:eastAsia="仿宋_GB2312" w:hAnsi="宋体"/>
          <w:strike/>
          <w:sz w:val="24"/>
        </w:rPr>
      </w:pPr>
      <w:r>
        <w:rPr>
          <w:rFonts w:ascii="仿宋_GB2312" w:eastAsia="仿宋_GB2312" w:hAnsi="宋体" w:hint="eastAsia"/>
          <w:sz w:val="24"/>
        </w:rPr>
        <w:t>（4）按权益法核算长期股权投资对初始投资成本调整确认收益的</w:t>
      </w:r>
      <w:bookmarkEnd w:id="8"/>
      <w:r>
        <w:rPr>
          <w:rFonts w:ascii="仿宋_GB2312" w:eastAsia="仿宋_GB2312" w:hAnsi="宋体" w:hint="eastAsia"/>
          <w:sz w:val="24"/>
        </w:rPr>
        <w:t>复核</w:t>
      </w:r>
    </w:p>
    <w:p w:rsidR="009A1D32" w:rsidRDefault="0021757E">
      <w:pPr>
        <w:tabs>
          <w:tab w:val="left" w:pos="1080"/>
        </w:tabs>
        <w:adjustRightInd w:val="0"/>
        <w:snapToGrid w:val="0"/>
        <w:ind w:firstLine="420"/>
        <w:rPr>
          <w:rFonts w:ascii="仿宋_GB2312" w:eastAsia="仿宋_GB2312" w:hAnsi="宋体"/>
          <w:sz w:val="24"/>
        </w:rPr>
      </w:pPr>
      <w:r>
        <w:rPr>
          <w:rFonts w:ascii="仿宋_GB2312" w:eastAsia="仿宋_GB2312" w:hAnsi="宋体" w:hint="eastAsia"/>
          <w:sz w:val="24"/>
        </w:rPr>
        <w:t>【按权益法核算长期股权投资对初始投资成本调整确认收益的复核】</w:t>
      </w:r>
    </w:p>
    <w:p w:rsidR="009A1D32" w:rsidRDefault="0021757E">
      <w:pPr>
        <w:tabs>
          <w:tab w:val="left" w:pos="1080"/>
        </w:tabs>
        <w:adjustRightInd w:val="0"/>
        <w:snapToGrid w:val="0"/>
        <w:ind w:firstLine="420"/>
        <w:outlineLvl w:val="0"/>
        <w:rPr>
          <w:rFonts w:ascii="仿宋_GB2312" w:eastAsia="仿宋_GB2312" w:hAnsi="宋体"/>
          <w:sz w:val="24"/>
        </w:rPr>
      </w:pPr>
      <w:r>
        <w:rPr>
          <w:rFonts w:ascii="仿宋_GB2312" w:eastAsia="仿宋_GB2312" w:hAnsi="宋体" w:hint="eastAsia"/>
          <w:sz w:val="24"/>
        </w:rPr>
        <w:t>（5）交易性金融资产初始投资</w:t>
      </w:r>
      <w:r>
        <w:rPr>
          <w:rFonts w:ascii="仿宋_GB2312" w:eastAsia="仿宋_GB2312" w:hAnsi="宋体" w:hint="eastAsia"/>
          <w:bCs/>
          <w:sz w:val="24"/>
        </w:rPr>
        <w:t>调整</w:t>
      </w:r>
      <w:r>
        <w:rPr>
          <w:rFonts w:ascii="仿宋_GB2312" w:eastAsia="仿宋_GB2312" w:hAnsi="宋体" w:hint="eastAsia"/>
          <w:sz w:val="24"/>
        </w:rPr>
        <w:t>的复核</w:t>
      </w:r>
    </w:p>
    <w:p w:rsidR="009A1D32" w:rsidRDefault="0021757E">
      <w:pPr>
        <w:tabs>
          <w:tab w:val="left" w:pos="1080"/>
        </w:tabs>
        <w:adjustRightInd w:val="0"/>
        <w:snapToGrid w:val="0"/>
        <w:ind w:firstLine="420"/>
        <w:rPr>
          <w:rFonts w:ascii="仿宋_GB2312" w:eastAsia="仿宋_GB2312" w:hAnsi="宋体"/>
          <w:bCs/>
          <w:i/>
          <w:sz w:val="24"/>
        </w:rPr>
      </w:pPr>
      <w:r>
        <w:rPr>
          <w:rFonts w:ascii="仿宋_GB2312" w:eastAsia="仿宋_GB2312" w:hAnsi="宋体" w:hint="eastAsia"/>
          <w:bCs/>
          <w:sz w:val="24"/>
        </w:rPr>
        <w:t>【</w:t>
      </w:r>
      <w:r>
        <w:rPr>
          <w:rFonts w:ascii="仿宋_GB2312" w:eastAsia="仿宋_GB2312" w:hAnsi="宋体" w:hint="eastAsia"/>
          <w:sz w:val="24"/>
        </w:rPr>
        <w:t>交易性金融资产初始投资</w:t>
      </w:r>
      <w:r>
        <w:rPr>
          <w:rFonts w:ascii="仿宋_GB2312" w:eastAsia="仿宋_GB2312" w:hAnsi="宋体" w:hint="eastAsia"/>
          <w:bCs/>
          <w:sz w:val="24"/>
        </w:rPr>
        <w:t>调整</w:t>
      </w:r>
      <w:r>
        <w:rPr>
          <w:rFonts w:ascii="仿宋_GB2312" w:eastAsia="仿宋_GB2312" w:hAnsi="宋体" w:hint="eastAsia"/>
          <w:sz w:val="24"/>
        </w:rPr>
        <w:t>的复核</w:t>
      </w:r>
      <w:r>
        <w:rPr>
          <w:rFonts w:ascii="仿宋_GB2312" w:eastAsia="仿宋_GB2312" w:hAnsi="宋体" w:hint="eastAsia"/>
          <w:bCs/>
          <w:sz w:val="24"/>
        </w:rPr>
        <w:t>】</w:t>
      </w:r>
    </w:p>
    <w:p w:rsidR="009A1D32" w:rsidRDefault="0021757E">
      <w:pPr>
        <w:adjustRightInd w:val="0"/>
        <w:snapToGrid w:val="0"/>
        <w:ind w:firstLineChars="200" w:firstLine="480"/>
        <w:outlineLvl w:val="0"/>
        <w:rPr>
          <w:rFonts w:ascii="仿宋_GB2312" w:eastAsia="仿宋_GB2312" w:hAnsi="宋体"/>
          <w:sz w:val="24"/>
        </w:rPr>
      </w:pPr>
      <w:bookmarkStart w:id="9" w:name="_Toc344332791"/>
      <w:r>
        <w:rPr>
          <w:rFonts w:ascii="仿宋_GB2312" w:eastAsia="仿宋_GB2312" w:hAnsi="宋体" w:hint="eastAsia"/>
          <w:sz w:val="24"/>
        </w:rPr>
        <w:t>（6）公允价值变动净</w:t>
      </w:r>
      <w:r>
        <w:rPr>
          <w:rFonts w:ascii="仿宋_GB2312" w:eastAsia="仿宋_GB2312" w:hAnsi="宋体" w:hint="eastAsia"/>
          <w:bCs/>
          <w:sz w:val="24"/>
        </w:rPr>
        <w:t>损</w:t>
      </w:r>
      <w:r>
        <w:rPr>
          <w:rFonts w:ascii="仿宋_GB2312" w:eastAsia="仿宋_GB2312" w:hAnsi="宋体" w:hint="eastAsia"/>
          <w:sz w:val="24"/>
        </w:rPr>
        <w:t>益的</w:t>
      </w:r>
      <w:bookmarkEnd w:id="9"/>
      <w:r>
        <w:rPr>
          <w:rFonts w:ascii="仿宋_GB2312" w:eastAsia="仿宋_GB2312" w:hAnsi="宋体" w:hint="eastAsia"/>
          <w:sz w:val="24"/>
        </w:rPr>
        <w:t>复核</w:t>
      </w:r>
    </w:p>
    <w:p w:rsidR="009A1D32" w:rsidRDefault="0021757E">
      <w:pPr>
        <w:tabs>
          <w:tab w:val="left" w:pos="1080"/>
        </w:tabs>
        <w:adjustRightInd w:val="0"/>
        <w:snapToGrid w:val="0"/>
        <w:ind w:firstLine="420"/>
        <w:rPr>
          <w:rFonts w:ascii="仿宋_GB2312" w:eastAsia="仿宋_GB2312" w:hAnsi="宋体"/>
          <w:strike/>
          <w:sz w:val="24"/>
        </w:rPr>
      </w:pPr>
      <w:r>
        <w:rPr>
          <w:rFonts w:ascii="仿宋_GB2312" w:eastAsia="仿宋_GB2312" w:hAnsi="宋体" w:hint="eastAsia"/>
          <w:bCs/>
          <w:sz w:val="24"/>
        </w:rPr>
        <w:t>【</w:t>
      </w:r>
      <w:r>
        <w:rPr>
          <w:rFonts w:ascii="仿宋_GB2312" w:eastAsia="仿宋_GB2312" w:hAnsi="宋体" w:hint="eastAsia"/>
          <w:sz w:val="24"/>
        </w:rPr>
        <w:t>公允价值变动净</w:t>
      </w:r>
      <w:r>
        <w:rPr>
          <w:rFonts w:ascii="仿宋_GB2312" w:eastAsia="仿宋_GB2312" w:hAnsi="宋体" w:hint="eastAsia"/>
          <w:bCs/>
          <w:sz w:val="24"/>
        </w:rPr>
        <w:t>损</w:t>
      </w:r>
      <w:r>
        <w:rPr>
          <w:rFonts w:ascii="仿宋_GB2312" w:eastAsia="仿宋_GB2312" w:hAnsi="宋体" w:hint="eastAsia"/>
          <w:sz w:val="24"/>
        </w:rPr>
        <w:t>益的复核</w:t>
      </w:r>
      <w:r>
        <w:rPr>
          <w:rFonts w:ascii="仿宋_GB2312" w:eastAsia="仿宋_GB2312" w:hAnsi="宋体" w:hint="eastAsia"/>
          <w:bCs/>
          <w:sz w:val="24"/>
        </w:rPr>
        <w:t>】</w:t>
      </w:r>
    </w:p>
    <w:p w:rsidR="009A1D32" w:rsidRDefault="0021757E">
      <w:pPr>
        <w:widowControl/>
        <w:tabs>
          <w:tab w:val="left" w:pos="1080"/>
        </w:tabs>
        <w:adjustRightInd w:val="0"/>
        <w:snapToGrid w:val="0"/>
        <w:ind w:firstLineChars="200" w:firstLine="480"/>
        <w:outlineLvl w:val="0"/>
        <w:rPr>
          <w:rFonts w:ascii="仿宋_GB2312" w:eastAsia="仿宋_GB2312" w:hAnsi="宋体" w:cs="宋体"/>
          <w:i/>
          <w:kern w:val="0"/>
          <w:sz w:val="24"/>
        </w:rPr>
      </w:pPr>
      <w:bookmarkStart w:id="10" w:name="_Toc344332795"/>
      <w:r>
        <w:rPr>
          <w:rFonts w:ascii="仿宋_GB2312" w:eastAsia="仿宋_GB2312" w:hAnsi="宋体" w:hint="eastAsia"/>
          <w:sz w:val="24"/>
        </w:rPr>
        <w:t>（7）</w:t>
      </w:r>
      <w:bookmarkEnd w:id="10"/>
      <w:r>
        <w:rPr>
          <w:rFonts w:ascii="仿宋_GB2312" w:eastAsia="仿宋_GB2312" w:hAnsi="宋体" w:hint="eastAsia"/>
          <w:sz w:val="24"/>
        </w:rPr>
        <w:t>不征税收入的复核</w:t>
      </w:r>
    </w:p>
    <w:p w:rsidR="009A1D32" w:rsidRDefault="0021757E">
      <w:pPr>
        <w:tabs>
          <w:tab w:val="left" w:pos="1080"/>
        </w:tabs>
        <w:adjustRightInd w:val="0"/>
        <w:snapToGrid w:val="0"/>
        <w:ind w:firstLine="420"/>
        <w:outlineLvl w:val="0"/>
        <w:rPr>
          <w:rFonts w:ascii="仿宋_GB2312" w:eastAsia="仿宋_GB2312" w:hAnsi="宋体"/>
          <w:sz w:val="24"/>
        </w:rPr>
      </w:pPr>
      <w:r>
        <w:rPr>
          <w:rFonts w:ascii="仿宋_GB2312" w:eastAsia="仿宋_GB2312" w:hAnsi="宋体" w:hint="eastAsia"/>
          <w:sz w:val="24"/>
        </w:rPr>
        <w:t>【不征税收入的复核】</w:t>
      </w:r>
    </w:p>
    <w:p w:rsidR="009A1D32" w:rsidRDefault="0021757E">
      <w:pPr>
        <w:tabs>
          <w:tab w:val="left" w:pos="1080"/>
        </w:tabs>
        <w:adjustRightInd w:val="0"/>
        <w:snapToGrid w:val="0"/>
        <w:ind w:firstLine="420"/>
        <w:outlineLvl w:val="0"/>
        <w:rPr>
          <w:rFonts w:ascii="仿宋_GB2312" w:eastAsia="仿宋_GB2312" w:hAnsi="宋体"/>
          <w:sz w:val="24"/>
        </w:rPr>
      </w:pPr>
      <w:r>
        <w:rPr>
          <w:rFonts w:ascii="仿宋_GB2312" w:eastAsia="仿宋_GB2312" w:hAnsi="宋体" w:hint="eastAsia"/>
          <w:sz w:val="24"/>
        </w:rPr>
        <w:t>（8）</w:t>
      </w:r>
      <w:bookmarkEnd w:id="6"/>
      <w:r>
        <w:rPr>
          <w:rFonts w:ascii="仿宋_GB2312" w:eastAsia="仿宋_GB2312" w:hAnsi="宋体" w:hint="eastAsia"/>
          <w:sz w:val="24"/>
        </w:rPr>
        <w:t>销售折扣</w:t>
      </w:r>
      <w:r>
        <w:rPr>
          <w:rFonts w:ascii="仿宋_GB2312" w:eastAsia="仿宋_GB2312" w:hAnsi="宋体" w:hint="eastAsia"/>
          <w:bCs/>
          <w:sz w:val="24"/>
        </w:rPr>
        <w:t>、</w:t>
      </w:r>
      <w:r>
        <w:rPr>
          <w:rFonts w:ascii="仿宋_GB2312" w:eastAsia="仿宋_GB2312" w:hAnsi="宋体" w:hint="eastAsia"/>
          <w:sz w:val="24"/>
        </w:rPr>
        <w:t>折让</w:t>
      </w:r>
      <w:r>
        <w:rPr>
          <w:rFonts w:ascii="仿宋_GB2312" w:eastAsia="仿宋_GB2312" w:hAnsi="宋体" w:hint="eastAsia"/>
          <w:bCs/>
          <w:sz w:val="24"/>
        </w:rPr>
        <w:t>和退回</w:t>
      </w:r>
      <w:r>
        <w:rPr>
          <w:rFonts w:ascii="仿宋_GB2312" w:eastAsia="仿宋_GB2312" w:hAnsi="宋体" w:hint="eastAsia"/>
          <w:sz w:val="24"/>
        </w:rPr>
        <w:t>的复核</w:t>
      </w:r>
    </w:p>
    <w:p w:rsidR="009A1D32" w:rsidRDefault="0021757E">
      <w:pPr>
        <w:tabs>
          <w:tab w:val="left" w:pos="1080"/>
        </w:tabs>
        <w:adjustRightInd w:val="0"/>
        <w:snapToGrid w:val="0"/>
        <w:ind w:firstLine="420"/>
        <w:rPr>
          <w:rFonts w:ascii="仿宋_GB2312" w:eastAsia="仿宋_GB2312" w:hAnsi="宋体"/>
          <w:i/>
          <w:sz w:val="24"/>
        </w:rPr>
      </w:pPr>
      <w:r>
        <w:rPr>
          <w:rFonts w:ascii="仿宋_GB2312" w:eastAsia="仿宋_GB2312" w:hAnsi="宋体" w:hint="eastAsia"/>
          <w:sz w:val="24"/>
        </w:rPr>
        <w:t>【销售折扣</w:t>
      </w:r>
      <w:r>
        <w:rPr>
          <w:rFonts w:ascii="仿宋_GB2312" w:eastAsia="仿宋_GB2312" w:hAnsi="宋体" w:hint="eastAsia"/>
          <w:bCs/>
          <w:sz w:val="24"/>
        </w:rPr>
        <w:t>、</w:t>
      </w:r>
      <w:r>
        <w:rPr>
          <w:rFonts w:ascii="仿宋_GB2312" w:eastAsia="仿宋_GB2312" w:hAnsi="宋体" w:hint="eastAsia"/>
          <w:sz w:val="24"/>
        </w:rPr>
        <w:t>折让</w:t>
      </w:r>
      <w:r>
        <w:rPr>
          <w:rFonts w:ascii="仿宋_GB2312" w:eastAsia="仿宋_GB2312" w:hAnsi="宋体" w:hint="eastAsia"/>
          <w:bCs/>
          <w:sz w:val="24"/>
        </w:rPr>
        <w:t>和退回</w:t>
      </w:r>
      <w:r>
        <w:rPr>
          <w:rFonts w:ascii="仿宋_GB2312" w:eastAsia="仿宋_GB2312" w:hAnsi="宋体" w:hint="eastAsia"/>
          <w:sz w:val="24"/>
        </w:rPr>
        <w:t>的复核】</w:t>
      </w:r>
      <w:r>
        <w:rPr>
          <w:rFonts w:ascii="仿宋_GB2312" w:eastAsia="仿宋_GB2312" w:hAnsi="宋体" w:hint="eastAsia"/>
          <w:bCs/>
          <w:sz w:val="24"/>
        </w:rPr>
        <w:t>：</w:t>
      </w:r>
    </w:p>
    <w:p w:rsidR="009A1D32" w:rsidRDefault="0021757E">
      <w:pPr>
        <w:tabs>
          <w:tab w:val="left" w:pos="720"/>
        </w:tabs>
        <w:adjustRightInd w:val="0"/>
        <w:snapToGrid w:val="0"/>
        <w:ind w:firstLineChars="200" w:firstLine="480"/>
        <w:outlineLvl w:val="0"/>
        <w:rPr>
          <w:rFonts w:ascii="仿宋_GB2312" w:eastAsia="仿宋_GB2312" w:hAnsi="宋体"/>
          <w:sz w:val="24"/>
        </w:rPr>
      </w:pPr>
      <w:bookmarkStart w:id="11" w:name="_Toc344332800"/>
      <w:bookmarkStart w:id="12" w:name="_Toc344332789"/>
      <w:r>
        <w:rPr>
          <w:rFonts w:ascii="仿宋_GB2312" w:eastAsia="仿宋_GB2312" w:hAnsi="宋体" w:hint="eastAsia"/>
          <w:sz w:val="24"/>
        </w:rPr>
        <w:t>（9）其他</w:t>
      </w:r>
      <w:r>
        <w:rPr>
          <w:rFonts w:ascii="仿宋_GB2312" w:eastAsia="仿宋_GB2312" w:hAnsi="宋体" w:hint="eastAsia"/>
          <w:bCs/>
          <w:sz w:val="24"/>
        </w:rPr>
        <w:t>收入类项目</w:t>
      </w:r>
      <w:r>
        <w:rPr>
          <w:rFonts w:ascii="仿宋_GB2312" w:eastAsia="仿宋_GB2312" w:hAnsi="宋体" w:hint="eastAsia"/>
          <w:sz w:val="24"/>
        </w:rPr>
        <w:t>的</w:t>
      </w:r>
      <w:bookmarkEnd w:id="11"/>
      <w:r>
        <w:rPr>
          <w:rFonts w:ascii="仿宋_GB2312" w:eastAsia="仿宋_GB2312" w:hAnsi="宋体" w:hint="eastAsia"/>
          <w:sz w:val="24"/>
        </w:rPr>
        <w:t>复核</w:t>
      </w:r>
    </w:p>
    <w:p w:rsidR="009A1D32" w:rsidRDefault="0021757E">
      <w:pPr>
        <w:tabs>
          <w:tab w:val="left" w:pos="720"/>
        </w:tabs>
        <w:adjustRightInd w:val="0"/>
        <w:snapToGrid w:val="0"/>
        <w:ind w:firstLineChars="200" w:firstLine="480"/>
        <w:rPr>
          <w:rFonts w:ascii="仿宋_GB2312" w:eastAsia="仿宋_GB2312" w:hAnsi="宋体"/>
          <w:sz w:val="24"/>
        </w:rPr>
      </w:pPr>
      <w:r>
        <w:rPr>
          <w:rFonts w:ascii="仿宋_GB2312" w:eastAsia="仿宋_GB2312" w:hAnsi="宋体" w:hint="eastAsia"/>
          <w:sz w:val="24"/>
        </w:rPr>
        <w:t>【其他</w:t>
      </w:r>
      <w:r>
        <w:rPr>
          <w:rFonts w:ascii="仿宋_GB2312" w:eastAsia="仿宋_GB2312" w:hAnsi="宋体" w:hint="eastAsia"/>
          <w:bCs/>
          <w:sz w:val="24"/>
        </w:rPr>
        <w:t>收入类项目</w:t>
      </w:r>
      <w:r>
        <w:rPr>
          <w:rFonts w:ascii="仿宋_GB2312" w:eastAsia="仿宋_GB2312" w:hAnsi="宋体" w:hint="eastAsia"/>
          <w:sz w:val="24"/>
        </w:rPr>
        <w:t>的复核】</w:t>
      </w:r>
    </w:p>
    <w:p w:rsidR="009A1D32" w:rsidRDefault="0021757E">
      <w:pPr>
        <w:tabs>
          <w:tab w:val="left" w:pos="720"/>
        </w:tabs>
        <w:adjustRightInd w:val="0"/>
        <w:snapToGrid w:val="0"/>
        <w:ind w:firstLineChars="200" w:firstLine="482"/>
        <w:rPr>
          <w:rFonts w:ascii="仿宋_GB2312" w:eastAsia="仿宋_GB2312"/>
          <w:sz w:val="24"/>
        </w:rPr>
      </w:pPr>
      <w:r>
        <w:rPr>
          <w:rFonts w:ascii="仿宋_GB2312" w:eastAsia="仿宋_GB2312" w:hAnsi="宋体" w:hint="eastAsia"/>
          <w:b/>
          <w:sz w:val="24"/>
        </w:rPr>
        <w:t>其他</w:t>
      </w:r>
      <w:r>
        <w:rPr>
          <w:rFonts w:ascii="仿宋_GB2312" w:eastAsia="仿宋_GB2312" w:hAnsi="宋体" w:hint="eastAsia"/>
          <w:b/>
          <w:bCs/>
          <w:sz w:val="24"/>
        </w:rPr>
        <w:t>收入类具体项目</w:t>
      </w:r>
      <w:r>
        <w:rPr>
          <w:rFonts w:ascii="仿宋_GB2312" w:eastAsia="仿宋_GB2312" w:hAnsi="宋体" w:hint="eastAsia"/>
          <w:b/>
          <w:sz w:val="24"/>
        </w:rPr>
        <w:t>税会差异</w:t>
      </w:r>
      <w:r>
        <w:rPr>
          <w:rFonts w:ascii="仿宋_GB2312" w:eastAsia="仿宋_GB2312" w:hAnsi="宋体" w:hint="eastAsia"/>
          <w:b/>
          <w:bCs/>
          <w:sz w:val="24"/>
        </w:rPr>
        <w:t>纳税调整情况表</w:t>
      </w:r>
    </w:p>
    <w:p w:rsidR="009A1D32" w:rsidRDefault="0021757E">
      <w:pPr>
        <w:tabs>
          <w:tab w:val="left" w:pos="720"/>
        </w:tabs>
        <w:adjustRightInd w:val="0"/>
        <w:snapToGrid w:val="0"/>
        <w:jc w:val="center"/>
        <w:rPr>
          <w:rFonts w:ascii="仿宋_GB2312" w:eastAsia="仿宋_GB2312" w:hAnsi="宋体"/>
          <w:b/>
          <w:bCs/>
          <w:sz w:val="24"/>
        </w:rPr>
      </w:pPr>
      <w:r>
        <w:rPr>
          <w:rFonts w:ascii="仿宋_GB2312" w:eastAsia="仿宋_GB2312" w:hAnsi="宋体" w:hint="eastAsia"/>
          <w:b/>
          <w:sz w:val="24"/>
        </w:rPr>
        <w:t>【其他</w:t>
      </w:r>
      <w:r>
        <w:rPr>
          <w:rFonts w:ascii="仿宋_GB2312" w:eastAsia="仿宋_GB2312" w:hAnsi="宋体" w:hint="eastAsia"/>
          <w:b/>
          <w:bCs/>
          <w:sz w:val="24"/>
        </w:rPr>
        <w:t>收入类具体项目</w:t>
      </w:r>
      <w:r>
        <w:rPr>
          <w:rFonts w:ascii="仿宋_GB2312" w:eastAsia="仿宋_GB2312" w:hAnsi="宋体" w:hint="eastAsia"/>
          <w:b/>
          <w:sz w:val="24"/>
        </w:rPr>
        <w:t>税会差异</w:t>
      </w:r>
      <w:r>
        <w:rPr>
          <w:rFonts w:ascii="仿宋_GB2312" w:eastAsia="仿宋_GB2312" w:hAnsi="宋体" w:hint="eastAsia"/>
          <w:b/>
          <w:bCs/>
          <w:sz w:val="24"/>
        </w:rPr>
        <w:t>纳税调整情况表</w:t>
      </w:r>
      <w:r>
        <w:rPr>
          <w:rFonts w:ascii="仿宋_GB2312" w:eastAsia="仿宋_GB2312" w:hAnsi="宋体" w:hint="eastAsia"/>
          <w:b/>
          <w:sz w:val="24"/>
        </w:rPr>
        <w:t>】</w:t>
      </w:r>
    </w:p>
    <w:p w:rsidR="009A1D32" w:rsidRDefault="0021757E">
      <w:pPr>
        <w:tabs>
          <w:tab w:val="left" w:pos="1080"/>
          <w:tab w:val="left" w:pos="1467"/>
        </w:tabs>
        <w:adjustRightInd w:val="0"/>
        <w:snapToGrid w:val="0"/>
        <w:ind w:firstLineChars="196" w:firstLine="470"/>
        <w:outlineLvl w:val="0"/>
        <w:rPr>
          <w:rFonts w:ascii="仿宋_GB2312" w:eastAsia="仿宋_GB2312" w:hAnsi="宋体"/>
          <w:sz w:val="24"/>
        </w:rPr>
      </w:pPr>
      <w:bookmarkStart w:id="13" w:name="bzssr"/>
      <w:bookmarkStart w:id="14" w:name="_Toc344332801"/>
      <w:bookmarkStart w:id="15" w:name="_Toc344332796"/>
      <w:bookmarkEnd w:id="12"/>
      <w:bookmarkEnd w:id="13"/>
      <w:r>
        <w:rPr>
          <w:rFonts w:ascii="仿宋_GB2312" w:eastAsia="仿宋_GB2312" w:hAnsi="宋体" w:hint="eastAsia"/>
          <w:sz w:val="24"/>
        </w:rPr>
        <w:t>2.2  扣除类调整项目的</w:t>
      </w:r>
      <w:bookmarkEnd w:id="14"/>
      <w:r>
        <w:rPr>
          <w:rFonts w:ascii="仿宋_GB2312" w:eastAsia="仿宋_GB2312" w:hAnsi="宋体" w:hint="eastAsia"/>
          <w:sz w:val="24"/>
        </w:rPr>
        <w:t>复核</w:t>
      </w:r>
    </w:p>
    <w:p w:rsidR="009A1D32" w:rsidRDefault="0021757E">
      <w:pPr>
        <w:tabs>
          <w:tab w:val="left" w:pos="1080"/>
          <w:tab w:val="left" w:pos="1467"/>
        </w:tabs>
        <w:adjustRightInd w:val="0"/>
        <w:snapToGrid w:val="0"/>
        <w:ind w:leftChars="197" w:left="414" w:firstLineChars="49" w:firstLine="118"/>
        <w:rPr>
          <w:rFonts w:ascii="仿宋_GB2312" w:eastAsia="仿宋_GB2312" w:hAnsi="宋体"/>
          <w:bCs/>
          <w:sz w:val="24"/>
        </w:rPr>
      </w:pPr>
      <w:r>
        <w:rPr>
          <w:rFonts w:ascii="仿宋_GB2312" w:eastAsia="仿宋_GB2312" w:hAnsi="宋体" w:hint="eastAsia"/>
          <w:bCs/>
          <w:sz w:val="24"/>
        </w:rPr>
        <w:t>【</w:t>
      </w:r>
      <w:r>
        <w:rPr>
          <w:rFonts w:ascii="仿宋_GB2312" w:eastAsia="仿宋_GB2312" w:hAnsi="宋体" w:hint="eastAsia"/>
          <w:sz w:val="24"/>
        </w:rPr>
        <w:t>扣除类调整项目的复核</w:t>
      </w:r>
      <w:r>
        <w:rPr>
          <w:rFonts w:ascii="仿宋_GB2312" w:eastAsia="仿宋_GB2312" w:hAnsi="宋体" w:hint="eastAsia"/>
          <w:bCs/>
          <w:sz w:val="24"/>
        </w:rPr>
        <w:t>】</w:t>
      </w:r>
    </w:p>
    <w:p w:rsidR="009A1D32" w:rsidRDefault="0021757E">
      <w:pPr>
        <w:tabs>
          <w:tab w:val="left" w:pos="1080"/>
        </w:tabs>
        <w:adjustRightInd w:val="0"/>
        <w:snapToGrid w:val="0"/>
        <w:ind w:firstLine="420"/>
        <w:outlineLvl w:val="0"/>
        <w:rPr>
          <w:rFonts w:ascii="仿宋_GB2312" w:eastAsia="仿宋_GB2312" w:hAnsi="宋体"/>
          <w:sz w:val="24"/>
        </w:rPr>
      </w:pPr>
      <w:bookmarkStart w:id="16" w:name="_Toc344332802"/>
      <w:r>
        <w:rPr>
          <w:rFonts w:ascii="仿宋_GB2312" w:eastAsia="仿宋_GB2312" w:hAnsi="宋体" w:hint="eastAsia"/>
          <w:sz w:val="24"/>
        </w:rPr>
        <w:t>（1）视同销售成本的</w:t>
      </w:r>
      <w:bookmarkEnd w:id="16"/>
      <w:r>
        <w:rPr>
          <w:rFonts w:ascii="仿宋_GB2312" w:eastAsia="仿宋_GB2312" w:hAnsi="宋体" w:hint="eastAsia"/>
          <w:sz w:val="24"/>
        </w:rPr>
        <w:t>复核</w:t>
      </w:r>
    </w:p>
    <w:p w:rsidR="009A1D32" w:rsidRDefault="0021757E">
      <w:pPr>
        <w:tabs>
          <w:tab w:val="left" w:pos="1080"/>
        </w:tabs>
        <w:adjustRightInd w:val="0"/>
        <w:snapToGrid w:val="0"/>
        <w:ind w:firstLine="420"/>
        <w:rPr>
          <w:rFonts w:ascii="仿宋_GB2312" w:eastAsia="仿宋_GB2312" w:hAnsi="宋体"/>
          <w:i/>
          <w:strike/>
          <w:sz w:val="24"/>
        </w:rPr>
      </w:pPr>
      <w:r>
        <w:rPr>
          <w:rFonts w:ascii="仿宋_GB2312" w:eastAsia="仿宋_GB2312" w:hAnsi="宋体" w:hint="eastAsia"/>
          <w:sz w:val="24"/>
        </w:rPr>
        <w:t>【视同销售成本的复核】</w:t>
      </w:r>
    </w:p>
    <w:p w:rsidR="009A1D32" w:rsidRDefault="0021757E">
      <w:pPr>
        <w:tabs>
          <w:tab w:val="left" w:pos="1080"/>
        </w:tabs>
        <w:adjustRightInd w:val="0"/>
        <w:snapToGrid w:val="0"/>
        <w:ind w:firstLine="420"/>
        <w:outlineLvl w:val="0"/>
        <w:rPr>
          <w:rFonts w:ascii="仿宋_GB2312" w:eastAsia="仿宋_GB2312" w:hAnsi="宋体"/>
          <w:sz w:val="24"/>
        </w:rPr>
      </w:pPr>
      <w:bookmarkStart w:id="17" w:name="_Toc344332803"/>
      <w:r>
        <w:rPr>
          <w:rFonts w:ascii="仿宋_GB2312" w:eastAsia="仿宋_GB2312" w:hAnsi="宋体" w:hint="eastAsia"/>
          <w:sz w:val="24"/>
        </w:rPr>
        <w:t>（2）职工薪酬的</w:t>
      </w:r>
      <w:bookmarkEnd w:id="17"/>
      <w:r>
        <w:rPr>
          <w:rFonts w:ascii="仿宋_GB2312" w:eastAsia="仿宋_GB2312" w:hAnsi="宋体" w:hint="eastAsia"/>
          <w:sz w:val="24"/>
        </w:rPr>
        <w:t>复核</w:t>
      </w:r>
    </w:p>
    <w:p w:rsidR="009A1D32" w:rsidRDefault="0021757E">
      <w:pPr>
        <w:tabs>
          <w:tab w:val="left" w:pos="1080"/>
        </w:tabs>
        <w:adjustRightInd w:val="0"/>
        <w:snapToGrid w:val="0"/>
        <w:ind w:firstLine="420"/>
        <w:rPr>
          <w:rFonts w:ascii="仿宋_GB2312" w:eastAsia="仿宋_GB2312" w:hAnsi="宋体"/>
          <w:bCs/>
          <w:sz w:val="24"/>
        </w:rPr>
      </w:pPr>
      <w:bookmarkStart w:id="18" w:name="_Toc344332822"/>
      <w:r>
        <w:rPr>
          <w:rFonts w:ascii="仿宋_GB2312" w:eastAsia="仿宋_GB2312" w:hAnsi="宋体" w:hint="eastAsia"/>
          <w:bCs/>
          <w:sz w:val="24"/>
        </w:rPr>
        <w:t>【</w:t>
      </w:r>
      <w:r>
        <w:rPr>
          <w:rFonts w:ascii="仿宋_GB2312" w:eastAsia="仿宋_GB2312" w:hAnsi="宋体" w:hint="eastAsia"/>
          <w:sz w:val="24"/>
        </w:rPr>
        <w:t>职工薪酬的复核</w:t>
      </w:r>
      <w:r>
        <w:rPr>
          <w:rFonts w:ascii="仿宋_GB2312" w:eastAsia="仿宋_GB2312" w:hAnsi="宋体" w:hint="eastAsia"/>
          <w:bCs/>
          <w:sz w:val="24"/>
        </w:rPr>
        <w:t>】</w:t>
      </w:r>
    </w:p>
    <w:p w:rsidR="009A1D32" w:rsidRDefault="0021757E">
      <w:pPr>
        <w:widowControl/>
        <w:numPr>
          <w:ilvl w:val="0"/>
          <w:numId w:val="1"/>
        </w:numPr>
        <w:tabs>
          <w:tab w:val="left" w:pos="709"/>
          <w:tab w:val="left" w:pos="1080"/>
        </w:tabs>
        <w:adjustRightInd w:val="0"/>
        <w:snapToGrid w:val="0"/>
        <w:ind w:left="0" w:firstLine="426"/>
        <w:outlineLvl w:val="0"/>
        <w:rPr>
          <w:rFonts w:ascii="仿宋_GB2312" w:eastAsia="仿宋_GB2312" w:hAnsi="宋体"/>
          <w:sz w:val="24"/>
        </w:rPr>
      </w:pPr>
      <w:r>
        <w:rPr>
          <w:rFonts w:ascii="仿宋_GB2312" w:eastAsia="仿宋_GB2312" w:hAnsi="宋体" w:hint="eastAsia"/>
          <w:sz w:val="24"/>
        </w:rPr>
        <w:lastRenderedPageBreak/>
        <w:t>工资薪金支出的复核</w:t>
      </w:r>
    </w:p>
    <w:p w:rsidR="009A1D32" w:rsidRDefault="0021757E">
      <w:pPr>
        <w:widowControl/>
        <w:tabs>
          <w:tab w:val="left" w:pos="709"/>
          <w:tab w:val="left" w:pos="1080"/>
        </w:tabs>
        <w:adjustRightInd w:val="0"/>
        <w:snapToGrid w:val="0"/>
        <w:ind w:left="426" w:firstLineChars="50" w:firstLine="120"/>
        <w:outlineLvl w:val="0"/>
        <w:rPr>
          <w:rFonts w:ascii="仿宋_GB2312" w:eastAsia="仿宋_GB2312" w:hAnsi="宋体" w:cs="宋体"/>
          <w:kern w:val="0"/>
          <w:sz w:val="24"/>
        </w:rPr>
      </w:pPr>
      <w:r>
        <w:rPr>
          <w:rFonts w:ascii="仿宋_GB2312" w:eastAsia="仿宋_GB2312" w:hAnsi="宋体" w:cs="宋体" w:hint="eastAsia"/>
          <w:kern w:val="0"/>
          <w:sz w:val="24"/>
        </w:rPr>
        <w:t>【</w:t>
      </w:r>
      <w:r>
        <w:rPr>
          <w:rFonts w:ascii="仿宋_GB2312" w:eastAsia="仿宋_GB2312" w:hAnsi="宋体" w:hint="eastAsia"/>
          <w:sz w:val="24"/>
        </w:rPr>
        <w:t>工资薪金支出的复核</w:t>
      </w:r>
      <w:r>
        <w:rPr>
          <w:rFonts w:ascii="仿宋_GB2312" w:eastAsia="仿宋_GB2312" w:hAnsi="宋体" w:cs="宋体" w:hint="eastAsia"/>
          <w:kern w:val="0"/>
          <w:sz w:val="24"/>
        </w:rPr>
        <w:t>】</w:t>
      </w:r>
    </w:p>
    <w:p w:rsidR="009A1D32" w:rsidRDefault="0021757E">
      <w:pPr>
        <w:widowControl/>
        <w:tabs>
          <w:tab w:val="left" w:pos="709"/>
          <w:tab w:val="left" w:pos="1080"/>
        </w:tabs>
        <w:adjustRightInd w:val="0"/>
        <w:snapToGrid w:val="0"/>
        <w:ind w:left="426" w:firstLineChars="50" w:firstLine="120"/>
        <w:outlineLvl w:val="0"/>
        <w:rPr>
          <w:rFonts w:ascii="仿宋_GB2312" w:eastAsia="仿宋_GB2312" w:hAnsi="宋体"/>
          <w:sz w:val="24"/>
        </w:rPr>
      </w:pPr>
      <w:r>
        <w:rPr>
          <w:rFonts w:ascii="仿宋_GB2312" w:eastAsia="仿宋_GB2312" w:hAnsi="宋体" w:hint="eastAsia"/>
          <w:sz w:val="24"/>
        </w:rPr>
        <w:t>工资薪金支出情况表</w:t>
      </w:r>
    </w:p>
    <w:p w:rsidR="009A1D32" w:rsidRDefault="0021757E">
      <w:pPr>
        <w:adjustRightInd w:val="0"/>
        <w:snapToGrid w:val="0"/>
        <w:jc w:val="center"/>
        <w:rPr>
          <w:rFonts w:ascii="仿宋_GB2312" w:eastAsia="仿宋_GB2312" w:hAnsi="宋体"/>
          <w:sz w:val="24"/>
        </w:rPr>
      </w:pPr>
      <w:r>
        <w:rPr>
          <w:rFonts w:ascii="仿宋_GB2312" w:eastAsia="仿宋_GB2312" w:hAnsi="宋体" w:hint="eastAsia"/>
          <w:sz w:val="24"/>
        </w:rPr>
        <w:t>【工资薪金支出情况表】</w:t>
      </w:r>
    </w:p>
    <w:p w:rsidR="009A1D32" w:rsidRDefault="0021757E">
      <w:pPr>
        <w:adjustRightInd w:val="0"/>
        <w:snapToGrid w:val="0"/>
        <w:ind w:firstLineChars="200" w:firstLine="480"/>
        <w:rPr>
          <w:rFonts w:ascii="仿宋_GB2312" w:eastAsia="仿宋_GB2312" w:hAnsi="宋体"/>
          <w:sz w:val="24"/>
        </w:rPr>
      </w:pPr>
      <w:r>
        <w:rPr>
          <w:rFonts w:ascii="仿宋_GB2312" w:eastAsia="仿宋_GB2312" w:hAnsi="宋体" w:hint="eastAsia"/>
          <w:sz w:val="24"/>
        </w:rPr>
        <w:t>年度股权激励工资薪金支出情况表</w:t>
      </w:r>
    </w:p>
    <w:p w:rsidR="009A1D32" w:rsidRDefault="0021757E">
      <w:pPr>
        <w:adjustRightInd w:val="0"/>
        <w:snapToGrid w:val="0"/>
        <w:jc w:val="center"/>
        <w:rPr>
          <w:rFonts w:ascii="仿宋_GB2312" w:eastAsia="仿宋_GB2312" w:hAnsi="宋体"/>
          <w:i/>
          <w:sz w:val="24"/>
          <w:bdr w:val="single" w:sz="4" w:space="0" w:color="auto"/>
        </w:rPr>
      </w:pPr>
      <w:r>
        <w:rPr>
          <w:rFonts w:ascii="仿宋_GB2312" w:eastAsia="仿宋_GB2312" w:hAnsi="宋体" w:hint="eastAsia"/>
          <w:sz w:val="24"/>
        </w:rPr>
        <w:t>【年度股权激励工资薪金支出情况表】</w:t>
      </w:r>
    </w:p>
    <w:p w:rsidR="009A1D32" w:rsidRDefault="0021757E">
      <w:pPr>
        <w:widowControl/>
        <w:numPr>
          <w:ilvl w:val="0"/>
          <w:numId w:val="1"/>
        </w:numPr>
        <w:tabs>
          <w:tab w:val="left" w:pos="709"/>
          <w:tab w:val="left" w:pos="1080"/>
        </w:tabs>
        <w:adjustRightInd w:val="0"/>
        <w:snapToGrid w:val="0"/>
        <w:outlineLvl w:val="0"/>
        <w:rPr>
          <w:rFonts w:ascii="仿宋_GB2312" w:eastAsia="仿宋_GB2312" w:hAnsi="宋体"/>
          <w:sz w:val="24"/>
        </w:rPr>
      </w:pPr>
      <w:bookmarkStart w:id="19" w:name="_Toc344332804"/>
      <w:r>
        <w:rPr>
          <w:rFonts w:ascii="仿宋_GB2312" w:eastAsia="仿宋_GB2312" w:hAnsi="宋体" w:hint="eastAsia"/>
          <w:sz w:val="24"/>
        </w:rPr>
        <w:t>职工福利费支出的</w:t>
      </w:r>
      <w:bookmarkEnd w:id="19"/>
      <w:r>
        <w:rPr>
          <w:rFonts w:ascii="仿宋_GB2312" w:eastAsia="仿宋_GB2312" w:hAnsi="宋体" w:hint="eastAsia"/>
          <w:sz w:val="24"/>
        </w:rPr>
        <w:t>复核</w:t>
      </w:r>
    </w:p>
    <w:p w:rsidR="009A1D32" w:rsidRDefault="0021757E">
      <w:pPr>
        <w:widowControl/>
        <w:tabs>
          <w:tab w:val="left" w:pos="709"/>
          <w:tab w:val="left" w:pos="1080"/>
        </w:tabs>
        <w:adjustRightInd w:val="0"/>
        <w:snapToGrid w:val="0"/>
        <w:ind w:left="420" w:firstLineChars="100" w:firstLine="240"/>
        <w:outlineLvl w:val="0"/>
        <w:rPr>
          <w:rFonts w:ascii="仿宋_GB2312" w:eastAsia="仿宋_GB2312" w:hAnsi="宋体"/>
          <w:sz w:val="24"/>
        </w:rPr>
      </w:pPr>
      <w:r>
        <w:rPr>
          <w:rFonts w:ascii="仿宋_GB2312" w:eastAsia="仿宋_GB2312" w:hAnsi="宋体" w:cs="宋体" w:hint="eastAsia"/>
          <w:kern w:val="0"/>
          <w:sz w:val="24"/>
        </w:rPr>
        <w:t>【</w:t>
      </w:r>
      <w:r>
        <w:rPr>
          <w:rFonts w:ascii="仿宋_GB2312" w:eastAsia="仿宋_GB2312" w:hAnsi="宋体" w:hint="eastAsia"/>
          <w:sz w:val="24"/>
        </w:rPr>
        <w:t>职工福利费支出的复核</w:t>
      </w:r>
      <w:r>
        <w:rPr>
          <w:rFonts w:ascii="仿宋_GB2312" w:eastAsia="仿宋_GB2312" w:hAnsi="宋体" w:cs="宋体" w:hint="eastAsia"/>
          <w:kern w:val="0"/>
          <w:sz w:val="24"/>
        </w:rPr>
        <w:t>】</w:t>
      </w:r>
    </w:p>
    <w:p w:rsidR="009A1D32" w:rsidRDefault="0021757E">
      <w:pPr>
        <w:widowControl/>
        <w:numPr>
          <w:ilvl w:val="0"/>
          <w:numId w:val="1"/>
        </w:numPr>
        <w:tabs>
          <w:tab w:val="left" w:pos="709"/>
          <w:tab w:val="left" w:pos="1080"/>
        </w:tabs>
        <w:adjustRightInd w:val="0"/>
        <w:snapToGrid w:val="0"/>
        <w:ind w:left="0" w:firstLine="426"/>
        <w:outlineLvl w:val="0"/>
        <w:rPr>
          <w:rFonts w:ascii="仿宋_GB2312" w:eastAsia="仿宋_GB2312" w:hAnsi="宋体"/>
          <w:sz w:val="24"/>
        </w:rPr>
      </w:pPr>
      <w:bookmarkStart w:id="20" w:name="_Toc344332805"/>
      <w:r>
        <w:rPr>
          <w:rFonts w:ascii="仿宋_GB2312" w:eastAsia="仿宋_GB2312" w:hAnsi="宋体" w:hint="eastAsia"/>
          <w:sz w:val="24"/>
        </w:rPr>
        <w:t>职工教育经费支出的</w:t>
      </w:r>
      <w:bookmarkEnd w:id="20"/>
      <w:r>
        <w:rPr>
          <w:rFonts w:ascii="仿宋_GB2312" w:eastAsia="仿宋_GB2312" w:hAnsi="宋体" w:hint="eastAsia"/>
          <w:sz w:val="24"/>
        </w:rPr>
        <w:t>复核</w:t>
      </w:r>
    </w:p>
    <w:p w:rsidR="009A1D32" w:rsidRDefault="0021757E">
      <w:pPr>
        <w:widowControl/>
        <w:tabs>
          <w:tab w:val="left" w:pos="709"/>
          <w:tab w:val="left" w:pos="1080"/>
        </w:tabs>
        <w:adjustRightInd w:val="0"/>
        <w:snapToGrid w:val="0"/>
        <w:ind w:left="426" w:firstLineChars="100" w:firstLine="240"/>
        <w:outlineLvl w:val="0"/>
        <w:rPr>
          <w:rFonts w:ascii="仿宋_GB2312" w:eastAsia="仿宋_GB2312" w:hAnsi="宋体"/>
          <w:sz w:val="24"/>
        </w:rPr>
      </w:pPr>
      <w:r>
        <w:rPr>
          <w:rFonts w:ascii="仿宋_GB2312" w:eastAsia="仿宋_GB2312" w:hAnsi="宋体" w:hint="eastAsia"/>
          <w:sz w:val="24"/>
        </w:rPr>
        <w:t>【职工教育经费支出的复核】</w:t>
      </w:r>
    </w:p>
    <w:p w:rsidR="009A1D32" w:rsidRDefault="0021757E">
      <w:pPr>
        <w:widowControl/>
        <w:numPr>
          <w:ilvl w:val="0"/>
          <w:numId w:val="1"/>
        </w:numPr>
        <w:tabs>
          <w:tab w:val="left" w:pos="709"/>
          <w:tab w:val="left" w:pos="1080"/>
        </w:tabs>
        <w:adjustRightInd w:val="0"/>
        <w:snapToGrid w:val="0"/>
        <w:ind w:left="0" w:firstLine="426"/>
        <w:outlineLvl w:val="0"/>
        <w:rPr>
          <w:rFonts w:ascii="仿宋_GB2312" w:eastAsia="仿宋_GB2312" w:hAnsi="宋体"/>
          <w:sz w:val="24"/>
        </w:rPr>
      </w:pPr>
      <w:bookmarkStart w:id="21" w:name="_Toc344332806"/>
      <w:r>
        <w:rPr>
          <w:rFonts w:ascii="仿宋_GB2312" w:eastAsia="仿宋_GB2312" w:hAnsi="宋体" w:hint="eastAsia"/>
          <w:sz w:val="24"/>
        </w:rPr>
        <w:t>工会经费支出的</w:t>
      </w:r>
      <w:bookmarkEnd w:id="21"/>
      <w:r>
        <w:rPr>
          <w:rFonts w:ascii="仿宋_GB2312" w:eastAsia="仿宋_GB2312" w:hAnsi="宋体" w:hint="eastAsia"/>
          <w:sz w:val="24"/>
        </w:rPr>
        <w:t>复核</w:t>
      </w:r>
    </w:p>
    <w:p w:rsidR="009A1D32" w:rsidRDefault="0021757E">
      <w:pPr>
        <w:widowControl/>
        <w:tabs>
          <w:tab w:val="left" w:pos="709"/>
          <w:tab w:val="left" w:pos="1080"/>
        </w:tabs>
        <w:adjustRightInd w:val="0"/>
        <w:snapToGrid w:val="0"/>
        <w:ind w:left="426" w:firstLineChars="100" w:firstLine="240"/>
        <w:outlineLvl w:val="0"/>
        <w:rPr>
          <w:rFonts w:ascii="仿宋_GB2312" w:eastAsia="仿宋_GB2312" w:hAnsi="宋体"/>
          <w:sz w:val="24"/>
        </w:rPr>
      </w:pPr>
      <w:r>
        <w:rPr>
          <w:rFonts w:ascii="仿宋_GB2312" w:eastAsia="仿宋_GB2312" w:hAnsi="宋体" w:cs="宋体" w:hint="eastAsia"/>
          <w:kern w:val="0"/>
          <w:sz w:val="24"/>
        </w:rPr>
        <w:t>【</w:t>
      </w:r>
      <w:r>
        <w:rPr>
          <w:rFonts w:ascii="仿宋_GB2312" w:eastAsia="仿宋_GB2312" w:hAnsi="宋体" w:hint="eastAsia"/>
          <w:sz w:val="24"/>
        </w:rPr>
        <w:t>工会经费支出的复核</w:t>
      </w:r>
      <w:r>
        <w:rPr>
          <w:rFonts w:ascii="仿宋_GB2312" w:eastAsia="仿宋_GB2312" w:hAnsi="宋体" w:cs="宋体" w:hint="eastAsia"/>
          <w:kern w:val="0"/>
          <w:sz w:val="24"/>
        </w:rPr>
        <w:t>】</w:t>
      </w:r>
    </w:p>
    <w:p w:rsidR="009A1D32" w:rsidRDefault="0021757E">
      <w:pPr>
        <w:widowControl/>
        <w:numPr>
          <w:ilvl w:val="0"/>
          <w:numId w:val="1"/>
        </w:numPr>
        <w:tabs>
          <w:tab w:val="left" w:pos="709"/>
          <w:tab w:val="left" w:pos="1080"/>
        </w:tabs>
        <w:adjustRightInd w:val="0"/>
        <w:snapToGrid w:val="0"/>
        <w:ind w:left="0" w:firstLine="426"/>
        <w:outlineLvl w:val="0"/>
        <w:rPr>
          <w:rFonts w:ascii="仿宋_GB2312" w:eastAsia="仿宋_GB2312" w:hAnsi="宋体"/>
          <w:sz w:val="24"/>
        </w:rPr>
      </w:pPr>
      <w:bookmarkStart w:id="22" w:name="_Toc344332815"/>
      <w:bookmarkStart w:id="23" w:name="_Toc344332807"/>
      <w:r>
        <w:rPr>
          <w:rFonts w:ascii="仿宋_GB2312" w:eastAsia="仿宋_GB2312" w:hAnsi="宋体" w:hint="eastAsia"/>
          <w:sz w:val="24"/>
        </w:rPr>
        <w:t>各类基本社会保障性缴款的</w:t>
      </w:r>
      <w:bookmarkEnd w:id="22"/>
      <w:r>
        <w:rPr>
          <w:rFonts w:ascii="仿宋_GB2312" w:eastAsia="仿宋_GB2312" w:hAnsi="宋体" w:hint="eastAsia"/>
          <w:sz w:val="24"/>
        </w:rPr>
        <w:t>复核</w:t>
      </w:r>
    </w:p>
    <w:p w:rsidR="009A1D32" w:rsidRDefault="0021757E">
      <w:pPr>
        <w:widowControl/>
        <w:tabs>
          <w:tab w:val="left" w:pos="709"/>
          <w:tab w:val="left" w:pos="1080"/>
        </w:tabs>
        <w:adjustRightInd w:val="0"/>
        <w:snapToGrid w:val="0"/>
        <w:ind w:left="426" w:firstLineChars="50" w:firstLine="120"/>
        <w:outlineLvl w:val="0"/>
        <w:rPr>
          <w:rFonts w:ascii="仿宋_GB2312" w:eastAsia="仿宋_GB2312" w:hAnsi="宋体"/>
          <w:sz w:val="24"/>
        </w:rPr>
      </w:pPr>
      <w:r>
        <w:rPr>
          <w:rFonts w:ascii="仿宋_GB2312" w:eastAsia="仿宋_GB2312" w:hAnsi="宋体" w:hint="eastAsia"/>
          <w:sz w:val="24"/>
        </w:rPr>
        <w:t>【各类基本社会保障性缴款的复核】</w:t>
      </w:r>
    </w:p>
    <w:p w:rsidR="009A1D32" w:rsidRDefault="0021757E">
      <w:pPr>
        <w:widowControl/>
        <w:numPr>
          <w:ilvl w:val="0"/>
          <w:numId w:val="1"/>
        </w:numPr>
        <w:tabs>
          <w:tab w:val="left" w:pos="709"/>
          <w:tab w:val="left" w:pos="1080"/>
        </w:tabs>
        <w:adjustRightInd w:val="0"/>
        <w:snapToGrid w:val="0"/>
        <w:ind w:left="0" w:firstLine="426"/>
        <w:outlineLvl w:val="0"/>
        <w:rPr>
          <w:rFonts w:ascii="仿宋_GB2312" w:eastAsia="仿宋_GB2312" w:hAnsi="宋体"/>
          <w:sz w:val="24"/>
        </w:rPr>
      </w:pPr>
      <w:bookmarkStart w:id="24" w:name="_Toc344332811"/>
      <w:bookmarkStart w:id="25" w:name="_Toc344332816"/>
      <w:r>
        <w:rPr>
          <w:rFonts w:ascii="仿宋_GB2312" w:eastAsia="仿宋_GB2312" w:hAnsi="宋体" w:hint="eastAsia"/>
          <w:sz w:val="24"/>
        </w:rPr>
        <w:t>住房公积金的</w:t>
      </w:r>
      <w:bookmarkEnd w:id="24"/>
      <w:r>
        <w:rPr>
          <w:rFonts w:ascii="仿宋_GB2312" w:eastAsia="仿宋_GB2312" w:hAnsi="宋体" w:hint="eastAsia"/>
          <w:sz w:val="24"/>
        </w:rPr>
        <w:t>复核</w:t>
      </w:r>
    </w:p>
    <w:p w:rsidR="009A1D32" w:rsidRDefault="0021757E">
      <w:pPr>
        <w:widowControl/>
        <w:tabs>
          <w:tab w:val="left" w:pos="709"/>
          <w:tab w:val="left" w:pos="1080"/>
        </w:tabs>
        <w:adjustRightInd w:val="0"/>
        <w:snapToGrid w:val="0"/>
        <w:ind w:left="426" w:firstLineChars="50" w:firstLine="120"/>
        <w:outlineLvl w:val="0"/>
        <w:rPr>
          <w:rFonts w:ascii="仿宋_GB2312" w:eastAsia="仿宋_GB2312" w:hAnsi="宋体"/>
          <w:sz w:val="24"/>
        </w:rPr>
      </w:pPr>
      <w:r>
        <w:rPr>
          <w:rFonts w:ascii="仿宋_GB2312" w:eastAsia="仿宋_GB2312" w:hAnsi="宋体" w:hint="eastAsia"/>
          <w:bCs/>
          <w:sz w:val="24"/>
        </w:rPr>
        <w:t>【</w:t>
      </w:r>
      <w:r>
        <w:rPr>
          <w:rFonts w:ascii="仿宋_GB2312" w:eastAsia="仿宋_GB2312" w:hAnsi="宋体" w:hint="eastAsia"/>
          <w:sz w:val="24"/>
        </w:rPr>
        <w:t>住房公积金的复核</w:t>
      </w:r>
      <w:r>
        <w:rPr>
          <w:rFonts w:ascii="仿宋_GB2312" w:eastAsia="仿宋_GB2312" w:hAnsi="宋体" w:hint="eastAsia"/>
          <w:bCs/>
          <w:sz w:val="24"/>
        </w:rPr>
        <w:t>】</w:t>
      </w:r>
      <w:r>
        <w:rPr>
          <w:rFonts w:ascii="仿宋_GB2312" w:eastAsia="仿宋_GB2312" w:hAnsi="宋体" w:hint="eastAsia"/>
          <w:sz w:val="24"/>
        </w:rPr>
        <w:t>。</w:t>
      </w:r>
    </w:p>
    <w:p w:rsidR="009A1D32" w:rsidRDefault="0021757E">
      <w:pPr>
        <w:widowControl/>
        <w:numPr>
          <w:ilvl w:val="0"/>
          <w:numId w:val="1"/>
        </w:numPr>
        <w:tabs>
          <w:tab w:val="left" w:pos="709"/>
          <w:tab w:val="left" w:pos="1080"/>
        </w:tabs>
        <w:adjustRightInd w:val="0"/>
        <w:snapToGrid w:val="0"/>
        <w:ind w:left="0" w:firstLine="426"/>
        <w:outlineLvl w:val="0"/>
        <w:rPr>
          <w:rFonts w:ascii="仿宋_GB2312" w:eastAsia="仿宋_GB2312" w:hAnsi="宋体"/>
          <w:sz w:val="24"/>
        </w:rPr>
      </w:pPr>
      <w:r>
        <w:rPr>
          <w:rFonts w:ascii="仿宋_GB2312" w:eastAsia="仿宋_GB2312" w:hAnsi="宋体" w:hint="eastAsia"/>
          <w:sz w:val="24"/>
        </w:rPr>
        <w:t>补充养老保险的</w:t>
      </w:r>
      <w:bookmarkEnd w:id="25"/>
      <w:r>
        <w:rPr>
          <w:rFonts w:ascii="仿宋_GB2312" w:eastAsia="仿宋_GB2312" w:hAnsi="宋体" w:hint="eastAsia"/>
          <w:sz w:val="24"/>
        </w:rPr>
        <w:t>复核</w:t>
      </w:r>
    </w:p>
    <w:p w:rsidR="009A1D32" w:rsidRDefault="0021757E">
      <w:pPr>
        <w:widowControl/>
        <w:tabs>
          <w:tab w:val="left" w:pos="709"/>
          <w:tab w:val="left" w:pos="1080"/>
        </w:tabs>
        <w:adjustRightInd w:val="0"/>
        <w:snapToGrid w:val="0"/>
        <w:ind w:left="426" w:firstLineChars="50" w:firstLine="120"/>
        <w:outlineLvl w:val="0"/>
        <w:rPr>
          <w:rFonts w:ascii="仿宋_GB2312" w:eastAsia="仿宋_GB2312" w:hAnsi="宋体"/>
          <w:sz w:val="24"/>
        </w:rPr>
      </w:pPr>
      <w:r>
        <w:rPr>
          <w:rFonts w:ascii="仿宋_GB2312" w:eastAsia="仿宋_GB2312" w:hAnsi="宋体" w:hint="eastAsia"/>
          <w:sz w:val="24"/>
        </w:rPr>
        <w:t>【补充养老保险的复核】</w:t>
      </w:r>
    </w:p>
    <w:p w:rsidR="009A1D32" w:rsidRDefault="0021757E">
      <w:pPr>
        <w:pStyle w:val="1"/>
        <w:widowControl/>
        <w:numPr>
          <w:ilvl w:val="0"/>
          <w:numId w:val="1"/>
        </w:numPr>
        <w:tabs>
          <w:tab w:val="left" w:pos="1080"/>
        </w:tabs>
        <w:adjustRightInd w:val="0"/>
        <w:snapToGrid w:val="0"/>
        <w:ind w:firstLineChars="0"/>
        <w:outlineLvl w:val="0"/>
        <w:rPr>
          <w:rFonts w:ascii="仿宋_GB2312" w:eastAsia="仿宋_GB2312" w:hAnsi="宋体"/>
          <w:bCs/>
          <w:sz w:val="24"/>
        </w:rPr>
      </w:pPr>
      <w:r>
        <w:rPr>
          <w:rFonts w:ascii="仿宋_GB2312" w:eastAsia="仿宋_GB2312" w:hAnsi="宋体" w:hint="eastAsia"/>
          <w:bCs/>
          <w:sz w:val="24"/>
        </w:rPr>
        <w:t>补充医疗保险的复核</w:t>
      </w:r>
    </w:p>
    <w:p w:rsidR="009A1D32" w:rsidRDefault="0021757E">
      <w:pPr>
        <w:widowControl/>
        <w:tabs>
          <w:tab w:val="left" w:pos="1080"/>
        </w:tabs>
        <w:adjustRightInd w:val="0"/>
        <w:snapToGrid w:val="0"/>
        <w:ind w:firstLineChars="200" w:firstLine="480"/>
        <w:rPr>
          <w:rFonts w:ascii="仿宋_GB2312" w:eastAsia="仿宋_GB2312" w:hAnsi="宋体"/>
          <w:bCs/>
          <w:sz w:val="24"/>
        </w:rPr>
      </w:pPr>
      <w:r>
        <w:rPr>
          <w:rFonts w:ascii="仿宋_GB2312" w:eastAsia="仿宋_GB2312" w:hAnsi="宋体" w:hint="eastAsia"/>
          <w:bCs/>
          <w:sz w:val="24"/>
        </w:rPr>
        <w:t>【补充医疗保险的复核】。</w:t>
      </w:r>
    </w:p>
    <w:p w:rsidR="009A1D32" w:rsidRDefault="0021757E">
      <w:pPr>
        <w:pStyle w:val="1"/>
        <w:widowControl/>
        <w:numPr>
          <w:ilvl w:val="0"/>
          <w:numId w:val="1"/>
        </w:numPr>
        <w:tabs>
          <w:tab w:val="left" w:pos="1080"/>
        </w:tabs>
        <w:adjustRightInd w:val="0"/>
        <w:snapToGrid w:val="0"/>
        <w:ind w:firstLineChars="0"/>
        <w:outlineLvl w:val="0"/>
        <w:rPr>
          <w:rFonts w:ascii="仿宋_GB2312" w:eastAsia="仿宋_GB2312" w:hAnsi="宋体"/>
          <w:bCs/>
          <w:sz w:val="24"/>
        </w:rPr>
      </w:pPr>
      <w:r>
        <w:rPr>
          <w:rFonts w:ascii="仿宋_GB2312" w:eastAsia="仿宋_GB2312" w:hAnsi="宋体" w:hint="eastAsia"/>
          <w:bCs/>
          <w:sz w:val="24"/>
        </w:rPr>
        <w:t>其他的复核</w:t>
      </w:r>
    </w:p>
    <w:p w:rsidR="009A1D32" w:rsidRDefault="0021757E">
      <w:pPr>
        <w:widowControl/>
        <w:tabs>
          <w:tab w:val="left" w:pos="1080"/>
        </w:tabs>
        <w:adjustRightInd w:val="0"/>
        <w:snapToGrid w:val="0"/>
        <w:ind w:left="420" w:firstLineChars="100" w:firstLine="240"/>
        <w:outlineLvl w:val="0"/>
        <w:rPr>
          <w:rFonts w:ascii="仿宋_GB2312" w:eastAsia="仿宋_GB2312" w:hAnsi="宋体"/>
          <w:bCs/>
          <w:sz w:val="24"/>
        </w:rPr>
      </w:pPr>
      <w:r>
        <w:rPr>
          <w:rFonts w:ascii="仿宋_GB2312" w:eastAsia="仿宋_GB2312" w:hAnsi="宋体" w:hint="eastAsia"/>
          <w:bCs/>
          <w:sz w:val="24"/>
        </w:rPr>
        <w:t>【其他的复核】。</w:t>
      </w:r>
    </w:p>
    <w:p w:rsidR="009A1D32" w:rsidRDefault="0021757E">
      <w:pPr>
        <w:widowControl/>
        <w:tabs>
          <w:tab w:val="left" w:pos="1080"/>
        </w:tabs>
        <w:adjustRightInd w:val="0"/>
        <w:snapToGrid w:val="0"/>
        <w:ind w:firstLineChars="200" w:firstLine="480"/>
        <w:outlineLvl w:val="0"/>
        <w:rPr>
          <w:rFonts w:ascii="仿宋_GB2312" w:eastAsia="仿宋_GB2312" w:hAnsi="宋体"/>
          <w:sz w:val="24"/>
        </w:rPr>
      </w:pPr>
      <w:r>
        <w:rPr>
          <w:rFonts w:ascii="仿宋_GB2312" w:eastAsia="仿宋_GB2312" w:hAnsi="宋体" w:hint="eastAsia"/>
          <w:bCs/>
          <w:sz w:val="24"/>
        </w:rPr>
        <w:t>（3）</w:t>
      </w:r>
      <w:r>
        <w:rPr>
          <w:rFonts w:ascii="仿宋_GB2312" w:eastAsia="仿宋_GB2312" w:hAnsi="宋体" w:hint="eastAsia"/>
          <w:sz w:val="24"/>
        </w:rPr>
        <w:t>业务招待费支出的</w:t>
      </w:r>
      <w:bookmarkEnd w:id="23"/>
      <w:r>
        <w:rPr>
          <w:rFonts w:ascii="仿宋_GB2312" w:eastAsia="仿宋_GB2312" w:hAnsi="宋体" w:hint="eastAsia"/>
          <w:sz w:val="24"/>
        </w:rPr>
        <w:t>复核</w:t>
      </w:r>
    </w:p>
    <w:p w:rsidR="009A1D32" w:rsidRDefault="0021757E">
      <w:pPr>
        <w:widowControl/>
        <w:tabs>
          <w:tab w:val="left" w:pos="1080"/>
        </w:tabs>
        <w:adjustRightInd w:val="0"/>
        <w:snapToGrid w:val="0"/>
        <w:ind w:firstLineChars="200" w:firstLine="480"/>
        <w:rPr>
          <w:rFonts w:ascii="仿宋_GB2312" w:eastAsia="仿宋_GB2312" w:hAnsi="宋体" w:cs="宋体"/>
          <w:kern w:val="0"/>
          <w:sz w:val="24"/>
        </w:rPr>
      </w:pPr>
      <w:r>
        <w:rPr>
          <w:rFonts w:ascii="仿宋_GB2312" w:eastAsia="仿宋_GB2312" w:hAnsi="宋体" w:cs="宋体" w:hint="eastAsia"/>
          <w:kern w:val="0"/>
          <w:sz w:val="24"/>
        </w:rPr>
        <w:t>【</w:t>
      </w:r>
      <w:r>
        <w:rPr>
          <w:rFonts w:ascii="仿宋_GB2312" w:eastAsia="仿宋_GB2312" w:hAnsi="宋体" w:hint="eastAsia"/>
          <w:sz w:val="24"/>
        </w:rPr>
        <w:t>业务招待费支出的复核</w:t>
      </w:r>
      <w:r>
        <w:rPr>
          <w:rFonts w:ascii="仿宋_GB2312" w:eastAsia="仿宋_GB2312" w:hAnsi="宋体" w:cs="宋体" w:hint="eastAsia"/>
          <w:kern w:val="0"/>
          <w:sz w:val="24"/>
        </w:rPr>
        <w:t>】</w:t>
      </w:r>
      <w:r>
        <w:rPr>
          <w:rFonts w:ascii="仿宋_GB2312" w:eastAsia="仿宋_GB2312" w:hAnsi="宋体" w:hint="eastAsia"/>
          <w:sz w:val="24"/>
        </w:rPr>
        <w:t>。</w:t>
      </w:r>
    </w:p>
    <w:p w:rsidR="009A1D32" w:rsidRDefault="0021757E">
      <w:pPr>
        <w:widowControl/>
        <w:tabs>
          <w:tab w:val="left" w:pos="1080"/>
        </w:tabs>
        <w:adjustRightInd w:val="0"/>
        <w:snapToGrid w:val="0"/>
        <w:ind w:firstLineChars="200" w:firstLine="480"/>
        <w:outlineLvl w:val="0"/>
        <w:rPr>
          <w:rFonts w:ascii="仿宋_GB2312" w:eastAsia="仿宋_GB2312" w:hAnsi="宋体"/>
          <w:sz w:val="24"/>
        </w:rPr>
      </w:pPr>
      <w:bookmarkStart w:id="26" w:name="gg"/>
      <w:bookmarkStart w:id="27" w:name="_Toc344332808"/>
      <w:bookmarkEnd w:id="26"/>
      <w:r>
        <w:rPr>
          <w:rFonts w:ascii="仿宋_GB2312" w:eastAsia="仿宋_GB2312" w:hAnsi="宋体" w:hint="eastAsia"/>
          <w:bCs/>
          <w:sz w:val="24"/>
        </w:rPr>
        <w:t>（4）</w:t>
      </w:r>
      <w:r>
        <w:rPr>
          <w:rFonts w:ascii="仿宋_GB2312" w:eastAsia="仿宋_GB2312" w:hAnsi="宋体" w:hint="eastAsia"/>
          <w:sz w:val="24"/>
        </w:rPr>
        <w:t>广告费和业务宣传费支出的</w:t>
      </w:r>
      <w:bookmarkEnd w:id="27"/>
      <w:r>
        <w:rPr>
          <w:rFonts w:ascii="仿宋_GB2312" w:eastAsia="仿宋_GB2312" w:hAnsi="宋体" w:hint="eastAsia"/>
          <w:sz w:val="24"/>
        </w:rPr>
        <w:t>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Ansi="宋体" w:hint="eastAsia"/>
          <w:sz w:val="24"/>
        </w:rPr>
        <w:t>【广告费和业务宣传费支出的复核】</w:t>
      </w:r>
      <w:r>
        <w:rPr>
          <w:rFonts w:ascii="仿宋_GB2312" w:eastAsia="仿宋_GB2312" w:hAnsi="宋体" w:hint="eastAsia"/>
          <w:bCs/>
          <w:sz w:val="24"/>
        </w:rPr>
        <w:t>。</w:t>
      </w:r>
    </w:p>
    <w:p w:rsidR="009A1D32" w:rsidRDefault="0021757E">
      <w:pPr>
        <w:widowControl/>
        <w:tabs>
          <w:tab w:val="left" w:pos="1080"/>
        </w:tabs>
        <w:adjustRightInd w:val="0"/>
        <w:snapToGrid w:val="0"/>
        <w:ind w:firstLineChars="200" w:firstLine="480"/>
        <w:outlineLvl w:val="0"/>
        <w:rPr>
          <w:rFonts w:ascii="仿宋_GB2312" w:eastAsia="仿宋_GB2312" w:hAnsi="宋体"/>
          <w:sz w:val="24"/>
        </w:rPr>
      </w:pPr>
      <w:bookmarkStart w:id="28" w:name="_Toc344332809"/>
      <w:r>
        <w:rPr>
          <w:rFonts w:ascii="仿宋_GB2312" w:eastAsia="仿宋_GB2312" w:hAnsi="宋体" w:hint="eastAsia"/>
          <w:bCs/>
          <w:sz w:val="24"/>
        </w:rPr>
        <w:t>（5）</w:t>
      </w:r>
      <w:r>
        <w:rPr>
          <w:rFonts w:ascii="仿宋_GB2312" w:eastAsia="仿宋_GB2312" w:hAnsi="宋体" w:hint="eastAsia"/>
          <w:sz w:val="24"/>
        </w:rPr>
        <w:t>捐赠支出的</w:t>
      </w:r>
      <w:bookmarkEnd w:id="28"/>
      <w:r>
        <w:rPr>
          <w:rFonts w:ascii="仿宋_GB2312" w:eastAsia="仿宋_GB2312" w:hAnsi="宋体" w:hint="eastAsia"/>
          <w:sz w:val="24"/>
        </w:rPr>
        <w:t>复核</w:t>
      </w:r>
    </w:p>
    <w:p w:rsidR="009A1D32" w:rsidRDefault="0021757E">
      <w:pPr>
        <w:widowControl/>
        <w:tabs>
          <w:tab w:val="left" w:pos="1080"/>
        </w:tabs>
        <w:adjustRightInd w:val="0"/>
        <w:snapToGrid w:val="0"/>
        <w:ind w:firstLineChars="200" w:firstLine="480"/>
        <w:rPr>
          <w:rFonts w:ascii="仿宋_GB2312" w:eastAsia="仿宋_GB2312" w:hAnsi="宋体"/>
          <w:bCs/>
          <w:sz w:val="24"/>
        </w:rPr>
      </w:pPr>
      <w:r>
        <w:rPr>
          <w:rFonts w:ascii="仿宋_GB2312" w:eastAsia="仿宋_GB2312" w:hAnsi="宋体" w:hint="eastAsia"/>
          <w:sz w:val="24"/>
          <w:u w:val="single"/>
        </w:rPr>
        <w:t>【</w:t>
      </w:r>
      <w:r>
        <w:rPr>
          <w:rFonts w:ascii="仿宋_GB2312" w:eastAsia="仿宋_GB2312" w:hAnsi="宋体" w:hint="eastAsia"/>
          <w:sz w:val="24"/>
        </w:rPr>
        <w:t>捐赠支出的复核</w:t>
      </w:r>
      <w:r>
        <w:rPr>
          <w:rFonts w:ascii="仿宋_GB2312" w:eastAsia="仿宋_GB2312" w:hAnsi="宋体" w:hint="eastAsia"/>
          <w:sz w:val="24"/>
          <w:u w:val="single"/>
        </w:rPr>
        <w:t>】</w:t>
      </w:r>
    </w:p>
    <w:p w:rsidR="009A1D32" w:rsidRDefault="0021757E">
      <w:pPr>
        <w:adjustRightInd w:val="0"/>
        <w:snapToGrid w:val="0"/>
        <w:ind w:firstLine="480"/>
        <w:outlineLvl w:val="0"/>
        <w:rPr>
          <w:rFonts w:ascii="仿宋_GB2312" w:eastAsia="仿宋_GB2312" w:hAnsi="宋体"/>
          <w:sz w:val="24"/>
        </w:rPr>
      </w:pPr>
      <w:bookmarkStart w:id="29" w:name="lx"/>
      <w:bookmarkStart w:id="30" w:name="_Toc344332810"/>
      <w:bookmarkEnd w:id="29"/>
      <w:r>
        <w:rPr>
          <w:rFonts w:ascii="仿宋_GB2312" w:eastAsia="仿宋_GB2312" w:hAnsi="宋体" w:hint="eastAsia"/>
          <w:bCs/>
          <w:sz w:val="24"/>
        </w:rPr>
        <w:t>（6）财务费用——</w:t>
      </w:r>
      <w:r>
        <w:rPr>
          <w:rFonts w:ascii="仿宋_GB2312" w:eastAsia="仿宋_GB2312" w:hAnsi="宋体" w:hint="eastAsia"/>
          <w:sz w:val="24"/>
        </w:rPr>
        <w:t>利息支出的</w:t>
      </w:r>
      <w:bookmarkEnd w:id="30"/>
      <w:r>
        <w:rPr>
          <w:rFonts w:ascii="仿宋_GB2312" w:eastAsia="仿宋_GB2312" w:hAnsi="宋体" w:hint="eastAsia"/>
          <w:sz w:val="24"/>
        </w:rPr>
        <w:t>复核</w:t>
      </w:r>
    </w:p>
    <w:p w:rsidR="009A1D32" w:rsidRDefault="0021757E">
      <w:pPr>
        <w:widowControl/>
        <w:tabs>
          <w:tab w:val="left" w:pos="1080"/>
        </w:tabs>
        <w:adjustRightInd w:val="0"/>
        <w:snapToGrid w:val="0"/>
        <w:ind w:firstLineChars="200" w:firstLine="480"/>
        <w:rPr>
          <w:rFonts w:ascii="仿宋_GB2312" w:eastAsia="仿宋_GB2312" w:hAnsi="宋体"/>
          <w:sz w:val="24"/>
          <w:u w:val="single"/>
        </w:rPr>
      </w:pPr>
      <w:r>
        <w:rPr>
          <w:rFonts w:ascii="仿宋_GB2312" w:eastAsia="仿宋_GB2312" w:hAnsi="宋体" w:hint="eastAsia"/>
          <w:sz w:val="24"/>
          <w:u w:val="single"/>
        </w:rPr>
        <w:t>【</w:t>
      </w:r>
      <w:r>
        <w:rPr>
          <w:rFonts w:ascii="仿宋_GB2312" w:eastAsia="仿宋_GB2312" w:hAnsi="宋体" w:hint="eastAsia"/>
          <w:bCs/>
          <w:sz w:val="24"/>
        </w:rPr>
        <w:t>财务费用—</w:t>
      </w:r>
      <w:r>
        <w:rPr>
          <w:rFonts w:ascii="仿宋_GB2312" w:eastAsia="仿宋_GB2312" w:hAnsi="宋体" w:hint="eastAsia"/>
          <w:sz w:val="24"/>
        </w:rPr>
        <w:t>利息支出的复核</w:t>
      </w:r>
      <w:r>
        <w:rPr>
          <w:rFonts w:ascii="仿宋_GB2312" w:eastAsia="仿宋_GB2312" w:hAnsi="宋体" w:hint="eastAsia"/>
          <w:sz w:val="24"/>
          <w:u w:val="single"/>
        </w:rPr>
        <w:t>】</w:t>
      </w:r>
    </w:p>
    <w:p w:rsidR="009A1D32" w:rsidRDefault="0021757E">
      <w:pPr>
        <w:widowControl/>
        <w:tabs>
          <w:tab w:val="left" w:pos="1080"/>
        </w:tabs>
        <w:adjustRightInd w:val="0"/>
        <w:snapToGrid w:val="0"/>
        <w:ind w:firstLineChars="200" w:firstLine="480"/>
        <w:rPr>
          <w:rFonts w:ascii="仿宋_GB2312" w:eastAsia="仿宋_GB2312" w:hAnsi="宋体"/>
          <w:i/>
          <w:kern w:val="0"/>
          <w:sz w:val="24"/>
        </w:rPr>
      </w:pPr>
      <w:r>
        <w:rPr>
          <w:rFonts w:ascii="仿宋_GB2312" w:eastAsia="仿宋_GB2312" w:hAnsi="宋体" w:hint="eastAsia"/>
          <w:bCs/>
          <w:sz w:val="24"/>
        </w:rPr>
        <w:t>年度利息支出(非金融企业/自然人借款)情况表</w:t>
      </w:r>
    </w:p>
    <w:p w:rsidR="009A1D32" w:rsidRDefault="0021757E">
      <w:pPr>
        <w:adjustRightInd w:val="0"/>
        <w:snapToGrid w:val="0"/>
        <w:jc w:val="center"/>
        <w:rPr>
          <w:rFonts w:ascii="仿宋_GB2312" w:eastAsia="仿宋_GB2312" w:hAnsi="宋体"/>
          <w:bCs/>
          <w:sz w:val="24"/>
        </w:rPr>
      </w:pPr>
      <w:r>
        <w:rPr>
          <w:rFonts w:ascii="仿宋_GB2312" w:eastAsia="仿宋_GB2312" w:hAnsi="宋体" w:hint="eastAsia"/>
          <w:bCs/>
          <w:sz w:val="24"/>
        </w:rPr>
        <w:t>【年度利息支出(非金融企业/自然人借款)情况表】</w:t>
      </w:r>
    </w:p>
    <w:p w:rsidR="009A1D32" w:rsidRDefault="0021757E">
      <w:pPr>
        <w:widowControl/>
        <w:tabs>
          <w:tab w:val="left" w:pos="1080"/>
        </w:tabs>
        <w:adjustRightInd w:val="0"/>
        <w:snapToGrid w:val="0"/>
        <w:ind w:firstLineChars="200" w:firstLine="480"/>
        <w:outlineLvl w:val="0"/>
        <w:rPr>
          <w:rFonts w:ascii="仿宋_GB2312" w:eastAsia="仿宋_GB2312" w:hAnsi="宋体" w:cs="宋体"/>
          <w:kern w:val="0"/>
          <w:sz w:val="24"/>
        </w:rPr>
      </w:pPr>
      <w:bookmarkStart w:id="31" w:name="_Toc344332812"/>
      <w:r>
        <w:rPr>
          <w:rFonts w:ascii="仿宋_GB2312" w:eastAsia="仿宋_GB2312" w:hAnsi="宋体" w:hint="eastAsia"/>
          <w:bCs/>
          <w:sz w:val="24"/>
        </w:rPr>
        <w:t>（7）</w:t>
      </w:r>
      <w:r>
        <w:rPr>
          <w:rFonts w:ascii="仿宋_GB2312" w:eastAsia="仿宋_GB2312" w:hAnsi="宋体" w:cs="宋体" w:hint="eastAsia"/>
          <w:kern w:val="0"/>
          <w:sz w:val="24"/>
        </w:rPr>
        <w:t>罚金、罚款和被没收财物的损失</w:t>
      </w:r>
      <w:r>
        <w:rPr>
          <w:rFonts w:ascii="仿宋_GB2312" w:eastAsia="仿宋_GB2312" w:hAnsi="宋体" w:hint="eastAsia"/>
          <w:sz w:val="24"/>
        </w:rPr>
        <w:t>的</w:t>
      </w:r>
      <w:bookmarkEnd w:id="31"/>
      <w:r>
        <w:rPr>
          <w:rFonts w:ascii="仿宋_GB2312" w:eastAsia="仿宋_GB2312" w:hAnsi="宋体" w:hint="eastAsia"/>
          <w:sz w:val="24"/>
        </w:rPr>
        <w:t>复核</w:t>
      </w:r>
    </w:p>
    <w:p w:rsidR="009A1D32" w:rsidRDefault="0021757E">
      <w:pPr>
        <w:widowControl/>
        <w:tabs>
          <w:tab w:val="left" w:pos="1080"/>
        </w:tabs>
        <w:adjustRightInd w:val="0"/>
        <w:snapToGrid w:val="0"/>
        <w:ind w:firstLineChars="200" w:firstLine="480"/>
        <w:rPr>
          <w:rFonts w:ascii="仿宋_GB2312" w:eastAsia="仿宋_GB2312" w:hAnsi="宋体"/>
          <w:bCs/>
          <w:sz w:val="24"/>
        </w:rPr>
      </w:pPr>
      <w:r>
        <w:rPr>
          <w:rFonts w:ascii="仿宋_GB2312" w:eastAsia="仿宋_GB2312" w:hAnsi="宋体" w:hint="eastAsia"/>
          <w:sz w:val="24"/>
          <w:u w:val="single"/>
        </w:rPr>
        <w:t>【</w:t>
      </w:r>
      <w:r>
        <w:rPr>
          <w:rFonts w:ascii="仿宋_GB2312" w:eastAsia="仿宋_GB2312" w:hAnsi="宋体" w:cs="宋体" w:hint="eastAsia"/>
          <w:kern w:val="0"/>
          <w:sz w:val="24"/>
        </w:rPr>
        <w:t>罚金、罚款和被没收财物的损失</w:t>
      </w:r>
      <w:r>
        <w:rPr>
          <w:rFonts w:ascii="仿宋_GB2312" w:eastAsia="仿宋_GB2312" w:hAnsi="宋体" w:hint="eastAsia"/>
          <w:sz w:val="24"/>
        </w:rPr>
        <w:t>的复核</w:t>
      </w:r>
      <w:r>
        <w:rPr>
          <w:rFonts w:ascii="仿宋_GB2312" w:eastAsia="仿宋_GB2312" w:hAnsi="宋体" w:hint="eastAsia"/>
          <w:sz w:val="24"/>
          <w:u w:val="single"/>
        </w:rPr>
        <w:t>】</w:t>
      </w:r>
      <w:r>
        <w:rPr>
          <w:rFonts w:ascii="仿宋_GB2312" w:eastAsia="仿宋_GB2312" w:hAnsi="宋体" w:cs="宋体" w:hint="eastAsia"/>
          <w:kern w:val="0"/>
          <w:sz w:val="24"/>
        </w:rPr>
        <w:t>。</w:t>
      </w:r>
    </w:p>
    <w:p w:rsidR="009A1D32" w:rsidRDefault="0021757E">
      <w:pPr>
        <w:widowControl/>
        <w:tabs>
          <w:tab w:val="left" w:pos="1080"/>
        </w:tabs>
        <w:adjustRightInd w:val="0"/>
        <w:snapToGrid w:val="0"/>
        <w:ind w:firstLineChars="200" w:firstLine="480"/>
        <w:outlineLvl w:val="0"/>
        <w:rPr>
          <w:rFonts w:ascii="仿宋_GB2312" w:eastAsia="仿宋_GB2312" w:hAnsi="宋体" w:cs="宋体"/>
          <w:kern w:val="0"/>
          <w:sz w:val="24"/>
        </w:rPr>
      </w:pPr>
      <w:bookmarkStart w:id="32" w:name="_Toc344332813"/>
      <w:r>
        <w:rPr>
          <w:rFonts w:ascii="仿宋_GB2312" w:eastAsia="仿宋_GB2312" w:hAnsi="宋体" w:hint="eastAsia"/>
          <w:bCs/>
          <w:sz w:val="24"/>
        </w:rPr>
        <w:t>（8）</w:t>
      </w:r>
      <w:r>
        <w:rPr>
          <w:rFonts w:ascii="仿宋_GB2312" w:eastAsia="仿宋_GB2312" w:hAnsi="宋体" w:cs="宋体" w:hint="eastAsia"/>
          <w:kern w:val="0"/>
          <w:sz w:val="24"/>
        </w:rPr>
        <w:t>税收滞纳金、</w:t>
      </w:r>
      <w:r>
        <w:rPr>
          <w:rFonts w:ascii="仿宋_GB2312" w:eastAsia="仿宋_GB2312" w:hAnsi="宋体" w:hint="eastAsia"/>
          <w:bCs/>
          <w:sz w:val="24"/>
        </w:rPr>
        <w:t>加收利息</w:t>
      </w:r>
      <w:r>
        <w:rPr>
          <w:rFonts w:ascii="仿宋_GB2312" w:eastAsia="仿宋_GB2312" w:hAnsi="宋体" w:hint="eastAsia"/>
          <w:sz w:val="24"/>
        </w:rPr>
        <w:t>的</w:t>
      </w:r>
      <w:bookmarkEnd w:id="32"/>
      <w:r>
        <w:rPr>
          <w:rFonts w:ascii="仿宋_GB2312" w:eastAsia="仿宋_GB2312" w:hAnsi="宋体" w:hint="eastAsia"/>
          <w:sz w:val="24"/>
        </w:rPr>
        <w:t>复核</w:t>
      </w:r>
    </w:p>
    <w:p w:rsidR="009A1D32" w:rsidRDefault="0021757E">
      <w:pPr>
        <w:widowControl/>
        <w:tabs>
          <w:tab w:val="left" w:pos="1080"/>
        </w:tabs>
        <w:adjustRightInd w:val="0"/>
        <w:snapToGrid w:val="0"/>
        <w:ind w:firstLineChars="200" w:firstLine="480"/>
        <w:rPr>
          <w:rFonts w:ascii="仿宋_GB2312" w:eastAsia="仿宋_GB2312" w:hAnsi="宋体"/>
          <w:bCs/>
          <w:sz w:val="24"/>
        </w:rPr>
      </w:pPr>
      <w:r>
        <w:rPr>
          <w:rFonts w:ascii="仿宋_GB2312" w:eastAsia="仿宋_GB2312" w:hAnsi="宋体" w:hint="eastAsia"/>
          <w:sz w:val="24"/>
          <w:u w:val="single"/>
        </w:rPr>
        <w:t>【</w:t>
      </w:r>
      <w:r>
        <w:rPr>
          <w:rFonts w:ascii="仿宋_GB2312" w:eastAsia="仿宋_GB2312" w:hAnsi="宋体" w:cs="宋体" w:hint="eastAsia"/>
          <w:kern w:val="0"/>
          <w:sz w:val="24"/>
        </w:rPr>
        <w:t>税收滞纳金、</w:t>
      </w:r>
      <w:r>
        <w:rPr>
          <w:rFonts w:ascii="仿宋_GB2312" w:eastAsia="仿宋_GB2312" w:hAnsi="宋体" w:hint="eastAsia"/>
          <w:bCs/>
          <w:sz w:val="24"/>
        </w:rPr>
        <w:t>加收利息</w:t>
      </w:r>
      <w:r>
        <w:rPr>
          <w:rFonts w:ascii="仿宋_GB2312" w:eastAsia="仿宋_GB2312" w:hAnsi="宋体" w:hint="eastAsia"/>
          <w:sz w:val="24"/>
        </w:rPr>
        <w:t>的复核</w:t>
      </w:r>
      <w:r>
        <w:rPr>
          <w:rFonts w:ascii="仿宋_GB2312" w:eastAsia="仿宋_GB2312" w:hAnsi="宋体" w:hint="eastAsia"/>
          <w:sz w:val="24"/>
          <w:u w:val="single"/>
        </w:rPr>
        <w:t>】</w:t>
      </w:r>
    </w:p>
    <w:p w:rsidR="009A1D32" w:rsidRDefault="0021757E">
      <w:pPr>
        <w:widowControl/>
        <w:tabs>
          <w:tab w:val="left" w:pos="1080"/>
        </w:tabs>
        <w:adjustRightInd w:val="0"/>
        <w:snapToGrid w:val="0"/>
        <w:ind w:firstLineChars="200" w:firstLine="480"/>
        <w:outlineLvl w:val="0"/>
        <w:rPr>
          <w:rFonts w:ascii="仿宋_GB2312" w:eastAsia="仿宋_GB2312" w:hAnsi="宋体" w:cs="宋体"/>
          <w:kern w:val="0"/>
          <w:sz w:val="24"/>
        </w:rPr>
      </w:pPr>
      <w:bookmarkStart w:id="33" w:name="_Toc344332814"/>
      <w:r>
        <w:rPr>
          <w:rFonts w:ascii="仿宋_GB2312" w:eastAsia="仿宋_GB2312" w:hAnsi="宋体" w:hint="eastAsia"/>
          <w:bCs/>
          <w:sz w:val="24"/>
        </w:rPr>
        <w:t>（9）</w:t>
      </w:r>
      <w:r>
        <w:rPr>
          <w:rFonts w:ascii="仿宋_GB2312" w:eastAsia="仿宋_GB2312" w:hAnsi="宋体" w:cs="宋体" w:hint="eastAsia"/>
          <w:kern w:val="0"/>
          <w:sz w:val="24"/>
        </w:rPr>
        <w:t>赞助支出</w:t>
      </w:r>
      <w:r>
        <w:rPr>
          <w:rFonts w:ascii="仿宋_GB2312" w:eastAsia="仿宋_GB2312" w:hAnsi="宋体" w:hint="eastAsia"/>
          <w:sz w:val="24"/>
        </w:rPr>
        <w:t>的</w:t>
      </w:r>
      <w:bookmarkEnd w:id="33"/>
      <w:r>
        <w:rPr>
          <w:rFonts w:ascii="仿宋_GB2312" w:eastAsia="仿宋_GB2312" w:hAnsi="宋体" w:hint="eastAsia"/>
          <w:sz w:val="24"/>
        </w:rPr>
        <w:t>复核</w:t>
      </w:r>
    </w:p>
    <w:p w:rsidR="009A1D32" w:rsidRDefault="0021757E">
      <w:pPr>
        <w:widowControl/>
        <w:tabs>
          <w:tab w:val="left" w:pos="1080"/>
        </w:tabs>
        <w:adjustRightInd w:val="0"/>
        <w:snapToGrid w:val="0"/>
        <w:ind w:firstLineChars="200" w:firstLine="480"/>
        <w:rPr>
          <w:rFonts w:ascii="仿宋_GB2312" w:eastAsia="仿宋_GB2312" w:hAnsi="宋体"/>
          <w:bCs/>
          <w:sz w:val="24"/>
        </w:rPr>
      </w:pPr>
      <w:r>
        <w:rPr>
          <w:rFonts w:ascii="仿宋_GB2312" w:eastAsia="仿宋_GB2312" w:hAnsi="宋体" w:hint="eastAsia"/>
          <w:sz w:val="24"/>
          <w:u w:val="single"/>
        </w:rPr>
        <w:t>【</w:t>
      </w:r>
      <w:r>
        <w:rPr>
          <w:rFonts w:ascii="仿宋_GB2312" w:eastAsia="仿宋_GB2312" w:hAnsi="宋体" w:cs="宋体" w:hint="eastAsia"/>
          <w:kern w:val="0"/>
          <w:sz w:val="24"/>
        </w:rPr>
        <w:t>赞助支出</w:t>
      </w:r>
      <w:r>
        <w:rPr>
          <w:rFonts w:ascii="仿宋_GB2312" w:eastAsia="仿宋_GB2312" w:hAnsi="宋体" w:hint="eastAsia"/>
          <w:sz w:val="24"/>
        </w:rPr>
        <w:t>的复核</w:t>
      </w:r>
      <w:r>
        <w:rPr>
          <w:rFonts w:ascii="仿宋_GB2312" w:eastAsia="仿宋_GB2312" w:hAnsi="宋体" w:hint="eastAsia"/>
          <w:sz w:val="24"/>
          <w:u w:val="single"/>
        </w:rPr>
        <w:t>】</w:t>
      </w:r>
    </w:p>
    <w:p w:rsidR="009A1D32" w:rsidRDefault="0021757E">
      <w:pPr>
        <w:widowControl/>
        <w:tabs>
          <w:tab w:val="left" w:pos="1080"/>
        </w:tabs>
        <w:adjustRightInd w:val="0"/>
        <w:snapToGrid w:val="0"/>
        <w:ind w:firstLineChars="200" w:firstLine="480"/>
        <w:outlineLvl w:val="0"/>
        <w:rPr>
          <w:rFonts w:ascii="仿宋_GB2312" w:eastAsia="仿宋_GB2312" w:hAnsi="宋体" w:cs="宋体"/>
          <w:kern w:val="0"/>
          <w:sz w:val="24"/>
        </w:rPr>
      </w:pPr>
      <w:bookmarkStart w:id="34" w:name="_Toc344332817"/>
      <w:r>
        <w:rPr>
          <w:rFonts w:ascii="仿宋_GB2312" w:eastAsia="仿宋_GB2312" w:hAnsi="宋体" w:hint="eastAsia"/>
          <w:bCs/>
          <w:sz w:val="24"/>
        </w:rPr>
        <w:t>（10）</w:t>
      </w:r>
      <w:r>
        <w:rPr>
          <w:rFonts w:ascii="仿宋_GB2312" w:eastAsia="仿宋_GB2312" w:hAnsi="宋体" w:cs="宋体" w:hint="eastAsia"/>
          <w:kern w:val="0"/>
          <w:sz w:val="24"/>
        </w:rPr>
        <w:t>与未实现融资收益相关在当期确认的财务费用</w:t>
      </w:r>
      <w:r>
        <w:rPr>
          <w:rFonts w:ascii="仿宋_GB2312" w:eastAsia="仿宋_GB2312" w:hAnsi="宋体" w:hint="eastAsia"/>
          <w:sz w:val="24"/>
        </w:rPr>
        <w:t>的</w:t>
      </w:r>
      <w:bookmarkEnd w:id="34"/>
      <w:r>
        <w:rPr>
          <w:rFonts w:ascii="仿宋_GB2312" w:eastAsia="仿宋_GB2312" w:hAnsi="宋体" w:hint="eastAsia"/>
          <w:sz w:val="24"/>
        </w:rPr>
        <w:t>复核</w:t>
      </w:r>
    </w:p>
    <w:p w:rsidR="009A1D32" w:rsidRDefault="0021757E">
      <w:pPr>
        <w:widowControl/>
        <w:tabs>
          <w:tab w:val="left" w:pos="1080"/>
        </w:tabs>
        <w:adjustRightInd w:val="0"/>
        <w:snapToGrid w:val="0"/>
        <w:ind w:firstLineChars="200" w:firstLine="480"/>
        <w:rPr>
          <w:rFonts w:ascii="仿宋_GB2312" w:eastAsia="仿宋_GB2312" w:hAnsi="宋体"/>
          <w:bCs/>
          <w:sz w:val="24"/>
        </w:rPr>
      </w:pPr>
      <w:r>
        <w:rPr>
          <w:rFonts w:ascii="仿宋_GB2312" w:eastAsia="仿宋_GB2312" w:hAnsi="宋体" w:cs="宋体" w:hint="eastAsia"/>
          <w:kern w:val="0"/>
          <w:sz w:val="24"/>
        </w:rPr>
        <w:t>【与未实现融资收益相关在当期确认的财务费用</w:t>
      </w:r>
      <w:r>
        <w:rPr>
          <w:rFonts w:ascii="仿宋_GB2312" w:eastAsia="仿宋_GB2312" w:hAnsi="宋体" w:hint="eastAsia"/>
          <w:sz w:val="24"/>
        </w:rPr>
        <w:t>的复核</w:t>
      </w:r>
      <w:r>
        <w:rPr>
          <w:rFonts w:ascii="仿宋_GB2312" w:eastAsia="仿宋_GB2312" w:hAnsi="宋体" w:cs="宋体" w:hint="eastAsia"/>
          <w:kern w:val="0"/>
          <w:sz w:val="24"/>
        </w:rPr>
        <w:t>】</w:t>
      </w:r>
    </w:p>
    <w:p w:rsidR="009A1D32" w:rsidRDefault="0021757E">
      <w:pPr>
        <w:widowControl/>
        <w:tabs>
          <w:tab w:val="left" w:pos="1080"/>
        </w:tabs>
        <w:adjustRightInd w:val="0"/>
        <w:snapToGrid w:val="0"/>
        <w:ind w:firstLineChars="200" w:firstLine="480"/>
        <w:outlineLvl w:val="0"/>
        <w:rPr>
          <w:rFonts w:ascii="仿宋_GB2312" w:eastAsia="仿宋_GB2312" w:hAnsi="宋体"/>
          <w:bCs/>
          <w:sz w:val="24"/>
        </w:rPr>
      </w:pPr>
      <w:bookmarkStart w:id="35" w:name="_Toc344332818"/>
      <w:r>
        <w:rPr>
          <w:rFonts w:ascii="仿宋_GB2312" w:eastAsia="仿宋_GB2312" w:hAnsi="宋体" w:hint="eastAsia"/>
          <w:bCs/>
          <w:sz w:val="24"/>
        </w:rPr>
        <w:t>（11）佣金和手续费支出的复核</w:t>
      </w:r>
    </w:p>
    <w:p w:rsidR="009A1D32" w:rsidRDefault="0021757E">
      <w:pPr>
        <w:widowControl/>
        <w:tabs>
          <w:tab w:val="left" w:pos="1080"/>
        </w:tabs>
        <w:adjustRightInd w:val="0"/>
        <w:snapToGrid w:val="0"/>
        <w:ind w:firstLineChars="200" w:firstLine="480"/>
        <w:rPr>
          <w:rFonts w:ascii="仿宋_GB2312" w:eastAsia="仿宋_GB2312" w:hAnsi="宋体"/>
          <w:bCs/>
          <w:sz w:val="24"/>
        </w:rPr>
      </w:pPr>
      <w:r>
        <w:rPr>
          <w:rFonts w:ascii="仿宋_GB2312" w:eastAsia="仿宋_GB2312" w:hAnsi="宋体" w:hint="eastAsia"/>
          <w:sz w:val="24"/>
          <w:u w:val="single"/>
        </w:rPr>
        <w:t>【</w:t>
      </w:r>
      <w:r>
        <w:rPr>
          <w:rFonts w:ascii="仿宋_GB2312" w:eastAsia="仿宋_GB2312" w:hAnsi="宋体" w:hint="eastAsia"/>
          <w:bCs/>
          <w:sz w:val="24"/>
        </w:rPr>
        <w:t>佣金和手续费支出的复核</w:t>
      </w:r>
      <w:r>
        <w:rPr>
          <w:rFonts w:ascii="仿宋_GB2312" w:eastAsia="仿宋_GB2312" w:hAnsi="宋体" w:hint="eastAsia"/>
          <w:sz w:val="24"/>
          <w:u w:val="single"/>
        </w:rPr>
        <w:t>】</w:t>
      </w:r>
    </w:p>
    <w:p w:rsidR="009A1D32" w:rsidRDefault="0021757E">
      <w:pPr>
        <w:widowControl/>
        <w:tabs>
          <w:tab w:val="left" w:pos="1080"/>
        </w:tabs>
        <w:adjustRightInd w:val="0"/>
        <w:snapToGrid w:val="0"/>
        <w:ind w:firstLineChars="200" w:firstLine="480"/>
        <w:outlineLvl w:val="0"/>
        <w:rPr>
          <w:rFonts w:ascii="仿宋_GB2312" w:eastAsia="仿宋_GB2312" w:hAnsi="宋体"/>
          <w:bCs/>
          <w:sz w:val="24"/>
        </w:rPr>
      </w:pPr>
      <w:r>
        <w:rPr>
          <w:rFonts w:ascii="仿宋_GB2312" w:eastAsia="仿宋_GB2312" w:hAnsi="宋体" w:hint="eastAsia"/>
          <w:bCs/>
          <w:sz w:val="24"/>
        </w:rPr>
        <w:t>（12）跨期扣除项目的复核</w:t>
      </w:r>
    </w:p>
    <w:p w:rsidR="009A1D32" w:rsidRDefault="0021757E">
      <w:pPr>
        <w:widowControl/>
        <w:tabs>
          <w:tab w:val="left" w:pos="1080"/>
        </w:tabs>
        <w:adjustRightInd w:val="0"/>
        <w:snapToGrid w:val="0"/>
        <w:ind w:firstLineChars="200" w:firstLine="480"/>
        <w:rPr>
          <w:rFonts w:ascii="仿宋_GB2312" w:eastAsia="仿宋_GB2312" w:hAnsi="宋体"/>
          <w:bCs/>
          <w:sz w:val="24"/>
        </w:rPr>
      </w:pPr>
      <w:r>
        <w:rPr>
          <w:rFonts w:ascii="仿宋_GB2312" w:eastAsia="仿宋_GB2312" w:hAnsi="宋体" w:hint="eastAsia"/>
          <w:sz w:val="24"/>
          <w:u w:val="single"/>
        </w:rPr>
        <w:t>【</w:t>
      </w:r>
      <w:r>
        <w:rPr>
          <w:rFonts w:ascii="仿宋_GB2312" w:eastAsia="仿宋_GB2312" w:hAnsi="宋体" w:hint="eastAsia"/>
          <w:bCs/>
          <w:sz w:val="24"/>
        </w:rPr>
        <w:t>跨期扣除项目的复核</w:t>
      </w:r>
      <w:r>
        <w:rPr>
          <w:rFonts w:ascii="仿宋_GB2312" w:eastAsia="仿宋_GB2312" w:hAnsi="宋体" w:hint="eastAsia"/>
          <w:sz w:val="24"/>
          <w:u w:val="single"/>
        </w:rPr>
        <w:t>】</w:t>
      </w:r>
    </w:p>
    <w:p w:rsidR="009A1D32" w:rsidRDefault="0021757E">
      <w:pPr>
        <w:widowControl/>
        <w:tabs>
          <w:tab w:val="left" w:pos="1080"/>
        </w:tabs>
        <w:adjustRightInd w:val="0"/>
        <w:snapToGrid w:val="0"/>
        <w:ind w:firstLineChars="200" w:firstLine="480"/>
        <w:outlineLvl w:val="0"/>
        <w:rPr>
          <w:rFonts w:ascii="仿宋_GB2312" w:eastAsia="仿宋_GB2312" w:hAnsi="宋体"/>
          <w:kern w:val="0"/>
          <w:sz w:val="24"/>
        </w:rPr>
      </w:pPr>
      <w:r>
        <w:rPr>
          <w:rFonts w:ascii="仿宋_GB2312" w:eastAsia="仿宋_GB2312" w:hAnsi="宋体" w:hint="eastAsia"/>
          <w:bCs/>
          <w:sz w:val="24"/>
        </w:rPr>
        <w:lastRenderedPageBreak/>
        <w:t>（13）</w:t>
      </w:r>
      <w:r>
        <w:rPr>
          <w:rFonts w:ascii="仿宋_GB2312" w:eastAsia="仿宋_GB2312" w:hAnsi="宋体" w:hint="eastAsia"/>
          <w:kern w:val="0"/>
          <w:sz w:val="24"/>
        </w:rPr>
        <w:t>与收入无关的支出</w:t>
      </w:r>
      <w:r>
        <w:rPr>
          <w:rFonts w:ascii="仿宋_GB2312" w:eastAsia="仿宋_GB2312" w:hAnsi="宋体" w:hint="eastAsia"/>
          <w:sz w:val="24"/>
        </w:rPr>
        <w:t>的</w:t>
      </w:r>
      <w:bookmarkEnd w:id="35"/>
      <w:r>
        <w:rPr>
          <w:rFonts w:ascii="仿宋_GB2312" w:eastAsia="仿宋_GB2312" w:hAnsi="宋体" w:hint="eastAsia"/>
          <w:sz w:val="24"/>
        </w:rPr>
        <w:t>复核</w:t>
      </w:r>
    </w:p>
    <w:p w:rsidR="009A1D32" w:rsidRDefault="0021757E">
      <w:pPr>
        <w:widowControl/>
        <w:tabs>
          <w:tab w:val="left" w:pos="1080"/>
        </w:tabs>
        <w:adjustRightInd w:val="0"/>
        <w:snapToGrid w:val="0"/>
        <w:ind w:firstLineChars="200" w:firstLine="480"/>
        <w:rPr>
          <w:rFonts w:ascii="仿宋_GB2312" w:eastAsia="仿宋_GB2312" w:hAnsi="宋体"/>
          <w:bCs/>
          <w:sz w:val="24"/>
        </w:rPr>
      </w:pPr>
      <w:r>
        <w:rPr>
          <w:rFonts w:ascii="仿宋_GB2312" w:eastAsia="仿宋_GB2312" w:hAnsi="宋体" w:hint="eastAsia"/>
          <w:sz w:val="24"/>
          <w:u w:val="single"/>
        </w:rPr>
        <w:t>【</w:t>
      </w:r>
      <w:r>
        <w:rPr>
          <w:rFonts w:ascii="仿宋_GB2312" w:eastAsia="仿宋_GB2312" w:hAnsi="宋体" w:hint="eastAsia"/>
          <w:kern w:val="0"/>
          <w:sz w:val="24"/>
        </w:rPr>
        <w:t>与收入无关的支出</w:t>
      </w:r>
      <w:r>
        <w:rPr>
          <w:rFonts w:ascii="仿宋_GB2312" w:eastAsia="仿宋_GB2312" w:hAnsi="宋体" w:hint="eastAsia"/>
          <w:sz w:val="24"/>
        </w:rPr>
        <w:t>的复核</w:t>
      </w:r>
      <w:r>
        <w:rPr>
          <w:rFonts w:ascii="仿宋_GB2312" w:eastAsia="仿宋_GB2312" w:hAnsi="宋体" w:hint="eastAsia"/>
          <w:sz w:val="24"/>
          <w:u w:val="single"/>
        </w:rPr>
        <w:t>】</w:t>
      </w:r>
    </w:p>
    <w:p w:rsidR="009A1D32" w:rsidRDefault="0021757E">
      <w:pPr>
        <w:widowControl/>
        <w:tabs>
          <w:tab w:val="left" w:pos="1080"/>
        </w:tabs>
        <w:adjustRightInd w:val="0"/>
        <w:snapToGrid w:val="0"/>
        <w:ind w:firstLineChars="200" w:firstLine="480"/>
        <w:rPr>
          <w:rFonts w:ascii="仿宋_GB2312" w:eastAsia="仿宋_GB2312" w:hAnsi="宋体"/>
          <w:bCs/>
          <w:sz w:val="24"/>
        </w:rPr>
      </w:pPr>
      <w:bookmarkStart w:id="36" w:name="_Toc344332820"/>
      <w:r>
        <w:rPr>
          <w:rFonts w:ascii="仿宋_GB2312" w:eastAsia="仿宋_GB2312" w:hAnsi="宋体" w:hint="eastAsia"/>
          <w:bCs/>
          <w:sz w:val="24"/>
        </w:rPr>
        <w:t>（14）</w:t>
      </w:r>
      <w:r>
        <w:rPr>
          <w:rFonts w:ascii="仿宋_GB2312" w:eastAsia="仿宋_GB2312" w:hAnsi="宋体" w:hint="eastAsia"/>
          <w:sz w:val="24"/>
        </w:rPr>
        <w:t>不征税收入用于支出所形成的费用的复核</w:t>
      </w:r>
    </w:p>
    <w:p w:rsidR="009A1D32" w:rsidRDefault="0021757E">
      <w:pPr>
        <w:widowControl/>
        <w:tabs>
          <w:tab w:val="left" w:pos="1080"/>
        </w:tabs>
        <w:adjustRightInd w:val="0"/>
        <w:snapToGrid w:val="0"/>
        <w:ind w:firstLineChars="200" w:firstLine="480"/>
        <w:rPr>
          <w:rFonts w:ascii="仿宋_GB2312" w:eastAsia="仿宋_GB2312" w:hAnsi="宋体" w:cs="宋体"/>
          <w:kern w:val="0"/>
          <w:sz w:val="24"/>
        </w:rPr>
      </w:pPr>
      <w:r>
        <w:rPr>
          <w:rFonts w:ascii="仿宋_GB2312" w:eastAsia="仿宋_GB2312" w:hAnsi="宋体" w:hint="eastAsia"/>
          <w:bCs/>
          <w:sz w:val="24"/>
        </w:rPr>
        <w:t>【</w:t>
      </w:r>
      <w:r>
        <w:rPr>
          <w:rFonts w:ascii="仿宋_GB2312" w:eastAsia="仿宋_GB2312" w:hAnsi="宋体" w:hint="eastAsia"/>
          <w:sz w:val="24"/>
        </w:rPr>
        <w:t>不征税收入用于支出所形成的费用的复核</w:t>
      </w:r>
      <w:r>
        <w:rPr>
          <w:rFonts w:ascii="仿宋_GB2312" w:eastAsia="仿宋_GB2312" w:hAnsi="宋体" w:hint="eastAsia"/>
          <w:bCs/>
          <w:sz w:val="24"/>
        </w:rPr>
        <w:t>】</w:t>
      </w:r>
    </w:p>
    <w:p w:rsidR="009A1D32" w:rsidRDefault="0021757E">
      <w:pPr>
        <w:widowControl/>
        <w:tabs>
          <w:tab w:val="left" w:pos="1080"/>
        </w:tabs>
        <w:adjustRightInd w:val="0"/>
        <w:snapToGrid w:val="0"/>
        <w:ind w:firstLineChars="200" w:firstLine="480"/>
        <w:outlineLvl w:val="0"/>
        <w:rPr>
          <w:rFonts w:ascii="仿宋_GB2312" w:eastAsia="仿宋_GB2312" w:hAnsi="宋体"/>
          <w:bCs/>
          <w:sz w:val="24"/>
        </w:rPr>
      </w:pPr>
      <w:r>
        <w:rPr>
          <w:rFonts w:ascii="仿宋_GB2312" w:eastAsia="仿宋_GB2312" w:hAnsi="宋体" w:hint="eastAsia"/>
          <w:bCs/>
          <w:sz w:val="24"/>
        </w:rPr>
        <w:t>（15）其他扣除类项目的复核</w:t>
      </w:r>
    </w:p>
    <w:p w:rsidR="009A1D32" w:rsidRDefault="0021757E">
      <w:pPr>
        <w:tabs>
          <w:tab w:val="left" w:pos="720"/>
        </w:tabs>
        <w:adjustRightInd w:val="0"/>
        <w:snapToGrid w:val="0"/>
        <w:ind w:firstLineChars="200" w:firstLine="480"/>
        <w:rPr>
          <w:rFonts w:ascii="仿宋_GB2312" w:eastAsia="仿宋_GB2312" w:hAnsi="宋体"/>
          <w:bCs/>
          <w:sz w:val="24"/>
        </w:rPr>
      </w:pPr>
      <w:r>
        <w:rPr>
          <w:rFonts w:ascii="仿宋_GB2312" w:eastAsia="仿宋_GB2312" w:hAnsi="宋体" w:hint="eastAsia"/>
          <w:sz w:val="24"/>
          <w:u w:val="single"/>
        </w:rPr>
        <w:t>【</w:t>
      </w:r>
      <w:r>
        <w:rPr>
          <w:rFonts w:ascii="仿宋_GB2312" w:eastAsia="仿宋_GB2312" w:hAnsi="宋体" w:hint="eastAsia"/>
          <w:bCs/>
          <w:sz w:val="24"/>
        </w:rPr>
        <w:t>其他扣除类项目的复核</w:t>
      </w:r>
      <w:r>
        <w:rPr>
          <w:rFonts w:ascii="仿宋_GB2312" w:eastAsia="仿宋_GB2312" w:hAnsi="宋体" w:hint="eastAsia"/>
          <w:sz w:val="24"/>
          <w:u w:val="single"/>
        </w:rPr>
        <w:t>】</w:t>
      </w:r>
    </w:p>
    <w:p w:rsidR="009A1D32" w:rsidRDefault="0021757E">
      <w:pPr>
        <w:tabs>
          <w:tab w:val="left" w:pos="1080"/>
          <w:tab w:val="left" w:pos="1467"/>
        </w:tabs>
        <w:adjustRightInd w:val="0"/>
        <w:snapToGrid w:val="0"/>
        <w:ind w:firstLineChars="196" w:firstLine="470"/>
        <w:outlineLvl w:val="0"/>
        <w:rPr>
          <w:rFonts w:ascii="仿宋_GB2312" w:eastAsia="仿宋_GB2312" w:hAnsi="宋体"/>
          <w:sz w:val="24"/>
        </w:rPr>
      </w:pPr>
      <w:bookmarkStart w:id="37" w:name="_Toc344332823"/>
      <w:bookmarkEnd w:id="15"/>
      <w:bookmarkEnd w:id="18"/>
      <w:bookmarkEnd w:id="36"/>
      <w:r>
        <w:rPr>
          <w:rFonts w:ascii="仿宋_GB2312" w:eastAsia="仿宋_GB2312" w:hAnsi="宋体" w:hint="eastAsia"/>
          <w:sz w:val="24"/>
        </w:rPr>
        <w:t>2.3 资产类调整项目的</w:t>
      </w:r>
      <w:bookmarkEnd w:id="37"/>
      <w:r>
        <w:rPr>
          <w:rFonts w:ascii="仿宋_GB2312" w:eastAsia="仿宋_GB2312" w:hAnsi="宋体" w:hint="eastAsia"/>
          <w:sz w:val="24"/>
        </w:rPr>
        <w:t>复核</w:t>
      </w:r>
    </w:p>
    <w:p w:rsidR="009A1D32" w:rsidRPr="009D7C5A" w:rsidRDefault="009D7C5A">
      <w:pPr>
        <w:tabs>
          <w:tab w:val="left" w:pos="1080"/>
          <w:tab w:val="left" w:pos="1467"/>
        </w:tabs>
        <w:adjustRightInd w:val="0"/>
        <w:snapToGrid w:val="0"/>
        <w:ind w:firstLineChars="202" w:firstLine="485"/>
        <w:rPr>
          <w:rFonts w:ascii="仿宋_GB2312" w:eastAsia="仿宋_GB2312" w:hAnsi="宋体"/>
          <w:bCs/>
          <w:color w:val="FF0000"/>
          <w:sz w:val="24"/>
        </w:rPr>
      </w:pPr>
      <w:r w:rsidRPr="009D7C5A">
        <w:rPr>
          <w:rFonts w:ascii="仿宋_GB2312" w:eastAsia="仿宋_GB2312" w:hAnsi="宋体" w:hint="eastAsia"/>
          <w:bCs/>
          <w:color w:val="FF0000"/>
          <w:sz w:val="24"/>
        </w:rPr>
        <w:t>【资产类调整项目的复核】</w:t>
      </w:r>
      <w:r w:rsidR="0021757E" w:rsidRPr="009D7C5A">
        <w:rPr>
          <w:rFonts w:ascii="仿宋_GB2312" w:eastAsia="仿宋_GB2312" w:hAnsi="宋体" w:hint="eastAsia"/>
          <w:bCs/>
          <w:color w:val="FF0000"/>
          <w:sz w:val="24"/>
        </w:rPr>
        <w:t>。</w:t>
      </w:r>
    </w:p>
    <w:p w:rsidR="009A1D32" w:rsidRDefault="0021757E">
      <w:pPr>
        <w:tabs>
          <w:tab w:val="left" w:pos="1080"/>
        </w:tabs>
        <w:adjustRightInd w:val="0"/>
        <w:snapToGrid w:val="0"/>
        <w:ind w:firstLine="420"/>
        <w:outlineLvl w:val="0"/>
        <w:rPr>
          <w:rFonts w:ascii="仿宋_GB2312" w:eastAsia="仿宋_GB2312" w:hAnsi="宋体"/>
          <w:sz w:val="24"/>
        </w:rPr>
      </w:pPr>
      <w:bookmarkStart w:id="38" w:name="_Toc344332825"/>
      <w:r>
        <w:rPr>
          <w:rFonts w:ascii="仿宋_GB2312" w:eastAsia="仿宋_GB2312" w:hAnsi="宋体" w:hint="eastAsia"/>
          <w:sz w:val="24"/>
        </w:rPr>
        <w:t>（1）资产折旧</w:t>
      </w:r>
      <w:r>
        <w:rPr>
          <w:rFonts w:ascii="仿宋_GB2312" w:eastAsia="仿宋_GB2312" w:hAnsi="宋体" w:hint="eastAsia"/>
          <w:bCs/>
          <w:sz w:val="24"/>
        </w:rPr>
        <w:t>、摊销</w:t>
      </w:r>
      <w:r>
        <w:rPr>
          <w:rFonts w:ascii="仿宋_GB2312" w:eastAsia="仿宋_GB2312" w:hAnsi="宋体" w:hint="eastAsia"/>
          <w:sz w:val="24"/>
        </w:rPr>
        <w:t>的</w:t>
      </w:r>
      <w:bookmarkEnd w:id="38"/>
      <w:r>
        <w:rPr>
          <w:rFonts w:ascii="仿宋_GB2312" w:eastAsia="仿宋_GB2312" w:hAnsi="宋体" w:hint="eastAsia"/>
          <w:sz w:val="24"/>
        </w:rPr>
        <w:t>复核</w:t>
      </w:r>
    </w:p>
    <w:p w:rsidR="009A1D32" w:rsidRDefault="0021757E">
      <w:pPr>
        <w:tabs>
          <w:tab w:val="left" w:pos="720"/>
        </w:tabs>
        <w:adjustRightInd w:val="0"/>
        <w:snapToGrid w:val="0"/>
        <w:ind w:firstLineChars="200" w:firstLine="480"/>
        <w:rPr>
          <w:rFonts w:ascii="仿宋_GB2312" w:eastAsia="仿宋_GB2312" w:hAnsi="宋体" w:cs="宋体"/>
          <w:bCs/>
          <w:iCs/>
          <w:kern w:val="0"/>
          <w:sz w:val="24"/>
        </w:rPr>
      </w:pPr>
      <w:r>
        <w:rPr>
          <w:rFonts w:ascii="仿宋_GB2312" w:eastAsia="仿宋_GB2312" w:hAnsi="宋体" w:cs="宋体" w:hint="eastAsia"/>
          <w:bCs/>
          <w:iCs/>
          <w:kern w:val="0"/>
          <w:sz w:val="24"/>
        </w:rPr>
        <w:t>【</w:t>
      </w:r>
      <w:r>
        <w:rPr>
          <w:rFonts w:ascii="仿宋_GB2312" w:eastAsia="仿宋_GB2312" w:hAnsi="宋体" w:hint="eastAsia"/>
          <w:sz w:val="24"/>
        </w:rPr>
        <w:t>资产折旧</w:t>
      </w:r>
      <w:r>
        <w:rPr>
          <w:rFonts w:ascii="仿宋_GB2312" w:eastAsia="仿宋_GB2312" w:hAnsi="宋体" w:hint="eastAsia"/>
          <w:bCs/>
          <w:sz w:val="24"/>
        </w:rPr>
        <w:t>、摊销</w:t>
      </w:r>
      <w:r>
        <w:rPr>
          <w:rFonts w:ascii="仿宋_GB2312" w:eastAsia="仿宋_GB2312" w:hAnsi="宋体" w:hint="eastAsia"/>
          <w:sz w:val="24"/>
        </w:rPr>
        <w:t>的复核</w:t>
      </w:r>
      <w:r>
        <w:rPr>
          <w:rFonts w:ascii="仿宋_GB2312" w:eastAsia="仿宋_GB2312" w:hAnsi="宋体" w:cs="宋体" w:hint="eastAsia"/>
          <w:bCs/>
          <w:iCs/>
          <w:kern w:val="0"/>
          <w:sz w:val="24"/>
        </w:rPr>
        <w:t>】</w:t>
      </w:r>
    </w:p>
    <w:p w:rsidR="009A1D32" w:rsidRDefault="0021757E">
      <w:pPr>
        <w:tabs>
          <w:tab w:val="left" w:pos="1080"/>
          <w:tab w:val="left" w:pos="1467"/>
        </w:tabs>
        <w:adjustRightInd w:val="0"/>
        <w:snapToGrid w:val="0"/>
        <w:ind w:firstLineChars="196" w:firstLine="470"/>
        <w:outlineLvl w:val="0"/>
        <w:rPr>
          <w:rFonts w:ascii="仿宋_GB2312" w:eastAsia="仿宋_GB2312" w:hAnsi="宋体"/>
          <w:bCs/>
          <w:sz w:val="24"/>
        </w:rPr>
      </w:pPr>
      <w:bookmarkStart w:id="39" w:name="_Toc344332833"/>
      <w:bookmarkStart w:id="40" w:name="_Toc344332824"/>
      <w:bookmarkStart w:id="41" w:name="_Toc344332829"/>
      <w:r>
        <w:rPr>
          <w:rFonts w:ascii="仿宋_GB2312" w:eastAsia="仿宋_GB2312" w:hAnsi="宋体" w:hint="eastAsia"/>
          <w:sz w:val="24"/>
        </w:rPr>
        <w:t>（2）</w:t>
      </w:r>
      <w:r>
        <w:rPr>
          <w:rFonts w:ascii="仿宋_GB2312" w:eastAsia="仿宋_GB2312" w:hAnsi="宋体" w:hint="eastAsia"/>
          <w:bCs/>
          <w:sz w:val="24"/>
        </w:rPr>
        <w:t>资产减值</w:t>
      </w:r>
      <w:r>
        <w:rPr>
          <w:rFonts w:ascii="仿宋_GB2312" w:eastAsia="仿宋_GB2312" w:hAnsi="宋体" w:hint="eastAsia"/>
          <w:sz w:val="24"/>
        </w:rPr>
        <w:t>准备金的</w:t>
      </w:r>
      <w:bookmarkEnd w:id="39"/>
      <w:r>
        <w:rPr>
          <w:rFonts w:ascii="仿宋_GB2312" w:eastAsia="仿宋_GB2312" w:hAnsi="宋体" w:hint="eastAsia"/>
          <w:sz w:val="24"/>
        </w:rPr>
        <w:t>复核</w:t>
      </w:r>
    </w:p>
    <w:p w:rsidR="009A1D32" w:rsidRDefault="0021757E">
      <w:pPr>
        <w:tabs>
          <w:tab w:val="left" w:pos="1080"/>
        </w:tabs>
        <w:adjustRightInd w:val="0"/>
        <w:snapToGrid w:val="0"/>
        <w:ind w:firstLineChars="202" w:firstLine="485"/>
        <w:rPr>
          <w:rStyle w:val="Char2"/>
          <w:rFonts w:ascii="仿宋_GB2312" w:eastAsia="仿宋_GB2312" w:hAnsi="宋体" w:hint="default"/>
          <w:bCs/>
          <w:strike/>
          <w:sz w:val="24"/>
          <w:szCs w:val="24"/>
        </w:rPr>
      </w:pPr>
      <w:r>
        <w:rPr>
          <w:rFonts w:ascii="仿宋_GB2312" w:eastAsia="仿宋_GB2312" w:hAnsi="宋体" w:hint="eastAsia"/>
          <w:sz w:val="24"/>
          <w:u w:val="single"/>
        </w:rPr>
        <w:t>【</w:t>
      </w:r>
      <w:r>
        <w:rPr>
          <w:rFonts w:ascii="仿宋_GB2312" w:eastAsia="仿宋_GB2312" w:hAnsi="宋体" w:hint="eastAsia"/>
          <w:bCs/>
          <w:sz w:val="24"/>
        </w:rPr>
        <w:t>资产减值</w:t>
      </w:r>
      <w:r>
        <w:rPr>
          <w:rFonts w:ascii="仿宋_GB2312" w:eastAsia="仿宋_GB2312" w:hAnsi="宋体" w:hint="eastAsia"/>
          <w:sz w:val="24"/>
        </w:rPr>
        <w:t>准备金的复核</w:t>
      </w:r>
      <w:r>
        <w:rPr>
          <w:rFonts w:ascii="仿宋_GB2312" w:eastAsia="仿宋_GB2312" w:hAnsi="宋体" w:hint="eastAsia"/>
          <w:sz w:val="24"/>
          <w:u w:val="single"/>
        </w:rPr>
        <w:t>】</w:t>
      </w:r>
      <w:r>
        <w:rPr>
          <w:rFonts w:ascii="仿宋_GB2312" w:eastAsia="仿宋_GB2312" w:hint="eastAsia"/>
          <w:i/>
          <w:sz w:val="24"/>
        </w:rPr>
        <w:t xml:space="preserve"> </w:t>
      </w:r>
    </w:p>
    <w:p w:rsidR="009A1D32" w:rsidRDefault="0021757E">
      <w:pPr>
        <w:pStyle w:val="1"/>
        <w:numPr>
          <w:ilvl w:val="0"/>
          <w:numId w:val="2"/>
        </w:numPr>
        <w:tabs>
          <w:tab w:val="left" w:pos="1080"/>
        </w:tabs>
        <w:adjustRightInd w:val="0"/>
        <w:snapToGrid w:val="0"/>
        <w:ind w:firstLineChars="0"/>
        <w:outlineLvl w:val="0"/>
        <w:rPr>
          <w:rStyle w:val="Char2"/>
          <w:rFonts w:ascii="仿宋_GB2312" w:eastAsia="仿宋_GB2312" w:hAnsi="宋体" w:hint="default"/>
          <w:bCs/>
          <w:sz w:val="24"/>
          <w:szCs w:val="24"/>
        </w:rPr>
      </w:pPr>
      <w:bookmarkStart w:id="42" w:name="_Toc344332834"/>
      <w:r>
        <w:rPr>
          <w:rStyle w:val="Char2"/>
          <w:rFonts w:ascii="仿宋_GB2312" w:eastAsia="仿宋_GB2312" w:hAnsi="宋体" w:hint="default"/>
          <w:bCs/>
          <w:sz w:val="24"/>
          <w:szCs w:val="24"/>
        </w:rPr>
        <w:t>坏（呆）账准备</w:t>
      </w:r>
      <w:r>
        <w:rPr>
          <w:rFonts w:ascii="仿宋_GB2312" w:eastAsia="仿宋_GB2312" w:hAnsi="宋体" w:hint="eastAsia"/>
          <w:sz w:val="24"/>
        </w:rPr>
        <w:t>的</w:t>
      </w:r>
      <w:bookmarkEnd w:id="42"/>
      <w:r>
        <w:rPr>
          <w:rFonts w:ascii="仿宋_GB2312" w:eastAsia="仿宋_GB2312" w:hAnsi="宋体" w:hint="eastAsia"/>
          <w:sz w:val="24"/>
        </w:rPr>
        <w:t>复核</w:t>
      </w:r>
    </w:p>
    <w:p w:rsidR="009A1D32" w:rsidRDefault="0021757E">
      <w:pPr>
        <w:tabs>
          <w:tab w:val="left" w:pos="720"/>
        </w:tabs>
        <w:adjustRightInd w:val="0"/>
        <w:snapToGrid w:val="0"/>
        <w:ind w:firstLineChars="202" w:firstLine="485"/>
        <w:rPr>
          <w:rStyle w:val="Char2"/>
          <w:rFonts w:ascii="仿宋_GB2312" w:eastAsia="仿宋_GB2312" w:hAnsi="宋体" w:hint="default"/>
          <w:bCs/>
          <w:sz w:val="24"/>
          <w:szCs w:val="24"/>
        </w:rPr>
      </w:pPr>
      <w:r>
        <w:rPr>
          <w:rStyle w:val="Char2"/>
          <w:rFonts w:ascii="仿宋_GB2312" w:eastAsia="仿宋_GB2312" w:hAnsi="宋体" w:hint="default"/>
          <w:bCs/>
          <w:sz w:val="24"/>
          <w:szCs w:val="24"/>
        </w:rPr>
        <w:t>【坏（呆）账准备</w:t>
      </w:r>
      <w:r>
        <w:rPr>
          <w:rFonts w:ascii="仿宋_GB2312" w:eastAsia="仿宋_GB2312" w:hAnsi="宋体" w:hint="eastAsia"/>
          <w:sz w:val="24"/>
        </w:rPr>
        <w:t>的复核</w:t>
      </w:r>
      <w:r>
        <w:rPr>
          <w:rStyle w:val="Char2"/>
          <w:rFonts w:ascii="仿宋_GB2312" w:eastAsia="仿宋_GB2312" w:hAnsi="宋体" w:hint="default"/>
          <w:bCs/>
          <w:sz w:val="24"/>
          <w:szCs w:val="24"/>
        </w:rPr>
        <w:t>】。</w:t>
      </w:r>
    </w:p>
    <w:p w:rsidR="009A1D32" w:rsidRDefault="0021757E">
      <w:pPr>
        <w:pStyle w:val="1"/>
        <w:numPr>
          <w:ilvl w:val="0"/>
          <w:numId w:val="2"/>
        </w:numPr>
        <w:tabs>
          <w:tab w:val="left" w:pos="1080"/>
        </w:tabs>
        <w:adjustRightInd w:val="0"/>
        <w:snapToGrid w:val="0"/>
        <w:ind w:firstLineChars="0"/>
        <w:outlineLvl w:val="0"/>
        <w:rPr>
          <w:rStyle w:val="Char2"/>
          <w:rFonts w:ascii="仿宋_GB2312" w:eastAsia="仿宋_GB2312" w:hAnsi="宋体" w:hint="default"/>
          <w:sz w:val="24"/>
          <w:szCs w:val="24"/>
        </w:rPr>
      </w:pPr>
      <w:bookmarkStart w:id="43" w:name="_Toc344332835"/>
      <w:r>
        <w:rPr>
          <w:rStyle w:val="Char2"/>
          <w:rFonts w:ascii="仿宋_GB2312" w:eastAsia="仿宋_GB2312" w:hAnsi="宋体" w:hint="default"/>
          <w:sz w:val="24"/>
          <w:szCs w:val="24"/>
        </w:rPr>
        <w:t>存货跌价准备</w:t>
      </w:r>
      <w:r>
        <w:rPr>
          <w:rStyle w:val="Char2"/>
          <w:rFonts w:ascii="仿宋_GB2312" w:eastAsia="仿宋_GB2312" w:hAnsi="宋体" w:hint="default"/>
          <w:bCs/>
          <w:sz w:val="24"/>
          <w:szCs w:val="24"/>
        </w:rPr>
        <w:t>的</w:t>
      </w:r>
      <w:bookmarkEnd w:id="43"/>
      <w:r>
        <w:rPr>
          <w:rStyle w:val="Char2"/>
          <w:rFonts w:ascii="仿宋_GB2312" w:eastAsia="仿宋_GB2312" w:hAnsi="宋体" w:hint="default"/>
          <w:bCs/>
          <w:sz w:val="24"/>
          <w:szCs w:val="24"/>
        </w:rPr>
        <w:t>复核</w:t>
      </w:r>
    </w:p>
    <w:p w:rsidR="009A1D32" w:rsidRDefault="0021757E">
      <w:pPr>
        <w:tabs>
          <w:tab w:val="left" w:pos="720"/>
        </w:tabs>
        <w:adjustRightInd w:val="0"/>
        <w:snapToGrid w:val="0"/>
        <w:ind w:firstLineChars="200" w:firstLine="480"/>
        <w:rPr>
          <w:rFonts w:ascii="仿宋_GB2312" w:eastAsia="仿宋_GB2312" w:hAnsi="宋体"/>
          <w:sz w:val="24"/>
        </w:rPr>
      </w:pPr>
      <w:r>
        <w:rPr>
          <w:rStyle w:val="Char2"/>
          <w:rFonts w:ascii="仿宋_GB2312" w:eastAsia="仿宋_GB2312" w:hAnsi="宋体" w:hint="default"/>
          <w:bCs/>
          <w:sz w:val="24"/>
          <w:szCs w:val="24"/>
        </w:rPr>
        <w:t>【</w:t>
      </w:r>
      <w:r>
        <w:rPr>
          <w:rStyle w:val="Char2"/>
          <w:rFonts w:ascii="仿宋_GB2312" w:eastAsia="仿宋_GB2312" w:hAnsi="宋体" w:hint="default"/>
          <w:sz w:val="24"/>
          <w:szCs w:val="24"/>
        </w:rPr>
        <w:t>存货跌价准备</w:t>
      </w:r>
      <w:r>
        <w:rPr>
          <w:rStyle w:val="Char2"/>
          <w:rFonts w:ascii="仿宋_GB2312" w:eastAsia="仿宋_GB2312" w:hAnsi="宋体" w:hint="default"/>
          <w:bCs/>
          <w:sz w:val="24"/>
          <w:szCs w:val="24"/>
        </w:rPr>
        <w:t>的复核】</w:t>
      </w:r>
      <w:r>
        <w:rPr>
          <w:rFonts w:ascii="仿宋_GB2312" w:eastAsia="仿宋_GB2312" w:hAnsi="宋体" w:hint="eastAsia"/>
          <w:sz w:val="24"/>
        </w:rPr>
        <w:t>。</w:t>
      </w:r>
    </w:p>
    <w:p w:rsidR="009A1D32" w:rsidRDefault="0021757E">
      <w:pPr>
        <w:tabs>
          <w:tab w:val="left" w:pos="1080"/>
        </w:tabs>
        <w:adjustRightInd w:val="0"/>
        <w:snapToGrid w:val="0"/>
        <w:ind w:firstLineChars="200" w:firstLine="480"/>
        <w:outlineLvl w:val="0"/>
        <w:rPr>
          <w:rFonts w:ascii="仿宋_GB2312" w:eastAsia="仿宋_GB2312" w:hAnsi="宋体"/>
          <w:sz w:val="24"/>
        </w:rPr>
      </w:pPr>
      <w:r>
        <w:rPr>
          <w:rFonts w:ascii="仿宋_GB2312" w:eastAsia="仿宋_GB2312" w:hAnsi="宋体" w:hint="eastAsia"/>
          <w:sz w:val="24"/>
        </w:rPr>
        <w:t>（3）</w:t>
      </w:r>
      <w:bookmarkEnd w:id="40"/>
      <w:r>
        <w:rPr>
          <w:rFonts w:ascii="仿宋_GB2312" w:eastAsia="仿宋_GB2312" w:hAnsi="宋体" w:hint="eastAsia"/>
          <w:sz w:val="24"/>
        </w:rPr>
        <w:t>资产损失的复核</w:t>
      </w:r>
    </w:p>
    <w:p w:rsidR="009A1D32" w:rsidRDefault="0021757E">
      <w:pPr>
        <w:tabs>
          <w:tab w:val="left" w:pos="1080"/>
          <w:tab w:val="left" w:pos="1260"/>
        </w:tabs>
        <w:adjustRightInd w:val="0"/>
        <w:snapToGrid w:val="0"/>
        <w:ind w:firstLineChars="196" w:firstLine="470"/>
        <w:rPr>
          <w:rFonts w:ascii="仿宋_GB2312" w:eastAsia="仿宋_GB2312" w:hAnsi="宋体" w:cs="宋体"/>
          <w:strike/>
          <w:kern w:val="0"/>
          <w:sz w:val="24"/>
        </w:rPr>
      </w:pPr>
      <w:r>
        <w:rPr>
          <w:rFonts w:ascii="仿宋_GB2312" w:eastAsia="仿宋_GB2312" w:hAnsi="宋体" w:hint="eastAsia"/>
          <w:sz w:val="24"/>
        </w:rPr>
        <w:t>【资产损失的复核】</w:t>
      </w:r>
    </w:p>
    <w:tbl>
      <w:tblPr>
        <w:tblpPr w:leftFromText="180" w:rightFromText="180" w:vertAnchor="text" w:horzAnchor="margin" w:tblpXSpec="center" w:tblpY="314"/>
        <w:tblOverlap w:val="neve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1997"/>
        <w:gridCol w:w="2360"/>
        <w:gridCol w:w="1271"/>
        <w:gridCol w:w="1271"/>
      </w:tblGrid>
      <w:tr w:rsidR="009A1D32">
        <w:trPr>
          <w:trHeight w:val="588"/>
        </w:trPr>
        <w:tc>
          <w:tcPr>
            <w:tcW w:w="1561" w:type="dxa"/>
            <w:vAlign w:val="center"/>
          </w:tcPr>
          <w:p w:rsidR="009A1D32" w:rsidRDefault="0021757E">
            <w:pPr>
              <w:jc w:val="center"/>
              <w:rPr>
                <w:rFonts w:ascii="仿宋_GB2312" w:eastAsia="仿宋_GB2312" w:hAnsi="宋体"/>
                <w:sz w:val="24"/>
              </w:rPr>
            </w:pPr>
            <w:r>
              <w:rPr>
                <w:rFonts w:ascii="仿宋_GB2312" w:eastAsia="仿宋_GB2312" w:hAnsi="宋体" w:hint="eastAsia"/>
                <w:sz w:val="24"/>
              </w:rPr>
              <w:t>申报方式</w:t>
            </w:r>
          </w:p>
        </w:tc>
        <w:tc>
          <w:tcPr>
            <w:tcW w:w="1997" w:type="dxa"/>
            <w:vAlign w:val="center"/>
          </w:tcPr>
          <w:p w:rsidR="009A1D32" w:rsidRDefault="0021757E">
            <w:pPr>
              <w:jc w:val="center"/>
              <w:rPr>
                <w:rFonts w:ascii="仿宋_GB2312" w:eastAsia="仿宋_GB2312" w:hAnsi="宋体"/>
                <w:sz w:val="24"/>
              </w:rPr>
            </w:pPr>
            <w:r>
              <w:rPr>
                <w:rFonts w:ascii="仿宋_GB2312" w:eastAsia="仿宋_GB2312" w:hAnsi="宋体" w:hint="eastAsia"/>
                <w:sz w:val="24"/>
              </w:rPr>
              <w:t>损失会计处理金额</w:t>
            </w:r>
          </w:p>
        </w:tc>
        <w:tc>
          <w:tcPr>
            <w:tcW w:w="2360" w:type="dxa"/>
            <w:vAlign w:val="center"/>
          </w:tcPr>
          <w:p w:rsidR="009A1D32" w:rsidRDefault="0021757E">
            <w:pPr>
              <w:jc w:val="center"/>
              <w:rPr>
                <w:rFonts w:ascii="仿宋_GB2312" w:eastAsia="仿宋_GB2312" w:hAnsi="宋体"/>
                <w:sz w:val="24"/>
              </w:rPr>
            </w:pPr>
            <w:r>
              <w:rPr>
                <w:rFonts w:ascii="仿宋_GB2312" w:eastAsia="仿宋_GB2312" w:hAnsi="宋体" w:hint="eastAsia"/>
                <w:sz w:val="24"/>
              </w:rPr>
              <w:t>损失税前扣除金额</w:t>
            </w:r>
          </w:p>
        </w:tc>
        <w:tc>
          <w:tcPr>
            <w:tcW w:w="1271" w:type="dxa"/>
            <w:vAlign w:val="center"/>
          </w:tcPr>
          <w:p w:rsidR="009A1D32" w:rsidRDefault="0021757E">
            <w:pPr>
              <w:jc w:val="center"/>
              <w:rPr>
                <w:rFonts w:ascii="仿宋_GB2312" w:eastAsia="仿宋_GB2312" w:hAnsi="宋体"/>
                <w:sz w:val="24"/>
              </w:rPr>
            </w:pPr>
            <w:r>
              <w:rPr>
                <w:rFonts w:ascii="仿宋_GB2312" w:eastAsia="仿宋_GB2312" w:hAnsi="宋体" w:hint="eastAsia"/>
                <w:sz w:val="24"/>
              </w:rPr>
              <w:t>损失会计处理年度</w:t>
            </w:r>
          </w:p>
        </w:tc>
        <w:tc>
          <w:tcPr>
            <w:tcW w:w="1271" w:type="dxa"/>
            <w:vAlign w:val="center"/>
          </w:tcPr>
          <w:p w:rsidR="009A1D32" w:rsidRDefault="0021757E">
            <w:pPr>
              <w:jc w:val="center"/>
              <w:rPr>
                <w:rFonts w:ascii="仿宋_GB2312" w:eastAsia="仿宋_GB2312" w:hAnsi="宋体"/>
                <w:sz w:val="24"/>
              </w:rPr>
            </w:pPr>
            <w:r>
              <w:rPr>
                <w:rFonts w:ascii="仿宋_GB2312" w:eastAsia="仿宋_GB2312" w:hAnsi="宋体" w:hint="eastAsia"/>
                <w:sz w:val="24"/>
              </w:rPr>
              <w:t>损失税前扣除年度</w:t>
            </w:r>
          </w:p>
        </w:tc>
      </w:tr>
      <w:tr w:rsidR="009A1D32">
        <w:trPr>
          <w:trHeight w:val="423"/>
        </w:trPr>
        <w:tc>
          <w:tcPr>
            <w:tcW w:w="1561" w:type="dxa"/>
            <w:vAlign w:val="center"/>
          </w:tcPr>
          <w:p w:rsidR="009A1D32" w:rsidRDefault="0021757E">
            <w:pPr>
              <w:rPr>
                <w:rFonts w:ascii="仿宋_GB2312" w:eastAsia="仿宋_GB2312" w:hAnsi="宋体"/>
                <w:sz w:val="24"/>
              </w:rPr>
            </w:pPr>
            <w:r>
              <w:rPr>
                <w:rFonts w:ascii="仿宋_GB2312" w:eastAsia="仿宋_GB2312" w:hAnsi="宋体" w:hint="eastAsia"/>
                <w:sz w:val="24"/>
              </w:rPr>
              <w:t>专项申报</w:t>
            </w:r>
          </w:p>
        </w:tc>
        <w:tc>
          <w:tcPr>
            <w:tcW w:w="1997" w:type="dxa"/>
            <w:vAlign w:val="center"/>
          </w:tcPr>
          <w:p w:rsidR="009A1D32" w:rsidRDefault="009A1D32">
            <w:pPr>
              <w:jc w:val="center"/>
              <w:rPr>
                <w:rFonts w:ascii="仿宋_GB2312" w:eastAsia="仿宋_GB2312" w:hAnsi="宋体"/>
                <w:sz w:val="24"/>
              </w:rPr>
            </w:pPr>
          </w:p>
        </w:tc>
        <w:tc>
          <w:tcPr>
            <w:tcW w:w="2360" w:type="dxa"/>
            <w:vAlign w:val="center"/>
          </w:tcPr>
          <w:p w:rsidR="009A1D32" w:rsidRDefault="009A1D32">
            <w:pPr>
              <w:jc w:val="center"/>
              <w:rPr>
                <w:rFonts w:ascii="仿宋_GB2312" w:eastAsia="仿宋_GB2312" w:hAnsi="宋体"/>
                <w:sz w:val="24"/>
              </w:rPr>
            </w:pPr>
          </w:p>
        </w:tc>
        <w:tc>
          <w:tcPr>
            <w:tcW w:w="1271" w:type="dxa"/>
            <w:vAlign w:val="center"/>
          </w:tcPr>
          <w:p w:rsidR="009A1D32" w:rsidRDefault="009A1D32">
            <w:pPr>
              <w:rPr>
                <w:rFonts w:ascii="仿宋_GB2312" w:eastAsia="仿宋_GB2312" w:hAnsi="宋体"/>
                <w:sz w:val="24"/>
              </w:rPr>
            </w:pPr>
          </w:p>
        </w:tc>
        <w:tc>
          <w:tcPr>
            <w:tcW w:w="1271" w:type="dxa"/>
          </w:tcPr>
          <w:p w:rsidR="009A1D32" w:rsidRDefault="009A1D32">
            <w:pPr>
              <w:widowControl/>
              <w:rPr>
                <w:rFonts w:ascii="仿宋_GB2312" w:eastAsia="仿宋_GB2312" w:hAnsi="宋体"/>
                <w:sz w:val="24"/>
              </w:rPr>
            </w:pPr>
          </w:p>
        </w:tc>
      </w:tr>
      <w:tr w:rsidR="009A1D32">
        <w:trPr>
          <w:trHeight w:val="403"/>
        </w:trPr>
        <w:tc>
          <w:tcPr>
            <w:tcW w:w="1561" w:type="dxa"/>
            <w:vAlign w:val="center"/>
          </w:tcPr>
          <w:p w:rsidR="009A1D32" w:rsidRDefault="0021757E">
            <w:pPr>
              <w:rPr>
                <w:rFonts w:ascii="仿宋_GB2312" w:eastAsia="仿宋_GB2312" w:hAnsi="宋体"/>
                <w:sz w:val="24"/>
              </w:rPr>
            </w:pPr>
            <w:r>
              <w:rPr>
                <w:rFonts w:ascii="仿宋_GB2312" w:eastAsia="仿宋_GB2312" w:hAnsi="宋体" w:hint="eastAsia"/>
                <w:sz w:val="24"/>
              </w:rPr>
              <w:t>清单申报</w:t>
            </w:r>
          </w:p>
        </w:tc>
        <w:tc>
          <w:tcPr>
            <w:tcW w:w="1997" w:type="dxa"/>
            <w:tcBorders>
              <w:right w:val="single" w:sz="4" w:space="0" w:color="auto"/>
            </w:tcBorders>
            <w:vAlign w:val="center"/>
          </w:tcPr>
          <w:p w:rsidR="009A1D32" w:rsidRDefault="009A1D32">
            <w:pPr>
              <w:jc w:val="center"/>
              <w:rPr>
                <w:rFonts w:ascii="仿宋_GB2312" w:eastAsia="仿宋_GB2312" w:hAnsi="宋体"/>
                <w:sz w:val="24"/>
              </w:rPr>
            </w:pPr>
          </w:p>
        </w:tc>
        <w:tc>
          <w:tcPr>
            <w:tcW w:w="2360" w:type="dxa"/>
            <w:tcBorders>
              <w:right w:val="single" w:sz="4" w:space="0" w:color="auto"/>
            </w:tcBorders>
            <w:vAlign w:val="center"/>
          </w:tcPr>
          <w:p w:rsidR="009A1D32" w:rsidRDefault="009A1D32">
            <w:pPr>
              <w:jc w:val="center"/>
              <w:rPr>
                <w:rFonts w:ascii="仿宋_GB2312" w:eastAsia="仿宋_GB2312" w:hAnsi="宋体"/>
                <w:sz w:val="24"/>
              </w:rPr>
            </w:pPr>
          </w:p>
        </w:tc>
        <w:tc>
          <w:tcPr>
            <w:tcW w:w="1271" w:type="dxa"/>
            <w:tcBorders>
              <w:right w:val="single" w:sz="4" w:space="0" w:color="auto"/>
            </w:tcBorders>
            <w:vAlign w:val="center"/>
          </w:tcPr>
          <w:p w:rsidR="009A1D32" w:rsidRDefault="009A1D32">
            <w:pPr>
              <w:rPr>
                <w:rFonts w:ascii="仿宋_GB2312" w:eastAsia="仿宋_GB2312" w:hAnsi="宋体"/>
                <w:sz w:val="24"/>
              </w:rPr>
            </w:pPr>
          </w:p>
        </w:tc>
        <w:tc>
          <w:tcPr>
            <w:tcW w:w="1271" w:type="dxa"/>
          </w:tcPr>
          <w:p w:rsidR="009A1D32" w:rsidRDefault="009A1D32">
            <w:pPr>
              <w:widowControl/>
              <w:rPr>
                <w:rFonts w:ascii="仿宋_GB2312" w:eastAsia="仿宋_GB2312" w:hAnsi="宋体"/>
                <w:sz w:val="24"/>
              </w:rPr>
            </w:pPr>
          </w:p>
        </w:tc>
      </w:tr>
      <w:tr w:rsidR="009A1D32">
        <w:trPr>
          <w:trHeight w:val="423"/>
        </w:trPr>
        <w:tc>
          <w:tcPr>
            <w:tcW w:w="1561" w:type="dxa"/>
            <w:vAlign w:val="center"/>
          </w:tcPr>
          <w:p w:rsidR="009A1D32" w:rsidRDefault="009A1D32">
            <w:pPr>
              <w:rPr>
                <w:rFonts w:ascii="仿宋_GB2312" w:eastAsia="仿宋_GB2312" w:hAnsi="宋体"/>
                <w:sz w:val="24"/>
              </w:rPr>
            </w:pPr>
          </w:p>
        </w:tc>
        <w:tc>
          <w:tcPr>
            <w:tcW w:w="1997" w:type="dxa"/>
            <w:tcBorders>
              <w:right w:val="single" w:sz="4" w:space="0" w:color="auto"/>
            </w:tcBorders>
            <w:vAlign w:val="center"/>
          </w:tcPr>
          <w:p w:rsidR="009A1D32" w:rsidRDefault="009A1D32">
            <w:pPr>
              <w:jc w:val="center"/>
              <w:rPr>
                <w:rFonts w:ascii="仿宋_GB2312" w:eastAsia="仿宋_GB2312" w:hAnsi="宋体"/>
                <w:sz w:val="24"/>
              </w:rPr>
            </w:pPr>
          </w:p>
        </w:tc>
        <w:tc>
          <w:tcPr>
            <w:tcW w:w="2360" w:type="dxa"/>
            <w:tcBorders>
              <w:right w:val="single" w:sz="4" w:space="0" w:color="auto"/>
            </w:tcBorders>
            <w:vAlign w:val="center"/>
          </w:tcPr>
          <w:p w:rsidR="009A1D32" w:rsidRDefault="009A1D32">
            <w:pPr>
              <w:jc w:val="center"/>
              <w:rPr>
                <w:rFonts w:ascii="仿宋_GB2312" w:eastAsia="仿宋_GB2312" w:hAnsi="宋体"/>
                <w:sz w:val="24"/>
              </w:rPr>
            </w:pPr>
          </w:p>
        </w:tc>
        <w:tc>
          <w:tcPr>
            <w:tcW w:w="1271" w:type="dxa"/>
            <w:tcBorders>
              <w:right w:val="single" w:sz="4" w:space="0" w:color="auto"/>
            </w:tcBorders>
            <w:vAlign w:val="center"/>
          </w:tcPr>
          <w:p w:rsidR="009A1D32" w:rsidRDefault="009A1D32">
            <w:pPr>
              <w:rPr>
                <w:rFonts w:ascii="仿宋_GB2312" w:eastAsia="仿宋_GB2312" w:hAnsi="宋体"/>
                <w:sz w:val="24"/>
              </w:rPr>
            </w:pPr>
          </w:p>
        </w:tc>
        <w:tc>
          <w:tcPr>
            <w:tcW w:w="1271" w:type="dxa"/>
          </w:tcPr>
          <w:p w:rsidR="009A1D32" w:rsidRDefault="009A1D32">
            <w:pPr>
              <w:widowControl/>
              <w:rPr>
                <w:rFonts w:ascii="仿宋_GB2312" w:eastAsia="仿宋_GB2312" w:hAnsi="宋体"/>
                <w:sz w:val="24"/>
              </w:rPr>
            </w:pPr>
          </w:p>
        </w:tc>
      </w:tr>
      <w:tr w:rsidR="009A1D32">
        <w:trPr>
          <w:trHeight w:val="325"/>
        </w:trPr>
        <w:tc>
          <w:tcPr>
            <w:tcW w:w="1561" w:type="dxa"/>
            <w:vAlign w:val="center"/>
          </w:tcPr>
          <w:p w:rsidR="009A1D32" w:rsidRDefault="0021757E">
            <w:pPr>
              <w:jc w:val="center"/>
              <w:rPr>
                <w:rFonts w:ascii="仿宋_GB2312" w:eastAsia="仿宋_GB2312" w:hAnsi="宋体"/>
                <w:sz w:val="24"/>
              </w:rPr>
            </w:pPr>
            <w:r>
              <w:rPr>
                <w:rFonts w:ascii="仿宋_GB2312" w:eastAsia="仿宋_GB2312" w:hAnsi="宋体" w:hint="eastAsia"/>
                <w:sz w:val="24"/>
              </w:rPr>
              <w:t>合计</w:t>
            </w:r>
          </w:p>
        </w:tc>
        <w:tc>
          <w:tcPr>
            <w:tcW w:w="1997" w:type="dxa"/>
            <w:vAlign w:val="center"/>
          </w:tcPr>
          <w:p w:rsidR="009A1D32" w:rsidRDefault="009A1D32">
            <w:pPr>
              <w:jc w:val="center"/>
              <w:rPr>
                <w:rFonts w:ascii="仿宋_GB2312" w:eastAsia="仿宋_GB2312" w:hAnsi="宋体"/>
                <w:sz w:val="24"/>
              </w:rPr>
            </w:pPr>
          </w:p>
        </w:tc>
        <w:tc>
          <w:tcPr>
            <w:tcW w:w="2360" w:type="dxa"/>
            <w:vAlign w:val="center"/>
          </w:tcPr>
          <w:p w:rsidR="009A1D32" w:rsidRDefault="009A1D32">
            <w:pPr>
              <w:jc w:val="center"/>
              <w:rPr>
                <w:rFonts w:ascii="仿宋_GB2312" w:eastAsia="仿宋_GB2312" w:hAnsi="宋体"/>
                <w:sz w:val="24"/>
              </w:rPr>
            </w:pPr>
          </w:p>
        </w:tc>
        <w:tc>
          <w:tcPr>
            <w:tcW w:w="1271" w:type="dxa"/>
            <w:vAlign w:val="center"/>
          </w:tcPr>
          <w:p w:rsidR="009A1D32" w:rsidRDefault="0021757E">
            <w:pPr>
              <w:jc w:val="center"/>
              <w:rPr>
                <w:rFonts w:ascii="仿宋_GB2312" w:eastAsia="仿宋_GB2312" w:hAnsi="宋体"/>
                <w:sz w:val="24"/>
              </w:rPr>
            </w:pPr>
            <w:r>
              <w:rPr>
                <w:rFonts w:ascii="仿宋_GB2312" w:eastAsia="仿宋_GB2312" w:hAnsi="宋体" w:hint="eastAsia"/>
                <w:sz w:val="24"/>
              </w:rPr>
              <w:t>——</w:t>
            </w:r>
          </w:p>
        </w:tc>
        <w:tc>
          <w:tcPr>
            <w:tcW w:w="1271" w:type="dxa"/>
          </w:tcPr>
          <w:p w:rsidR="009A1D32" w:rsidRDefault="0021757E">
            <w:pPr>
              <w:widowControl/>
              <w:jc w:val="center"/>
              <w:rPr>
                <w:rFonts w:ascii="仿宋_GB2312" w:eastAsia="仿宋_GB2312" w:hAnsi="宋体"/>
                <w:sz w:val="24"/>
              </w:rPr>
            </w:pPr>
            <w:r>
              <w:rPr>
                <w:rFonts w:ascii="仿宋_GB2312" w:eastAsia="仿宋_GB2312" w:hAnsi="宋体" w:hint="eastAsia"/>
                <w:sz w:val="24"/>
              </w:rPr>
              <w:t>——</w:t>
            </w:r>
          </w:p>
        </w:tc>
      </w:tr>
    </w:tbl>
    <w:p w:rsidR="009A1D32" w:rsidRDefault="009A1D32">
      <w:pPr>
        <w:tabs>
          <w:tab w:val="left" w:pos="720"/>
        </w:tabs>
        <w:adjustRightInd w:val="0"/>
        <w:snapToGrid w:val="0"/>
        <w:outlineLvl w:val="0"/>
        <w:rPr>
          <w:rFonts w:ascii="仿宋_GB2312" w:eastAsia="仿宋_GB2312" w:hAnsi="宋体"/>
          <w:sz w:val="24"/>
        </w:rPr>
      </w:pPr>
    </w:p>
    <w:p w:rsidR="009A1D32" w:rsidRDefault="0021757E">
      <w:pPr>
        <w:tabs>
          <w:tab w:val="left" w:pos="720"/>
        </w:tabs>
        <w:adjustRightInd w:val="0"/>
        <w:snapToGrid w:val="0"/>
        <w:ind w:firstLineChars="200" w:firstLine="480"/>
        <w:outlineLvl w:val="0"/>
        <w:rPr>
          <w:rFonts w:ascii="仿宋_GB2312" w:eastAsia="仿宋_GB2312" w:hAnsi="宋体"/>
          <w:bCs/>
          <w:sz w:val="24"/>
        </w:rPr>
      </w:pPr>
      <w:r>
        <w:rPr>
          <w:rFonts w:ascii="仿宋_GB2312" w:eastAsia="仿宋_GB2312" w:hAnsi="宋体" w:hint="eastAsia"/>
          <w:bCs/>
          <w:sz w:val="24"/>
        </w:rPr>
        <w:t>（4）其他资产类项目的复核</w:t>
      </w:r>
    </w:p>
    <w:p w:rsidR="009A1D32" w:rsidRDefault="0021757E">
      <w:pPr>
        <w:adjustRightInd w:val="0"/>
        <w:snapToGrid w:val="0"/>
        <w:ind w:firstLineChars="200" w:firstLine="480"/>
        <w:rPr>
          <w:rFonts w:ascii="仿宋_GB2312" w:eastAsia="仿宋_GB2312" w:hAnsi="宋体"/>
          <w:bCs/>
          <w:sz w:val="24"/>
        </w:rPr>
      </w:pPr>
      <w:r>
        <w:rPr>
          <w:rFonts w:ascii="仿宋_GB2312" w:eastAsia="仿宋_GB2312" w:hAnsi="宋体" w:hint="eastAsia"/>
          <w:bCs/>
          <w:sz w:val="24"/>
        </w:rPr>
        <w:t>【其他资产类项目的复核】</w:t>
      </w:r>
    </w:p>
    <w:p w:rsidR="009A1D32" w:rsidRDefault="0021757E">
      <w:pPr>
        <w:tabs>
          <w:tab w:val="left" w:pos="720"/>
        </w:tabs>
        <w:adjustRightInd w:val="0"/>
        <w:snapToGrid w:val="0"/>
        <w:ind w:firstLineChars="200" w:firstLine="480"/>
        <w:outlineLvl w:val="0"/>
        <w:rPr>
          <w:rFonts w:ascii="仿宋_GB2312" w:eastAsia="仿宋_GB2312" w:hAnsi="宋体"/>
          <w:bCs/>
          <w:sz w:val="24"/>
        </w:rPr>
      </w:pPr>
      <w:r>
        <w:rPr>
          <w:rFonts w:ascii="仿宋_GB2312" w:eastAsia="仿宋_GB2312" w:hAnsi="宋体" w:hint="eastAsia"/>
          <w:bCs/>
          <w:sz w:val="24"/>
        </w:rPr>
        <w:t>2.4 特殊事项调整项目的复核</w:t>
      </w:r>
    </w:p>
    <w:p w:rsidR="009A1D32" w:rsidRPr="00854E43" w:rsidRDefault="009D7C5A">
      <w:pPr>
        <w:adjustRightInd w:val="0"/>
        <w:snapToGrid w:val="0"/>
        <w:ind w:firstLineChars="200" w:firstLine="480"/>
        <w:rPr>
          <w:rFonts w:ascii="仿宋_GB2312" w:eastAsia="仿宋_GB2312" w:hAnsi="宋体"/>
          <w:bCs/>
          <w:color w:val="FF0000"/>
          <w:sz w:val="24"/>
        </w:rPr>
      </w:pPr>
      <w:r w:rsidRPr="00854E43">
        <w:rPr>
          <w:rFonts w:ascii="仿宋_GB2312" w:eastAsia="仿宋_GB2312" w:hAnsi="宋体" w:hint="eastAsia"/>
          <w:bCs/>
          <w:color w:val="FF0000"/>
          <w:sz w:val="24"/>
        </w:rPr>
        <w:t>【特殊事项调整项目的复核】</w:t>
      </w:r>
      <w:r w:rsidR="0021757E" w:rsidRPr="00854E43">
        <w:rPr>
          <w:rFonts w:ascii="仿宋_GB2312" w:eastAsia="仿宋_GB2312" w:hAnsi="宋体" w:hint="eastAsia"/>
          <w:bCs/>
          <w:color w:val="FF0000"/>
          <w:sz w:val="24"/>
        </w:rPr>
        <w:t>。</w:t>
      </w:r>
    </w:p>
    <w:p w:rsidR="009A1D32" w:rsidRDefault="0021757E">
      <w:pPr>
        <w:adjustRightInd w:val="0"/>
        <w:snapToGrid w:val="0"/>
        <w:ind w:firstLineChars="200" w:firstLine="480"/>
        <w:outlineLvl w:val="0"/>
        <w:rPr>
          <w:rFonts w:ascii="仿宋_GB2312" w:eastAsia="仿宋_GB2312" w:hAnsi="宋体"/>
          <w:sz w:val="24"/>
        </w:rPr>
      </w:pPr>
      <w:r>
        <w:rPr>
          <w:rFonts w:ascii="仿宋_GB2312" w:eastAsia="仿宋_GB2312" w:hAnsi="宋体" w:hint="eastAsia"/>
          <w:sz w:val="24"/>
        </w:rPr>
        <w:t>（1）</w:t>
      </w:r>
      <w:r>
        <w:rPr>
          <w:rFonts w:ascii="仿宋_GB2312" w:eastAsia="仿宋_GB2312" w:hAnsi="宋体" w:hint="eastAsia"/>
          <w:bCs/>
          <w:sz w:val="24"/>
        </w:rPr>
        <w:t>企业</w:t>
      </w:r>
      <w:r>
        <w:rPr>
          <w:rFonts w:ascii="仿宋_GB2312" w:eastAsia="仿宋_GB2312" w:hAnsi="宋体" w:hint="eastAsia"/>
          <w:sz w:val="24"/>
        </w:rPr>
        <w:t>重组的复核</w:t>
      </w:r>
    </w:p>
    <w:p w:rsidR="009A1D32" w:rsidRDefault="0021757E">
      <w:pPr>
        <w:adjustRightInd w:val="0"/>
        <w:snapToGrid w:val="0"/>
        <w:ind w:firstLineChars="200" w:firstLine="480"/>
        <w:rPr>
          <w:rFonts w:ascii="仿宋_GB2312" w:eastAsia="仿宋_GB2312" w:hAnsi="宋体"/>
          <w:bCs/>
          <w:sz w:val="24"/>
        </w:rPr>
      </w:pPr>
      <w:r>
        <w:rPr>
          <w:rFonts w:ascii="仿宋_GB2312" w:eastAsia="仿宋_GB2312" w:hAnsi="宋体" w:hint="eastAsia"/>
          <w:sz w:val="24"/>
        </w:rPr>
        <w:t>【</w:t>
      </w:r>
      <w:r>
        <w:rPr>
          <w:rFonts w:ascii="仿宋_GB2312" w:eastAsia="仿宋_GB2312" w:hAnsi="宋体" w:hint="eastAsia"/>
          <w:bCs/>
          <w:sz w:val="24"/>
        </w:rPr>
        <w:t>企业</w:t>
      </w:r>
      <w:r>
        <w:rPr>
          <w:rFonts w:ascii="仿宋_GB2312" w:eastAsia="仿宋_GB2312" w:hAnsi="宋体" w:hint="eastAsia"/>
          <w:sz w:val="24"/>
        </w:rPr>
        <w:t>重组的复核】</w:t>
      </w:r>
    </w:p>
    <w:p w:rsidR="009A1D32" w:rsidRDefault="0021757E">
      <w:pPr>
        <w:tabs>
          <w:tab w:val="left" w:pos="1080"/>
        </w:tabs>
        <w:adjustRightInd w:val="0"/>
        <w:snapToGrid w:val="0"/>
        <w:ind w:firstLineChars="200" w:firstLine="480"/>
        <w:outlineLvl w:val="0"/>
        <w:rPr>
          <w:rFonts w:ascii="仿宋_GB2312" w:eastAsia="仿宋_GB2312" w:hAnsi="宋体"/>
          <w:bCs/>
          <w:sz w:val="24"/>
        </w:rPr>
      </w:pPr>
      <w:bookmarkStart w:id="44" w:name="_Toc344332832"/>
      <w:bookmarkEnd w:id="41"/>
      <w:r>
        <w:rPr>
          <w:rFonts w:ascii="仿宋_GB2312" w:eastAsia="仿宋_GB2312" w:hAnsi="宋体" w:hint="eastAsia"/>
          <w:bCs/>
          <w:sz w:val="24"/>
        </w:rPr>
        <w:t>（2）政策性搬迁的复核</w:t>
      </w:r>
    </w:p>
    <w:p w:rsidR="009A1D32" w:rsidRDefault="0021757E">
      <w:pPr>
        <w:adjustRightInd w:val="0"/>
        <w:snapToGrid w:val="0"/>
        <w:ind w:firstLineChars="200" w:firstLine="480"/>
        <w:rPr>
          <w:rFonts w:ascii="仿宋_GB2312" w:eastAsia="仿宋_GB2312" w:hAnsi="宋体"/>
          <w:bCs/>
          <w:i/>
          <w:sz w:val="24"/>
        </w:rPr>
      </w:pPr>
      <w:r>
        <w:rPr>
          <w:rFonts w:ascii="仿宋_GB2312" w:eastAsia="仿宋_GB2312" w:hAnsi="宋体" w:hint="eastAsia"/>
          <w:bCs/>
          <w:sz w:val="24"/>
        </w:rPr>
        <w:t>【政策性搬迁的复核】</w:t>
      </w:r>
    </w:p>
    <w:p w:rsidR="009A1D32" w:rsidRDefault="0021757E">
      <w:pPr>
        <w:adjustRightInd w:val="0"/>
        <w:snapToGrid w:val="0"/>
        <w:ind w:firstLineChars="200" w:firstLine="480"/>
        <w:outlineLvl w:val="0"/>
        <w:rPr>
          <w:rFonts w:ascii="仿宋_GB2312" w:eastAsia="仿宋_GB2312" w:hAnsi="宋体"/>
          <w:bCs/>
          <w:sz w:val="24"/>
        </w:rPr>
      </w:pPr>
      <w:r>
        <w:rPr>
          <w:rFonts w:ascii="仿宋_GB2312" w:eastAsia="仿宋_GB2312" w:hAnsi="宋体" w:hint="eastAsia"/>
          <w:bCs/>
          <w:sz w:val="24"/>
        </w:rPr>
        <w:t>（3）特殊行业准备金的复核</w:t>
      </w:r>
    </w:p>
    <w:p w:rsidR="009A1D32" w:rsidRDefault="0021757E">
      <w:pPr>
        <w:tabs>
          <w:tab w:val="left" w:pos="1080"/>
        </w:tabs>
        <w:adjustRightInd w:val="0"/>
        <w:snapToGrid w:val="0"/>
        <w:ind w:firstLine="420"/>
        <w:rPr>
          <w:rFonts w:ascii="仿宋_GB2312" w:eastAsia="仿宋_GB2312" w:hAnsi="宋体"/>
          <w:sz w:val="24"/>
        </w:rPr>
      </w:pPr>
      <w:r>
        <w:rPr>
          <w:rFonts w:ascii="仿宋_GB2312" w:eastAsia="仿宋_GB2312" w:hAnsi="宋体" w:hint="eastAsia"/>
          <w:bCs/>
          <w:sz w:val="24"/>
        </w:rPr>
        <w:t>【特殊行业准备金的复核】</w:t>
      </w:r>
    </w:p>
    <w:p w:rsidR="009A1D32" w:rsidRDefault="0021757E">
      <w:pPr>
        <w:tabs>
          <w:tab w:val="left" w:pos="1080"/>
        </w:tabs>
        <w:adjustRightInd w:val="0"/>
        <w:snapToGrid w:val="0"/>
        <w:ind w:firstLineChars="200" w:firstLine="480"/>
        <w:outlineLvl w:val="0"/>
        <w:rPr>
          <w:rFonts w:ascii="仿宋_GB2312" w:eastAsia="仿宋_GB2312" w:hAnsi="宋体"/>
          <w:bCs/>
          <w:sz w:val="24"/>
        </w:rPr>
      </w:pPr>
      <w:r>
        <w:rPr>
          <w:rFonts w:ascii="仿宋_GB2312" w:eastAsia="仿宋_GB2312" w:hAnsi="宋体" w:hint="eastAsia"/>
          <w:bCs/>
          <w:sz w:val="24"/>
        </w:rPr>
        <w:t>（4）房地产开发企业特定业务计算的纳税调整额的复核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Ansi="宋体" w:hint="eastAsia"/>
          <w:bCs/>
          <w:sz w:val="24"/>
        </w:rPr>
        <w:t>【房地产开发企业特定业务计算的纳税调整额的复核】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Ansi="宋体" w:hint="eastAsia"/>
          <w:bCs/>
          <w:sz w:val="24"/>
        </w:rPr>
        <w:t>本年度销售未完工产品和销售未完工产品转完工产品特定业务有关税收处理情况表  金额：元</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Ansi="宋体" w:hint="eastAsia"/>
          <w:bCs/>
          <w:sz w:val="24"/>
        </w:rPr>
        <w:t>【本年度销售未完工产品和销售未完工产品转完工产品特定业务有关税收处理情况表】</w:t>
      </w:r>
    </w:p>
    <w:p w:rsidR="009A1D32" w:rsidRDefault="0021757E">
      <w:pPr>
        <w:tabs>
          <w:tab w:val="left" w:pos="1080"/>
          <w:tab w:val="left" w:pos="1467"/>
        </w:tabs>
        <w:adjustRightInd w:val="0"/>
        <w:snapToGrid w:val="0"/>
        <w:ind w:firstLine="539"/>
        <w:rPr>
          <w:rFonts w:ascii="仿宋_GB2312" w:eastAsia="仿宋_GB2312" w:hAnsi="宋体"/>
          <w:i/>
          <w:strike/>
          <w:sz w:val="24"/>
        </w:rPr>
      </w:pPr>
      <w:r>
        <w:rPr>
          <w:rFonts w:ascii="仿宋_GB2312" w:eastAsia="仿宋_GB2312" w:hAnsi="宋体" w:hint="eastAsia"/>
          <w:sz w:val="24"/>
        </w:rPr>
        <w:t>③</w:t>
      </w:r>
      <w:r>
        <w:rPr>
          <w:rFonts w:ascii="仿宋_GB2312" w:eastAsia="仿宋_GB2312" w:hAnsi="宋体" w:hint="eastAsia"/>
          <w:bCs/>
          <w:sz w:val="24"/>
        </w:rPr>
        <w:t>贵单位本纳税年度房地产开发业务纳税情况详见本鉴证附件五.3</w:t>
      </w:r>
      <w:r>
        <w:rPr>
          <w:rFonts w:ascii="仿宋_GB2312" w:eastAsia="仿宋_GB2312" w:hAnsi="宋体" w:hint="eastAsia"/>
          <w:sz w:val="24"/>
        </w:rPr>
        <w:t>《房地产开发企业年度申报补充表（1—5）》。</w:t>
      </w:r>
    </w:p>
    <w:bookmarkEnd w:id="44"/>
    <w:p w:rsidR="009A1D32" w:rsidRDefault="0021757E">
      <w:pPr>
        <w:tabs>
          <w:tab w:val="left" w:pos="720"/>
        </w:tabs>
        <w:adjustRightInd w:val="0"/>
        <w:snapToGrid w:val="0"/>
        <w:ind w:firstLineChars="200" w:firstLine="480"/>
        <w:outlineLvl w:val="0"/>
        <w:rPr>
          <w:rFonts w:ascii="仿宋_GB2312" w:eastAsia="仿宋_GB2312" w:hAnsi="宋体"/>
          <w:bCs/>
          <w:i/>
          <w:sz w:val="24"/>
        </w:rPr>
      </w:pPr>
      <w:r>
        <w:rPr>
          <w:rFonts w:ascii="仿宋_GB2312" w:eastAsia="仿宋_GB2312" w:hAnsi="宋体" w:cs="宋体" w:hint="eastAsia"/>
          <w:bCs/>
          <w:kern w:val="0"/>
          <w:sz w:val="24"/>
        </w:rPr>
        <w:lastRenderedPageBreak/>
        <w:t>（</w:t>
      </w:r>
      <w:r>
        <w:rPr>
          <w:rFonts w:ascii="仿宋_GB2312" w:eastAsia="仿宋_GB2312" w:hAnsi="宋体" w:hint="eastAsia"/>
          <w:bCs/>
          <w:sz w:val="24"/>
        </w:rPr>
        <w:t>5</w:t>
      </w:r>
      <w:r>
        <w:rPr>
          <w:rFonts w:ascii="仿宋_GB2312" w:eastAsia="仿宋_GB2312" w:hAnsi="宋体" w:cs="宋体" w:hint="eastAsia"/>
          <w:bCs/>
          <w:kern w:val="0"/>
          <w:sz w:val="24"/>
        </w:rPr>
        <w:t>）其他</w:t>
      </w:r>
      <w:r>
        <w:rPr>
          <w:rFonts w:ascii="仿宋_GB2312" w:eastAsia="仿宋_GB2312" w:hAnsi="宋体" w:hint="eastAsia"/>
          <w:bCs/>
          <w:sz w:val="24"/>
        </w:rPr>
        <w:t>特殊事项调整项目</w:t>
      </w:r>
      <w:r>
        <w:rPr>
          <w:rFonts w:ascii="仿宋_GB2312" w:eastAsia="仿宋_GB2312" w:hAnsi="宋体" w:hint="eastAsia"/>
          <w:sz w:val="24"/>
        </w:rPr>
        <w:t>的复核</w:t>
      </w:r>
    </w:p>
    <w:p w:rsidR="009A1D32" w:rsidRDefault="0021757E">
      <w:pPr>
        <w:tabs>
          <w:tab w:val="left" w:pos="720"/>
        </w:tabs>
        <w:adjustRightInd w:val="0"/>
        <w:snapToGrid w:val="0"/>
        <w:ind w:firstLineChars="200" w:firstLine="480"/>
        <w:rPr>
          <w:rFonts w:ascii="仿宋_GB2312" w:eastAsia="仿宋_GB2312" w:hAnsi="宋体"/>
          <w:bCs/>
          <w:i/>
          <w:sz w:val="24"/>
        </w:rPr>
      </w:pPr>
      <w:r>
        <w:rPr>
          <w:rFonts w:ascii="仿宋_GB2312" w:eastAsia="仿宋_GB2312" w:hAnsi="宋体" w:hint="eastAsia"/>
          <w:bCs/>
          <w:sz w:val="24"/>
        </w:rPr>
        <w:t>【</w:t>
      </w:r>
      <w:r>
        <w:rPr>
          <w:rFonts w:ascii="仿宋_GB2312" w:eastAsia="仿宋_GB2312" w:hAnsi="宋体" w:cs="宋体" w:hint="eastAsia"/>
          <w:bCs/>
          <w:kern w:val="0"/>
          <w:sz w:val="24"/>
        </w:rPr>
        <w:t>其他</w:t>
      </w:r>
      <w:r>
        <w:rPr>
          <w:rFonts w:ascii="仿宋_GB2312" w:eastAsia="仿宋_GB2312" w:hAnsi="宋体" w:hint="eastAsia"/>
          <w:bCs/>
          <w:sz w:val="24"/>
        </w:rPr>
        <w:t>特殊事项调整项目</w:t>
      </w:r>
      <w:r>
        <w:rPr>
          <w:rFonts w:ascii="仿宋_GB2312" w:eastAsia="仿宋_GB2312" w:hAnsi="宋体" w:hint="eastAsia"/>
          <w:sz w:val="24"/>
        </w:rPr>
        <w:t>的复核</w:t>
      </w:r>
      <w:r>
        <w:rPr>
          <w:rFonts w:ascii="仿宋_GB2312" w:eastAsia="仿宋_GB2312" w:hAnsi="宋体" w:hint="eastAsia"/>
          <w:bCs/>
          <w:sz w:val="24"/>
        </w:rPr>
        <w:t>】。</w:t>
      </w:r>
    </w:p>
    <w:p w:rsidR="009A1D32" w:rsidRDefault="0021757E">
      <w:pPr>
        <w:tabs>
          <w:tab w:val="left" w:pos="720"/>
        </w:tabs>
        <w:adjustRightInd w:val="0"/>
        <w:snapToGrid w:val="0"/>
        <w:ind w:firstLineChars="200" w:firstLine="480"/>
        <w:outlineLvl w:val="0"/>
        <w:rPr>
          <w:rFonts w:ascii="仿宋_GB2312" w:eastAsia="仿宋_GB2312" w:hAnsi="宋体"/>
          <w:sz w:val="24"/>
        </w:rPr>
      </w:pPr>
      <w:bookmarkStart w:id="45" w:name="_Toc344332852"/>
      <w:r>
        <w:rPr>
          <w:rFonts w:ascii="仿宋_GB2312" w:eastAsia="仿宋_GB2312" w:hAnsi="宋体" w:hint="eastAsia"/>
          <w:bCs/>
          <w:sz w:val="24"/>
        </w:rPr>
        <w:t>2.5</w:t>
      </w:r>
      <w:r>
        <w:rPr>
          <w:rFonts w:ascii="仿宋_GB2312" w:eastAsia="仿宋_GB2312" w:hAnsi="宋体" w:hint="eastAsia"/>
          <w:sz w:val="24"/>
        </w:rPr>
        <w:t xml:space="preserve"> 特别纳税调整应税所得的</w:t>
      </w:r>
      <w:bookmarkEnd w:id="45"/>
      <w:r>
        <w:rPr>
          <w:rFonts w:ascii="仿宋_GB2312" w:eastAsia="仿宋_GB2312" w:hAnsi="宋体" w:hint="eastAsia"/>
          <w:sz w:val="24"/>
        </w:rPr>
        <w:t>复核</w:t>
      </w:r>
    </w:p>
    <w:p w:rsidR="009A1D32" w:rsidRDefault="0021757E">
      <w:pPr>
        <w:tabs>
          <w:tab w:val="left" w:pos="720"/>
        </w:tabs>
        <w:adjustRightInd w:val="0"/>
        <w:snapToGrid w:val="0"/>
        <w:ind w:firstLineChars="200" w:firstLine="480"/>
        <w:outlineLvl w:val="0"/>
        <w:rPr>
          <w:rFonts w:ascii="仿宋_GB2312" w:eastAsia="仿宋_GB2312" w:hAnsi="宋体"/>
          <w:sz w:val="24"/>
        </w:rPr>
      </w:pPr>
      <w:r>
        <w:rPr>
          <w:rFonts w:ascii="仿宋_GB2312" w:eastAsia="仿宋_GB2312" w:hAnsi="宋体" w:hint="eastAsia"/>
          <w:sz w:val="24"/>
        </w:rPr>
        <w:t>【特别纳税调整应税所得的复核】。</w:t>
      </w:r>
    </w:p>
    <w:p w:rsidR="009A1D32" w:rsidRDefault="0021757E">
      <w:pPr>
        <w:tabs>
          <w:tab w:val="left" w:pos="1080"/>
          <w:tab w:val="left" w:pos="1467"/>
        </w:tabs>
        <w:adjustRightInd w:val="0"/>
        <w:snapToGrid w:val="0"/>
        <w:ind w:firstLineChars="202" w:firstLine="485"/>
        <w:outlineLvl w:val="0"/>
        <w:rPr>
          <w:rFonts w:ascii="仿宋_GB2312" w:eastAsia="仿宋_GB2312" w:hAnsi="宋体"/>
          <w:sz w:val="24"/>
        </w:rPr>
      </w:pPr>
      <w:r>
        <w:rPr>
          <w:rFonts w:ascii="仿宋_GB2312" w:eastAsia="仿宋_GB2312" w:hAnsi="宋体" w:hint="eastAsia"/>
          <w:bCs/>
          <w:sz w:val="24"/>
        </w:rPr>
        <w:t xml:space="preserve">2.6 </w:t>
      </w:r>
      <w:r>
        <w:rPr>
          <w:rFonts w:ascii="仿宋_GB2312" w:eastAsia="仿宋_GB2312" w:hAnsi="宋体" w:hint="eastAsia"/>
          <w:sz w:val="24"/>
        </w:rPr>
        <w:t>其他项目的复核</w:t>
      </w:r>
    </w:p>
    <w:p w:rsidR="009A1D32" w:rsidRDefault="0021757E">
      <w:pPr>
        <w:tabs>
          <w:tab w:val="left" w:pos="720"/>
        </w:tabs>
        <w:adjustRightInd w:val="0"/>
        <w:snapToGrid w:val="0"/>
        <w:ind w:firstLineChars="200" w:firstLine="480"/>
        <w:rPr>
          <w:rFonts w:ascii="仿宋_GB2312" w:eastAsia="仿宋_GB2312" w:hAnsi="宋体"/>
          <w:bCs/>
          <w:i/>
          <w:sz w:val="24"/>
        </w:rPr>
      </w:pPr>
      <w:r>
        <w:rPr>
          <w:rFonts w:ascii="仿宋_GB2312" w:eastAsia="仿宋_GB2312" w:hAnsi="宋体" w:hint="eastAsia"/>
          <w:bCs/>
          <w:sz w:val="24"/>
        </w:rPr>
        <w:t>【</w:t>
      </w:r>
      <w:r>
        <w:rPr>
          <w:rFonts w:ascii="仿宋_GB2312" w:eastAsia="仿宋_GB2312" w:hAnsi="宋体" w:hint="eastAsia"/>
          <w:sz w:val="24"/>
        </w:rPr>
        <w:t>其他项目的复核</w:t>
      </w:r>
      <w:r>
        <w:rPr>
          <w:rFonts w:ascii="仿宋_GB2312" w:eastAsia="仿宋_GB2312" w:hAnsi="宋体" w:hint="eastAsia"/>
          <w:bCs/>
          <w:sz w:val="24"/>
        </w:rPr>
        <w:t>】</w:t>
      </w:r>
    </w:p>
    <w:p w:rsidR="009A1D32" w:rsidRDefault="0021757E">
      <w:pPr>
        <w:tabs>
          <w:tab w:val="left" w:pos="1080"/>
        </w:tabs>
        <w:adjustRightInd w:val="0"/>
        <w:snapToGrid w:val="0"/>
        <w:ind w:firstLine="420"/>
        <w:outlineLvl w:val="0"/>
        <w:rPr>
          <w:rFonts w:ascii="仿宋_GB2312" w:eastAsia="仿宋_GB2312" w:hAnsi="宋体"/>
          <w:bCs/>
          <w:sz w:val="24"/>
        </w:rPr>
      </w:pPr>
      <w:r>
        <w:rPr>
          <w:rFonts w:ascii="仿宋_GB2312" w:eastAsia="仿宋_GB2312" w:hAnsi="宋体" w:hint="eastAsia"/>
          <w:bCs/>
          <w:sz w:val="24"/>
        </w:rPr>
        <w:t>（三）免税、减计收入及加计扣除的复核</w:t>
      </w:r>
    </w:p>
    <w:p w:rsidR="009A1D32" w:rsidRDefault="0021757E">
      <w:pPr>
        <w:tabs>
          <w:tab w:val="left" w:pos="1080"/>
        </w:tabs>
        <w:adjustRightInd w:val="0"/>
        <w:snapToGrid w:val="0"/>
        <w:ind w:firstLine="420"/>
        <w:rPr>
          <w:rFonts w:ascii="仿宋_GB2312" w:eastAsia="仿宋_GB2312" w:hAnsi="宋体"/>
          <w:bCs/>
          <w:sz w:val="24"/>
        </w:rPr>
      </w:pPr>
      <w:bookmarkStart w:id="46" w:name="_Toc344332854"/>
      <w:r>
        <w:rPr>
          <w:rFonts w:ascii="仿宋_GB2312" w:eastAsia="仿宋_GB2312" w:hint="eastAsia"/>
          <w:sz w:val="24"/>
          <w:u w:val="single"/>
        </w:rPr>
        <w:t>【</w:t>
      </w:r>
      <w:r>
        <w:rPr>
          <w:rFonts w:ascii="仿宋_GB2312" w:eastAsia="仿宋_GB2312" w:hAnsi="宋体" w:hint="eastAsia"/>
          <w:bCs/>
          <w:sz w:val="24"/>
        </w:rPr>
        <w:t>免税、减计收入及加计扣除的复核</w:t>
      </w:r>
      <w:r>
        <w:rPr>
          <w:rFonts w:ascii="仿宋_GB2312" w:eastAsia="仿宋_GB2312" w:hint="eastAsia"/>
          <w:sz w:val="24"/>
          <w:u w:val="single"/>
        </w:rPr>
        <w:t>】</w:t>
      </w:r>
    </w:p>
    <w:p w:rsidR="009A1D32" w:rsidRDefault="0021757E">
      <w:pPr>
        <w:tabs>
          <w:tab w:val="left" w:pos="1080"/>
        </w:tabs>
        <w:adjustRightInd w:val="0"/>
        <w:snapToGrid w:val="0"/>
        <w:ind w:firstLine="420"/>
        <w:outlineLvl w:val="0"/>
        <w:rPr>
          <w:rFonts w:ascii="仿宋_GB2312" w:eastAsia="仿宋_GB2312" w:hAnsi="宋体"/>
          <w:strike/>
          <w:sz w:val="24"/>
        </w:rPr>
      </w:pPr>
      <w:r>
        <w:rPr>
          <w:rFonts w:ascii="仿宋_GB2312" w:eastAsia="仿宋_GB2312" w:hAnsi="宋体" w:hint="eastAsia"/>
          <w:bCs/>
          <w:sz w:val="24"/>
        </w:rPr>
        <w:t xml:space="preserve">3.1 </w:t>
      </w:r>
      <w:r>
        <w:rPr>
          <w:rFonts w:ascii="仿宋_GB2312" w:eastAsia="仿宋_GB2312" w:hAnsi="宋体" w:hint="eastAsia"/>
          <w:sz w:val="24"/>
        </w:rPr>
        <w:t>免税收入的复核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Ansi="宋体" w:hint="eastAsia"/>
          <w:bCs/>
          <w:sz w:val="24"/>
        </w:rPr>
        <w:t>【</w:t>
      </w:r>
      <w:r>
        <w:rPr>
          <w:rFonts w:ascii="仿宋_GB2312" w:eastAsia="仿宋_GB2312" w:hAnsi="宋体" w:hint="eastAsia"/>
          <w:sz w:val="24"/>
        </w:rPr>
        <w:t>免税收入的复核</w:t>
      </w:r>
      <w:r>
        <w:rPr>
          <w:rFonts w:ascii="仿宋_GB2312" w:eastAsia="仿宋_GB2312" w:hAnsi="宋体" w:hint="eastAsia"/>
          <w:bCs/>
          <w:sz w:val="24"/>
        </w:rPr>
        <w:t>】</w:t>
      </w:r>
    </w:p>
    <w:p w:rsidR="009A1D32" w:rsidRDefault="0021757E">
      <w:pPr>
        <w:tabs>
          <w:tab w:val="left" w:pos="1080"/>
        </w:tabs>
        <w:adjustRightInd w:val="0"/>
        <w:snapToGrid w:val="0"/>
        <w:ind w:firstLine="420"/>
        <w:outlineLvl w:val="0"/>
        <w:rPr>
          <w:rFonts w:ascii="仿宋_GB2312" w:eastAsia="仿宋_GB2312" w:hAnsi="宋体"/>
          <w:strike/>
          <w:sz w:val="24"/>
        </w:rPr>
      </w:pPr>
      <w:bookmarkStart w:id="47" w:name="_Toc344332797"/>
      <w:r>
        <w:rPr>
          <w:rFonts w:ascii="仿宋_GB2312" w:eastAsia="仿宋_GB2312" w:hAnsi="宋体" w:hint="eastAsia"/>
          <w:bCs/>
          <w:sz w:val="24"/>
        </w:rPr>
        <w:t xml:space="preserve">3.2 </w:t>
      </w:r>
      <w:r>
        <w:rPr>
          <w:rFonts w:ascii="仿宋_GB2312" w:eastAsia="仿宋_GB2312" w:hAnsi="宋体" w:hint="eastAsia"/>
          <w:sz w:val="24"/>
        </w:rPr>
        <w:t>减计收入的</w:t>
      </w:r>
      <w:bookmarkEnd w:id="47"/>
      <w:r>
        <w:rPr>
          <w:rFonts w:ascii="仿宋_GB2312" w:eastAsia="仿宋_GB2312" w:hAnsi="宋体" w:hint="eastAsia"/>
          <w:sz w:val="24"/>
        </w:rPr>
        <w:t>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Ansi="宋体" w:hint="eastAsia"/>
          <w:bCs/>
          <w:sz w:val="24"/>
        </w:rPr>
        <w:t>【</w:t>
      </w:r>
      <w:r>
        <w:rPr>
          <w:rFonts w:ascii="仿宋_GB2312" w:eastAsia="仿宋_GB2312" w:hAnsi="宋体" w:hint="eastAsia"/>
          <w:sz w:val="24"/>
        </w:rPr>
        <w:t>减计收入的复核</w:t>
      </w:r>
      <w:r>
        <w:rPr>
          <w:rFonts w:ascii="仿宋_GB2312" w:eastAsia="仿宋_GB2312" w:hAnsi="宋体" w:hint="eastAsia"/>
          <w:bCs/>
          <w:sz w:val="24"/>
        </w:rPr>
        <w:t>】</w:t>
      </w:r>
    </w:p>
    <w:p w:rsidR="009A1D32" w:rsidRDefault="0021757E">
      <w:pPr>
        <w:tabs>
          <w:tab w:val="left" w:pos="1080"/>
        </w:tabs>
        <w:adjustRightInd w:val="0"/>
        <w:snapToGrid w:val="0"/>
        <w:ind w:firstLine="420"/>
        <w:outlineLvl w:val="0"/>
        <w:rPr>
          <w:rFonts w:ascii="仿宋_GB2312" w:eastAsia="仿宋_GB2312" w:hAnsi="宋体"/>
          <w:strike/>
          <w:sz w:val="24"/>
        </w:rPr>
      </w:pPr>
      <w:r>
        <w:rPr>
          <w:rFonts w:ascii="仿宋_GB2312" w:eastAsia="仿宋_GB2312" w:hAnsi="宋体"/>
          <w:bCs/>
          <w:sz w:val="24"/>
        </w:rPr>
        <w:t>3</w:t>
      </w:r>
      <w:r>
        <w:rPr>
          <w:rFonts w:ascii="仿宋_GB2312" w:eastAsia="仿宋_GB2312" w:hAnsi="宋体" w:hint="eastAsia"/>
          <w:bCs/>
          <w:sz w:val="24"/>
        </w:rPr>
        <w:t xml:space="preserve">.3 </w:t>
      </w:r>
      <w:r>
        <w:rPr>
          <w:rFonts w:ascii="仿宋_GB2312" w:eastAsia="仿宋_GB2312" w:hAnsi="宋体" w:hint="eastAsia"/>
          <w:sz w:val="24"/>
        </w:rPr>
        <w:t>加计扣除的复核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Ansi="宋体" w:hint="eastAsia"/>
          <w:bCs/>
          <w:sz w:val="24"/>
        </w:rPr>
        <w:t>【</w:t>
      </w:r>
      <w:r>
        <w:rPr>
          <w:rFonts w:ascii="仿宋_GB2312" w:eastAsia="仿宋_GB2312" w:hAnsi="宋体" w:hint="eastAsia"/>
          <w:sz w:val="24"/>
        </w:rPr>
        <w:t>加计扣除的复核</w:t>
      </w:r>
      <w:r>
        <w:rPr>
          <w:rFonts w:ascii="仿宋_GB2312" w:eastAsia="仿宋_GB2312" w:hAnsi="宋体" w:hint="eastAsia"/>
          <w:bCs/>
          <w:sz w:val="24"/>
        </w:rPr>
        <w:t>】</w:t>
      </w:r>
    </w:p>
    <w:p w:rsidR="009A1D32" w:rsidRDefault="0021757E">
      <w:pPr>
        <w:pStyle w:val="1"/>
        <w:numPr>
          <w:ilvl w:val="0"/>
          <w:numId w:val="3"/>
        </w:numPr>
        <w:adjustRightInd w:val="0"/>
        <w:snapToGrid w:val="0"/>
        <w:ind w:firstLineChars="0"/>
        <w:outlineLvl w:val="0"/>
        <w:rPr>
          <w:rFonts w:ascii="仿宋_GB2312" w:eastAsia="仿宋_GB2312" w:hAnsi="宋体"/>
          <w:bCs/>
          <w:sz w:val="24"/>
        </w:rPr>
      </w:pPr>
      <w:r>
        <w:rPr>
          <w:rFonts w:ascii="仿宋_GB2312" w:eastAsia="仿宋_GB2312" w:hAnsi="宋体" w:hint="eastAsia"/>
          <w:bCs/>
          <w:sz w:val="24"/>
        </w:rPr>
        <w:t>有关立项情况的复核</w:t>
      </w:r>
    </w:p>
    <w:p w:rsidR="009A1D32" w:rsidRDefault="0021757E">
      <w:pPr>
        <w:tabs>
          <w:tab w:val="left" w:pos="1620"/>
        </w:tabs>
        <w:adjustRightInd w:val="0"/>
        <w:snapToGrid w:val="0"/>
        <w:ind w:firstLineChars="200" w:firstLine="480"/>
        <w:rPr>
          <w:rFonts w:ascii="仿宋_GB2312" w:eastAsia="仿宋_GB2312" w:hAnsi="宋体"/>
          <w:bCs/>
          <w:sz w:val="24"/>
        </w:rPr>
      </w:pPr>
      <w:r>
        <w:rPr>
          <w:rFonts w:ascii="仿宋_GB2312" w:eastAsia="仿宋_GB2312" w:hAnsi="宋体" w:hint="eastAsia"/>
          <w:bCs/>
          <w:sz w:val="24"/>
        </w:rPr>
        <w:t>【有关立项情况的复核】。具体情况详见下表：</w:t>
      </w:r>
    </w:p>
    <w:p w:rsidR="009A1D32" w:rsidRDefault="0021757E">
      <w:pPr>
        <w:tabs>
          <w:tab w:val="left" w:pos="1620"/>
        </w:tabs>
        <w:adjustRightInd w:val="0"/>
        <w:snapToGrid w:val="0"/>
        <w:ind w:firstLineChars="200" w:firstLine="480"/>
        <w:rPr>
          <w:rFonts w:ascii="仿宋_GB2312" w:eastAsia="仿宋_GB2312" w:hAnsi="宋体"/>
          <w:bCs/>
          <w:sz w:val="24"/>
        </w:rPr>
      </w:pPr>
      <w:r>
        <w:rPr>
          <w:rFonts w:ascii="仿宋_GB2312" w:eastAsia="仿宋_GB2312" w:hAnsi="宋体" w:hint="eastAsia"/>
          <w:bCs/>
          <w:sz w:val="24"/>
        </w:rPr>
        <w:t>【有关立项情况的复核明细表】</w:t>
      </w:r>
    </w:p>
    <w:p w:rsidR="009A1D32" w:rsidRDefault="0021757E">
      <w:pPr>
        <w:numPr>
          <w:ilvl w:val="0"/>
          <w:numId w:val="4"/>
        </w:numPr>
        <w:adjustRightInd w:val="0"/>
        <w:snapToGrid w:val="0"/>
        <w:outlineLvl w:val="0"/>
        <w:rPr>
          <w:rFonts w:ascii="仿宋_GB2312" w:eastAsia="仿宋_GB2312" w:hAnsi="宋体"/>
          <w:bCs/>
          <w:sz w:val="24"/>
        </w:rPr>
      </w:pPr>
      <w:r>
        <w:rPr>
          <w:rFonts w:ascii="仿宋_GB2312" w:eastAsia="仿宋_GB2312" w:hAnsi="宋体" w:hint="eastAsia"/>
          <w:bCs/>
          <w:sz w:val="24"/>
        </w:rPr>
        <w:t>无形资产摊销加计扣除的复核</w:t>
      </w:r>
    </w:p>
    <w:p w:rsidR="009A1D32" w:rsidRDefault="0021757E">
      <w:pPr>
        <w:adjustRightInd w:val="0"/>
        <w:snapToGrid w:val="0"/>
        <w:ind w:left="420"/>
        <w:outlineLvl w:val="0"/>
        <w:rPr>
          <w:rFonts w:ascii="仿宋_GB2312" w:eastAsia="仿宋_GB2312" w:hAnsi="宋体"/>
          <w:bCs/>
          <w:sz w:val="24"/>
        </w:rPr>
      </w:pPr>
      <w:r>
        <w:rPr>
          <w:rFonts w:ascii="仿宋_GB2312" w:eastAsia="仿宋_GB2312" w:hAnsi="宋体" w:hint="eastAsia"/>
          <w:bCs/>
          <w:sz w:val="24"/>
        </w:rPr>
        <w:t>【无形资产摊销加计扣除的复核】，具体情况详见下表：</w:t>
      </w:r>
    </w:p>
    <w:p w:rsidR="009A1D32" w:rsidRDefault="0021757E">
      <w:pPr>
        <w:adjustRightInd w:val="0"/>
        <w:snapToGrid w:val="0"/>
        <w:ind w:left="420"/>
        <w:outlineLvl w:val="0"/>
        <w:rPr>
          <w:rFonts w:ascii="仿宋_GB2312" w:eastAsia="仿宋_GB2312" w:hAnsi="宋体"/>
          <w:bCs/>
          <w:sz w:val="24"/>
        </w:rPr>
      </w:pPr>
      <w:r>
        <w:rPr>
          <w:rFonts w:ascii="仿宋_GB2312" w:eastAsia="仿宋_GB2312" w:hAnsi="宋体" w:hint="eastAsia"/>
          <w:bCs/>
          <w:sz w:val="24"/>
        </w:rPr>
        <w:t>【无形资产摊销加计扣除的复核明细表】</w:t>
      </w:r>
    </w:p>
    <w:p w:rsidR="009A1D32" w:rsidRDefault="0021757E">
      <w:pPr>
        <w:pStyle w:val="2"/>
        <w:ind w:firstLineChars="150" w:firstLine="361"/>
      </w:pPr>
      <w:r>
        <w:rPr>
          <w:rFonts w:hint="eastAsia"/>
        </w:rPr>
        <w:t>（三）境外所得的复核</w:t>
      </w:r>
    </w:p>
    <w:p w:rsidR="009A1D32" w:rsidRDefault="0021757E">
      <w:pPr>
        <w:adjustRightInd w:val="0"/>
        <w:snapToGrid w:val="0"/>
        <w:ind w:firstLineChars="202" w:firstLine="485"/>
        <w:rPr>
          <w:rFonts w:ascii="仿宋_GB2312" w:eastAsia="仿宋_GB2312" w:hAnsi="宋体"/>
          <w:bCs/>
          <w:sz w:val="24"/>
        </w:rPr>
      </w:pPr>
      <w:r>
        <w:rPr>
          <w:rFonts w:ascii="仿宋_GB2312" w:eastAsia="仿宋_GB2312" w:hAnsi="宋体" w:hint="eastAsia"/>
          <w:bCs/>
          <w:sz w:val="24"/>
        </w:rPr>
        <w:t>（1）境外</w:t>
      </w:r>
      <w:r>
        <w:rPr>
          <w:rFonts w:ascii="仿宋_GB2312" w:eastAsia="仿宋_GB2312" w:hAnsi="宋体"/>
          <w:bCs/>
          <w:sz w:val="24"/>
        </w:rPr>
        <w:t>所得收入的复核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Ansi="宋体" w:hint="eastAsia"/>
          <w:bCs/>
          <w:sz w:val="24"/>
        </w:rPr>
        <w:t>【境外</w:t>
      </w:r>
      <w:r>
        <w:rPr>
          <w:rFonts w:ascii="仿宋_GB2312" w:eastAsia="仿宋_GB2312" w:hAnsi="宋体"/>
          <w:bCs/>
          <w:sz w:val="24"/>
        </w:rPr>
        <w:t>所得收入的复核</w:t>
      </w:r>
      <w:r>
        <w:rPr>
          <w:rFonts w:ascii="仿宋_GB2312" w:eastAsia="仿宋_GB2312" w:hAnsi="宋体" w:hint="eastAsia"/>
          <w:bCs/>
          <w:sz w:val="24"/>
        </w:rPr>
        <w:t>】</w:t>
      </w:r>
    </w:p>
    <w:p w:rsidR="009A1D32" w:rsidRDefault="0021757E">
      <w:pPr>
        <w:widowControl/>
        <w:tabs>
          <w:tab w:val="left" w:pos="1080"/>
        </w:tabs>
        <w:adjustRightInd w:val="0"/>
        <w:snapToGrid w:val="0"/>
        <w:ind w:firstLineChars="200" w:firstLine="480"/>
        <w:outlineLvl w:val="0"/>
        <w:rPr>
          <w:rFonts w:ascii="仿宋_GB2312" w:eastAsia="仿宋_GB2312" w:hAnsi="宋体"/>
          <w:bCs/>
          <w:sz w:val="24"/>
        </w:rPr>
      </w:pPr>
      <w:r>
        <w:rPr>
          <w:rFonts w:ascii="仿宋_GB2312" w:eastAsia="仿宋_GB2312" w:hAnsi="宋体" w:hint="eastAsia"/>
          <w:bCs/>
          <w:sz w:val="24"/>
        </w:rPr>
        <w:t>（</w:t>
      </w:r>
      <w:r>
        <w:rPr>
          <w:rFonts w:ascii="仿宋_GB2312" w:eastAsia="仿宋_GB2312" w:hAnsi="宋体"/>
          <w:bCs/>
          <w:sz w:val="24"/>
        </w:rPr>
        <w:t>2</w:t>
      </w:r>
      <w:r>
        <w:rPr>
          <w:rFonts w:ascii="仿宋_GB2312" w:eastAsia="仿宋_GB2312" w:hAnsi="宋体" w:hint="eastAsia"/>
          <w:bCs/>
          <w:sz w:val="24"/>
        </w:rPr>
        <w:t>）境外所得分摊的共同支出的复核</w:t>
      </w:r>
    </w:p>
    <w:p w:rsidR="009A1D32" w:rsidRDefault="0021757E">
      <w:pPr>
        <w:widowControl/>
        <w:tabs>
          <w:tab w:val="left" w:pos="1080"/>
        </w:tabs>
        <w:adjustRightInd w:val="0"/>
        <w:snapToGrid w:val="0"/>
        <w:ind w:firstLineChars="200" w:firstLine="480"/>
        <w:rPr>
          <w:rFonts w:ascii="仿宋_GB2312" w:eastAsia="仿宋_GB2312" w:hAnsi="宋体"/>
          <w:bCs/>
          <w:strike/>
          <w:sz w:val="24"/>
        </w:rPr>
      </w:pPr>
      <w:r>
        <w:rPr>
          <w:rFonts w:ascii="仿宋_GB2312" w:eastAsia="仿宋_GB2312" w:hAnsi="宋体" w:hint="eastAsia"/>
          <w:bCs/>
          <w:sz w:val="24"/>
        </w:rPr>
        <w:t>【境外所得分摊的共同支出的复核】</w:t>
      </w:r>
    </w:p>
    <w:p w:rsidR="009A1D32" w:rsidRDefault="009A1D32">
      <w:pPr>
        <w:tabs>
          <w:tab w:val="left" w:pos="1080"/>
        </w:tabs>
        <w:adjustRightInd w:val="0"/>
        <w:snapToGrid w:val="0"/>
        <w:ind w:firstLine="420"/>
        <w:rPr>
          <w:rFonts w:ascii="仿宋_GB2312" w:eastAsia="仿宋_GB2312" w:hAnsi="宋体"/>
          <w:bCs/>
          <w:sz w:val="24"/>
        </w:rPr>
      </w:pPr>
    </w:p>
    <w:p w:rsidR="009A1D32" w:rsidRDefault="0021757E">
      <w:pPr>
        <w:pStyle w:val="2"/>
        <w:ind w:firstLineChars="150" w:firstLine="361"/>
      </w:pPr>
      <w:r>
        <w:rPr>
          <w:rFonts w:hint="eastAsia"/>
        </w:rPr>
        <w:t>（四）所得减免的复核</w:t>
      </w:r>
    </w:p>
    <w:p w:rsidR="009A1D32" w:rsidRDefault="0021757E">
      <w:pPr>
        <w:tabs>
          <w:tab w:val="left" w:pos="1080"/>
        </w:tabs>
        <w:adjustRightInd w:val="0"/>
        <w:snapToGrid w:val="0"/>
        <w:ind w:firstLine="420"/>
        <w:rPr>
          <w:rFonts w:ascii="仿宋_GB2312" w:eastAsia="仿宋_GB2312" w:hAnsi="宋体"/>
          <w:bCs/>
          <w:sz w:val="24"/>
        </w:rPr>
      </w:pPr>
      <w:bookmarkStart w:id="48" w:name="_Toc344332798"/>
      <w:r>
        <w:rPr>
          <w:rFonts w:ascii="仿宋_GB2312" w:eastAsia="仿宋_GB2312" w:hint="eastAsia"/>
          <w:sz w:val="24"/>
        </w:rPr>
        <w:t>【</w:t>
      </w:r>
      <w:r>
        <w:rPr>
          <w:rFonts w:hint="eastAsia"/>
        </w:rPr>
        <w:t>所得减免的复核</w:t>
      </w:r>
      <w:r>
        <w:rPr>
          <w:rFonts w:ascii="仿宋_GB2312" w:eastAsia="仿宋_GB2312" w:hint="eastAsia"/>
          <w:sz w:val="24"/>
        </w:rPr>
        <w:t>】</w:t>
      </w:r>
    </w:p>
    <w:p w:rsidR="009A1D32" w:rsidRDefault="0021757E">
      <w:pPr>
        <w:pStyle w:val="2"/>
        <w:ind w:firstLineChars="150" w:firstLine="361"/>
      </w:pPr>
      <w:bookmarkStart w:id="49" w:name="_Toc344332799"/>
      <w:bookmarkEnd w:id="48"/>
      <w:r>
        <w:rPr>
          <w:rFonts w:hint="eastAsia"/>
        </w:rPr>
        <w:t>（六）抵扣应纳税所得额的复核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int="eastAsia"/>
          <w:sz w:val="24"/>
        </w:rPr>
        <w:t>【</w:t>
      </w:r>
      <w:r>
        <w:rPr>
          <w:rFonts w:hint="eastAsia"/>
        </w:rPr>
        <w:t>抵扣应纳税所得额的复核</w:t>
      </w:r>
      <w:r>
        <w:rPr>
          <w:rFonts w:ascii="仿宋_GB2312" w:eastAsia="仿宋_GB2312" w:hint="eastAsia"/>
          <w:sz w:val="24"/>
        </w:rPr>
        <w:t>】</w:t>
      </w:r>
    </w:p>
    <w:p w:rsidR="009A1D32" w:rsidRDefault="0021757E">
      <w:pPr>
        <w:pStyle w:val="2"/>
        <w:ind w:firstLineChars="150" w:firstLine="361"/>
      </w:pPr>
      <w:bookmarkStart w:id="50" w:name="_Toc344332856"/>
      <w:bookmarkEnd w:id="46"/>
      <w:bookmarkEnd w:id="49"/>
      <w:r>
        <w:rPr>
          <w:rFonts w:hint="eastAsia"/>
        </w:rPr>
        <w:t>（七）弥补以前年度亏损的复核</w:t>
      </w:r>
    </w:p>
    <w:p w:rsidR="009A1D32" w:rsidRDefault="0021757E">
      <w:pPr>
        <w:adjustRightInd w:val="0"/>
        <w:snapToGrid w:val="0"/>
        <w:ind w:firstLine="435"/>
        <w:rPr>
          <w:rFonts w:ascii="仿宋_GB2312" w:eastAsia="仿宋_GB2312" w:hAnsi="宋体"/>
          <w:bCs/>
          <w:sz w:val="24"/>
        </w:rPr>
      </w:pPr>
      <w:r>
        <w:rPr>
          <w:rFonts w:ascii="仿宋_GB2312" w:eastAsia="仿宋_GB2312" w:hint="eastAsia"/>
          <w:b/>
          <w:sz w:val="24"/>
        </w:rPr>
        <w:t>【</w:t>
      </w:r>
      <w:r>
        <w:rPr>
          <w:rFonts w:hint="eastAsia"/>
        </w:rPr>
        <w:t>弥补以前年度亏损的复核</w:t>
      </w:r>
      <w:r>
        <w:rPr>
          <w:rFonts w:ascii="仿宋_GB2312" w:eastAsia="仿宋_GB2312" w:hint="eastAsia"/>
          <w:b/>
          <w:sz w:val="24"/>
        </w:rPr>
        <w:t>】</w:t>
      </w:r>
    </w:p>
    <w:p w:rsidR="009A1D32" w:rsidRDefault="0021757E">
      <w:pPr>
        <w:tabs>
          <w:tab w:val="left" w:pos="1080"/>
        </w:tabs>
        <w:adjustRightInd w:val="0"/>
        <w:snapToGrid w:val="0"/>
        <w:ind w:firstLineChars="147" w:firstLine="353"/>
        <w:outlineLvl w:val="0"/>
        <w:rPr>
          <w:rStyle w:val="Char2"/>
          <w:rFonts w:ascii="仿宋_GB2312" w:eastAsia="仿宋_GB2312" w:hAnsi="宋体" w:hint="default"/>
          <w:sz w:val="24"/>
          <w:szCs w:val="24"/>
        </w:rPr>
      </w:pPr>
      <w:r>
        <w:rPr>
          <w:rStyle w:val="Char2"/>
          <w:rFonts w:ascii="仿宋_GB2312" w:eastAsia="仿宋_GB2312" w:hAnsi="宋体" w:hint="default"/>
          <w:sz w:val="24"/>
          <w:szCs w:val="24"/>
        </w:rPr>
        <w:t>二、应纳税额复核</w:t>
      </w:r>
      <w:r>
        <w:rPr>
          <w:rFonts w:ascii="仿宋_GB2312" w:eastAsia="仿宋_GB2312" w:hAnsi="宋体" w:hint="eastAsia"/>
          <w:bCs/>
          <w:sz w:val="24"/>
        </w:rPr>
        <w:t>说明</w:t>
      </w:r>
    </w:p>
    <w:bookmarkEnd w:id="50"/>
    <w:p w:rsidR="009A1D32" w:rsidRPr="00B43CA5" w:rsidRDefault="000F4B95">
      <w:pPr>
        <w:pStyle w:val="a5"/>
        <w:adjustRightInd w:val="0"/>
        <w:snapToGrid w:val="0"/>
        <w:ind w:firstLineChars="200" w:firstLine="480"/>
        <w:rPr>
          <w:rFonts w:ascii="仿宋_GB2312" w:eastAsia="仿宋_GB2312" w:hAnsi="宋体"/>
          <w:bCs/>
          <w:color w:val="FF0000"/>
          <w:sz w:val="24"/>
          <w:szCs w:val="24"/>
        </w:rPr>
      </w:pPr>
      <w:r w:rsidRPr="00B43CA5">
        <w:rPr>
          <w:rFonts w:ascii="仿宋_GB2312" w:eastAsia="仿宋_GB2312" w:hAnsi="宋体" w:hint="eastAsia"/>
          <w:bCs/>
          <w:color w:val="FF0000"/>
          <w:sz w:val="24"/>
          <w:szCs w:val="24"/>
        </w:rPr>
        <w:t>【应纳税额复核说明】</w:t>
      </w:r>
      <w:r w:rsidR="0021757E" w:rsidRPr="00B43CA5">
        <w:rPr>
          <w:rFonts w:ascii="仿宋_GB2312" w:eastAsia="仿宋_GB2312" w:hAnsi="宋体" w:hint="eastAsia"/>
          <w:bCs/>
          <w:color w:val="FF0000"/>
          <w:sz w:val="24"/>
          <w:szCs w:val="24"/>
        </w:rPr>
        <w:t>。</w:t>
      </w:r>
    </w:p>
    <w:p w:rsidR="009A1D32" w:rsidRDefault="0021757E">
      <w:pPr>
        <w:tabs>
          <w:tab w:val="left" w:pos="1080"/>
        </w:tabs>
        <w:adjustRightInd w:val="0"/>
        <w:snapToGrid w:val="0"/>
        <w:ind w:firstLineChars="202" w:firstLine="485"/>
        <w:outlineLvl w:val="0"/>
        <w:rPr>
          <w:rStyle w:val="Char2"/>
          <w:rFonts w:ascii="仿宋_GB2312" w:eastAsia="仿宋_GB2312" w:hAnsi="宋体" w:hint="default"/>
          <w:bCs/>
          <w:sz w:val="24"/>
          <w:szCs w:val="24"/>
        </w:rPr>
      </w:pPr>
      <w:bookmarkStart w:id="51" w:name="_Toc344332857"/>
      <w:r>
        <w:rPr>
          <w:rStyle w:val="Char2"/>
          <w:rFonts w:ascii="仿宋_GB2312" w:eastAsia="仿宋_GB2312" w:hAnsi="宋体" w:hint="default"/>
          <w:bCs/>
          <w:sz w:val="24"/>
          <w:szCs w:val="24"/>
        </w:rPr>
        <w:t>（一）减免所得税额的</w:t>
      </w:r>
      <w:bookmarkEnd w:id="51"/>
      <w:r>
        <w:rPr>
          <w:rStyle w:val="Char2"/>
          <w:rFonts w:ascii="仿宋_GB2312" w:eastAsia="仿宋_GB2312" w:hAnsi="宋体" w:hint="default"/>
          <w:bCs/>
          <w:sz w:val="24"/>
          <w:szCs w:val="24"/>
        </w:rPr>
        <w:t>复核</w:t>
      </w:r>
    </w:p>
    <w:p w:rsidR="009A1D32" w:rsidRDefault="0021757E">
      <w:pPr>
        <w:adjustRightInd w:val="0"/>
        <w:snapToGrid w:val="0"/>
        <w:ind w:firstLine="420"/>
        <w:rPr>
          <w:rFonts w:ascii="仿宋_GB2312" w:eastAsia="仿宋_GB2312" w:hAnsi="宋体"/>
          <w:bCs/>
          <w:sz w:val="24"/>
        </w:rPr>
      </w:pPr>
      <w:r>
        <w:rPr>
          <w:rFonts w:ascii="仿宋_GB2312" w:eastAsia="仿宋_GB2312" w:hAnsi="宋体" w:hint="eastAsia"/>
          <w:bCs/>
          <w:sz w:val="24"/>
        </w:rPr>
        <w:t>【</w:t>
      </w:r>
      <w:r>
        <w:rPr>
          <w:rStyle w:val="Char2"/>
          <w:rFonts w:ascii="仿宋_GB2312" w:eastAsia="仿宋_GB2312" w:hAnsi="宋体" w:hint="default"/>
          <w:bCs/>
          <w:sz w:val="24"/>
          <w:szCs w:val="24"/>
        </w:rPr>
        <w:t>减免所得税额的复核</w:t>
      </w:r>
      <w:r>
        <w:rPr>
          <w:rFonts w:ascii="仿宋_GB2312" w:eastAsia="仿宋_GB2312" w:hAnsi="宋体" w:hint="eastAsia"/>
          <w:bCs/>
          <w:sz w:val="24"/>
        </w:rPr>
        <w:t>】</w:t>
      </w:r>
    </w:p>
    <w:p w:rsidR="009A1D32" w:rsidRDefault="0021757E">
      <w:pPr>
        <w:adjustRightInd w:val="0"/>
        <w:snapToGrid w:val="0"/>
        <w:ind w:firstLine="420"/>
        <w:outlineLvl w:val="0"/>
        <w:rPr>
          <w:rFonts w:ascii="仿宋_GB2312" w:eastAsia="仿宋_GB2312" w:hAnsi="宋体"/>
          <w:sz w:val="24"/>
        </w:rPr>
      </w:pPr>
      <w:bookmarkStart w:id="52" w:name="_Toc344332858"/>
      <w:r>
        <w:rPr>
          <w:rStyle w:val="Char2"/>
          <w:rFonts w:ascii="仿宋_GB2312" w:eastAsia="仿宋_GB2312" w:hAnsi="宋体" w:hint="default"/>
          <w:bCs/>
          <w:sz w:val="24"/>
          <w:szCs w:val="24"/>
        </w:rPr>
        <w:t>（二）</w:t>
      </w:r>
      <w:r>
        <w:rPr>
          <w:rFonts w:ascii="仿宋_GB2312" w:eastAsia="仿宋_GB2312" w:hAnsi="宋体" w:hint="eastAsia"/>
          <w:sz w:val="24"/>
        </w:rPr>
        <w:t>抵免所得税额的</w:t>
      </w:r>
      <w:bookmarkEnd w:id="52"/>
      <w:r>
        <w:rPr>
          <w:rFonts w:ascii="仿宋_GB2312" w:eastAsia="仿宋_GB2312" w:hAnsi="宋体" w:hint="eastAsia"/>
          <w:sz w:val="24"/>
        </w:rPr>
        <w:t>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int="eastAsia"/>
          <w:sz w:val="24"/>
        </w:rPr>
        <w:t>【</w:t>
      </w:r>
      <w:r>
        <w:rPr>
          <w:rFonts w:ascii="仿宋_GB2312" w:eastAsia="仿宋_GB2312" w:hAnsi="宋体" w:hint="eastAsia"/>
          <w:sz w:val="24"/>
        </w:rPr>
        <w:t>抵免所得税额的复核</w:t>
      </w:r>
      <w:r>
        <w:rPr>
          <w:rFonts w:ascii="仿宋_GB2312" w:eastAsia="仿宋_GB2312" w:hint="eastAsia"/>
          <w:sz w:val="24"/>
        </w:rPr>
        <w:t>】</w:t>
      </w:r>
    </w:p>
    <w:p w:rsidR="009A1D32" w:rsidRDefault="0021757E">
      <w:pPr>
        <w:adjustRightInd w:val="0"/>
        <w:snapToGrid w:val="0"/>
        <w:ind w:firstLine="420"/>
        <w:outlineLvl w:val="0"/>
        <w:rPr>
          <w:rFonts w:ascii="仿宋_GB2312" w:eastAsia="仿宋_GB2312" w:hAnsi="宋体"/>
          <w:sz w:val="24"/>
        </w:rPr>
      </w:pPr>
      <w:bookmarkStart w:id="53" w:name="_Toc344332859"/>
      <w:r>
        <w:rPr>
          <w:rStyle w:val="Char2"/>
          <w:rFonts w:ascii="仿宋_GB2312" w:eastAsia="仿宋_GB2312" w:hAnsi="宋体" w:hint="default"/>
          <w:bCs/>
          <w:sz w:val="24"/>
        </w:rPr>
        <w:t>（三）</w:t>
      </w:r>
      <w:r>
        <w:rPr>
          <w:rFonts w:ascii="仿宋_GB2312" w:eastAsia="仿宋_GB2312" w:hAnsi="宋体" w:hint="eastAsia"/>
          <w:sz w:val="24"/>
        </w:rPr>
        <w:t>境外所得应纳所得税额的</w:t>
      </w:r>
      <w:bookmarkEnd w:id="53"/>
      <w:r>
        <w:rPr>
          <w:rFonts w:ascii="仿宋_GB2312" w:eastAsia="仿宋_GB2312" w:hAnsi="宋体" w:hint="eastAsia"/>
          <w:sz w:val="24"/>
        </w:rPr>
        <w:t>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int="eastAsia"/>
          <w:sz w:val="24"/>
        </w:rPr>
        <w:t>【</w:t>
      </w:r>
      <w:r>
        <w:rPr>
          <w:rFonts w:ascii="仿宋_GB2312" w:eastAsia="仿宋_GB2312" w:hAnsi="宋体" w:hint="eastAsia"/>
          <w:sz w:val="24"/>
        </w:rPr>
        <w:t>境外所得应纳所得税额的复核</w:t>
      </w:r>
      <w:r>
        <w:rPr>
          <w:rFonts w:ascii="仿宋_GB2312" w:eastAsia="仿宋_GB2312" w:hint="eastAsia"/>
          <w:sz w:val="24"/>
        </w:rPr>
        <w:t>】</w:t>
      </w:r>
    </w:p>
    <w:p w:rsidR="009A1D32" w:rsidRDefault="0021757E">
      <w:pPr>
        <w:adjustRightInd w:val="0"/>
        <w:snapToGrid w:val="0"/>
        <w:ind w:firstLine="420"/>
        <w:outlineLvl w:val="0"/>
        <w:rPr>
          <w:rFonts w:ascii="仿宋_GB2312" w:eastAsia="仿宋_GB2312" w:hAnsi="宋体"/>
          <w:sz w:val="24"/>
        </w:rPr>
      </w:pPr>
      <w:bookmarkStart w:id="54" w:name="_Toc344332860"/>
      <w:r>
        <w:rPr>
          <w:rStyle w:val="Char2"/>
          <w:rFonts w:ascii="仿宋_GB2312" w:eastAsia="仿宋_GB2312" w:hAnsi="宋体" w:hint="default"/>
          <w:bCs/>
          <w:sz w:val="24"/>
        </w:rPr>
        <w:t>（四）</w:t>
      </w:r>
      <w:r>
        <w:rPr>
          <w:rFonts w:ascii="仿宋_GB2312" w:eastAsia="仿宋_GB2312" w:hAnsi="宋体" w:hint="eastAsia"/>
          <w:sz w:val="24"/>
        </w:rPr>
        <w:t>境外所得抵免所得税额的</w:t>
      </w:r>
      <w:bookmarkEnd w:id="54"/>
      <w:r>
        <w:rPr>
          <w:rFonts w:ascii="仿宋_GB2312" w:eastAsia="仿宋_GB2312" w:hAnsi="宋体" w:hint="eastAsia"/>
          <w:sz w:val="24"/>
        </w:rPr>
        <w:t>复核</w:t>
      </w:r>
    </w:p>
    <w:p w:rsidR="009A1D32" w:rsidRDefault="0021757E">
      <w:pPr>
        <w:tabs>
          <w:tab w:val="left" w:pos="1080"/>
        </w:tabs>
        <w:adjustRightInd w:val="0"/>
        <w:snapToGrid w:val="0"/>
        <w:ind w:firstLine="420"/>
        <w:rPr>
          <w:rFonts w:ascii="仿宋_GB2312" w:eastAsia="仿宋_GB2312" w:hAnsi="宋体"/>
          <w:bCs/>
          <w:sz w:val="24"/>
        </w:rPr>
      </w:pPr>
      <w:r>
        <w:rPr>
          <w:rFonts w:ascii="仿宋_GB2312" w:eastAsia="仿宋_GB2312" w:hint="eastAsia"/>
          <w:sz w:val="24"/>
        </w:rPr>
        <w:lastRenderedPageBreak/>
        <w:t>【</w:t>
      </w:r>
      <w:r>
        <w:rPr>
          <w:rFonts w:ascii="仿宋_GB2312" w:eastAsia="仿宋_GB2312" w:hAnsi="宋体" w:hint="eastAsia"/>
          <w:sz w:val="24"/>
        </w:rPr>
        <w:t>境外所得抵免所得税额的复核</w:t>
      </w:r>
      <w:r>
        <w:rPr>
          <w:rFonts w:ascii="仿宋_GB2312" w:eastAsia="仿宋_GB2312" w:hint="eastAsia"/>
          <w:sz w:val="24"/>
        </w:rPr>
        <w:t>】</w:t>
      </w:r>
    </w:p>
    <w:p w:rsidR="009A1D32" w:rsidRDefault="0021757E">
      <w:pPr>
        <w:adjustRightInd w:val="0"/>
        <w:snapToGrid w:val="0"/>
        <w:ind w:firstLine="420"/>
        <w:outlineLvl w:val="0"/>
        <w:rPr>
          <w:rFonts w:ascii="仿宋_GB2312" w:eastAsia="仿宋_GB2312" w:hAnsi="宋体"/>
          <w:sz w:val="24"/>
        </w:rPr>
      </w:pPr>
      <w:r>
        <w:rPr>
          <w:rStyle w:val="Char2"/>
          <w:rFonts w:ascii="仿宋_GB2312" w:eastAsia="仿宋_GB2312" w:hAnsi="宋体" w:hint="default"/>
          <w:bCs/>
          <w:sz w:val="24"/>
          <w:szCs w:val="24"/>
        </w:rPr>
        <w:t>（五）</w:t>
      </w:r>
      <w:r>
        <w:rPr>
          <w:rFonts w:ascii="仿宋_GB2312" w:eastAsia="仿宋_GB2312" w:hAnsi="宋体" w:hint="eastAsia"/>
          <w:sz w:val="24"/>
        </w:rPr>
        <w:t>单位本年累计实际已预缴的所得税额</w:t>
      </w:r>
      <w:r>
        <w:rPr>
          <w:rFonts w:ascii="仿宋_GB2312" w:eastAsia="仿宋_GB2312" w:hAnsi="宋体" w:hint="eastAsia"/>
          <w:bCs/>
          <w:sz w:val="24"/>
        </w:rPr>
        <w:t>XXXXXX</w:t>
      </w:r>
      <w:r>
        <w:rPr>
          <w:rFonts w:ascii="仿宋_GB2312" w:eastAsia="仿宋_GB2312" w:hAnsi="宋体" w:hint="eastAsia"/>
          <w:sz w:val="24"/>
        </w:rPr>
        <w:t>元，其中汇总纳税的总机构分摊预缴的税额</w:t>
      </w:r>
      <w:r>
        <w:rPr>
          <w:rFonts w:ascii="仿宋_GB2312" w:eastAsia="仿宋_GB2312" w:hAnsi="宋体" w:hint="eastAsia"/>
          <w:bCs/>
          <w:sz w:val="24"/>
        </w:rPr>
        <w:t>XXXXXX</w:t>
      </w:r>
      <w:r>
        <w:rPr>
          <w:rFonts w:ascii="仿宋_GB2312" w:eastAsia="仿宋_GB2312" w:hAnsi="宋体" w:hint="eastAsia"/>
          <w:sz w:val="24"/>
        </w:rPr>
        <w:t>元/汇总纳税的总机构财政调库预缴的税额</w:t>
      </w:r>
      <w:r>
        <w:rPr>
          <w:rFonts w:ascii="仿宋_GB2312" w:eastAsia="仿宋_GB2312" w:hAnsi="宋体" w:hint="eastAsia"/>
          <w:bCs/>
          <w:sz w:val="24"/>
        </w:rPr>
        <w:t>XXXXXX</w:t>
      </w:r>
      <w:r>
        <w:rPr>
          <w:rFonts w:ascii="仿宋_GB2312" w:eastAsia="仿宋_GB2312" w:hAnsi="宋体" w:hint="eastAsia"/>
          <w:sz w:val="24"/>
        </w:rPr>
        <w:t>元/汇总纳税的总机构所属分支机构分摊的预缴税额</w:t>
      </w:r>
      <w:r>
        <w:rPr>
          <w:rFonts w:ascii="仿宋_GB2312" w:eastAsia="仿宋_GB2312" w:hAnsi="宋体" w:hint="eastAsia"/>
          <w:bCs/>
          <w:sz w:val="24"/>
        </w:rPr>
        <w:t>XXXXXX</w:t>
      </w:r>
      <w:r>
        <w:rPr>
          <w:rFonts w:ascii="仿宋_GB2312" w:eastAsia="仿宋_GB2312" w:hAnsi="宋体" w:hint="eastAsia"/>
          <w:sz w:val="24"/>
        </w:rPr>
        <w:t>元/跨地区经营建筑安装企业按规定缴纳的预分企业所得税额</w:t>
      </w:r>
      <w:r>
        <w:rPr>
          <w:rFonts w:ascii="仿宋_GB2312" w:eastAsia="仿宋_GB2312" w:hAnsi="宋体" w:hint="eastAsia"/>
          <w:bCs/>
          <w:sz w:val="24"/>
        </w:rPr>
        <w:t>XXXXXX元。</w:t>
      </w:r>
    </w:p>
    <w:p w:rsidR="009A1D32" w:rsidRDefault="0021757E">
      <w:pPr>
        <w:adjustRightInd w:val="0"/>
        <w:snapToGrid w:val="0"/>
        <w:ind w:firstLine="420"/>
        <w:outlineLvl w:val="0"/>
        <w:rPr>
          <w:rFonts w:ascii="仿宋_GB2312" w:eastAsia="仿宋_GB2312" w:hAnsi="宋体"/>
          <w:sz w:val="24"/>
        </w:rPr>
      </w:pPr>
      <w:bookmarkStart w:id="55" w:name="_Toc344332862"/>
      <w:r>
        <w:rPr>
          <w:rStyle w:val="Char2"/>
          <w:rFonts w:ascii="仿宋_GB2312" w:eastAsia="仿宋_GB2312" w:hAnsi="宋体" w:hint="default"/>
          <w:bCs/>
          <w:sz w:val="24"/>
          <w:szCs w:val="24"/>
        </w:rPr>
        <w:t>（六）</w:t>
      </w:r>
      <w:bookmarkEnd w:id="55"/>
      <w:r>
        <w:rPr>
          <w:rFonts w:ascii="仿宋_GB2312" w:eastAsia="仿宋_GB2312" w:hAnsi="宋体" w:hint="eastAsia"/>
          <w:sz w:val="24"/>
        </w:rPr>
        <w:t>本年应补（退）的所得税额</w:t>
      </w:r>
    </w:p>
    <w:p w:rsidR="009A1D32" w:rsidRDefault="0021757E">
      <w:pPr>
        <w:tabs>
          <w:tab w:val="left" w:pos="720"/>
        </w:tabs>
        <w:adjustRightInd w:val="0"/>
        <w:snapToGrid w:val="0"/>
        <w:ind w:firstLineChars="170" w:firstLine="408"/>
        <w:rPr>
          <w:rFonts w:ascii="仿宋_GB2312" w:eastAsia="仿宋_GB2312" w:hAnsi="宋体"/>
          <w:bCs/>
          <w:sz w:val="24"/>
        </w:rPr>
      </w:pPr>
      <w:r>
        <w:rPr>
          <w:rFonts w:ascii="仿宋_GB2312" w:eastAsia="仿宋_GB2312" w:hAnsi="宋体" w:hint="eastAsia"/>
          <w:sz w:val="24"/>
        </w:rPr>
        <w:t>【本年应补（退）的所得税额的复核】</w:t>
      </w:r>
    </w:p>
    <w:p w:rsidR="009A1D32" w:rsidRDefault="0021757E">
      <w:pPr>
        <w:widowControl/>
        <w:ind w:firstLineChars="201" w:firstLine="482"/>
        <w:outlineLvl w:val="0"/>
        <w:rPr>
          <w:rFonts w:ascii="仿宋_GB2312" w:eastAsia="仿宋_GB2312" w:hAnsi="宋体"/>
          <w:bCs/>
          <w:sz w:val="24"/>
        </w:rPr>
      </w:pPr>
      <w:bookmarkStart w:id="56" w:name="_Toc344332863"/>
      <w:r>
        <w:rPr>
          <w:rFonts w:ascii="仿宋_GB2312" w:eastAsia="仿宋_GB2312" w:hAnsi="宋体" w:hint="eastAsia"/>
          <w:sz w:val="24"/>
        </w:rPr>
        <w:t>三、</w:t>
      </w:r>
      <w:r>
        <w:rPr>
          <w:rFonts w:ascii="仿宋_GB2312" w:eastAsia="仿宋_GB2312" w:hAnsi="宋体" w:hint="eastAsia"/>
          <w:bCs/>
          <w:sz w:val="24"/>
        </w:rPr>
        <w:t>附列资料的复核说明</w:t>
      </w:r>
    </w:p>
    <w:p w:rsidR="009A1D32" w:rsidRDefault="0021757E">
      <w:pPr>
        <w:widowControl/>
        <w:ind w:firstLineChars="201" w:firstLine="482"/>
        <w:outlineLvl w:val="0"/>
        <w:rPr>
          <w:rFonts w:ascii="仿宋_GB2312" w:eastAsia="仿宋_GB2312" w:hAnsi="宋体"/>
          <w:bCs/>
          <w:sz w:val="24"/>
        </w:rPr>
      </w:pPr>
      <w:r>
        <w:rPr>
          <w:rStyle w:val="Char2"/>
          <w:rFonts w:ascii="仿宋_GB2312" w:eastAsia="仿宋_GB2312" w:hAnsi="宋体" w:hint="default"/>
          <w:bCs/>
          <w:sz w:val="24"/>
        </w:rPr>
        <w:t>（一）</w:t>
      </w:r>
      <w:r>
        <w:rPr>
          <w:rFonts w:ascii="仿宋_GB2312" w:eastAsia="仿宋_GB2312" w:hAnsi="宋体" w:hint="eastAsia"/>
          <w:bCs/>
          <w:sz w:val="24"/>
        </w:rPr>
        <w:t>以前年度多缴的所得税额在本年抵减额</w:t>
      </w:r>
    </w:p>
    <w:p w:rsidR="009A1D32" w:rsidRDefault="0021757E">
      <w:pPr>
        <w:adjustRightInd w:val="0"/>
        <w:snapToGrid w:val="0"/>
        <w:ind w:firstLine="420"/>
        <w:rPr>
          <w:rFonts w:ascii="仿宋_GB2312" w:eastAsia="仿宋_GB2312" w:hAnsi="宋体"/>
          <w:bCs/>
          <w:sz w:val="24"/>
        </w:rPr>
      </w:pPr>
      <w:r>
        <w:rPr>
          <w:rFonts w:ascii="仿宋_GB2312" w:eastAsia="仿宋_GB2312" w:hAnsi="宋体" w:hint="eastAsia"/>
          <w:bCs/>
          <w:sz w:val="24"/>
        </w:rPr>
        <w:t>【以前年度多缴的所得税额在本年抵减额的复核】。</w:t>
      </w:r>
    </w:p>
    <w:p w:rsidR="009A1D32" w:rsidRDefault="0021757E">
      <w:pPr>
        <w:widowControl/>
        <w:ind w:firstLineChars="201" w:firstLine="482"/>
        <w:outlineLvl w:val="0"/>
        <w:rPr>
          <w:rFonts w:ascii="仿宋_GB2312" w:eastAsia="仿宋_GB2312" w:hAnsi="宋体"/>
          <w:bCs/>
          <w:sz w:val="24"/>
        </w:rPr>
      </w:pPr>
      <w:r>
        <w:rPr>
          <w:rStyle w:val="Char2"/>
          <w:rFonts w:ascii="仿宋_GB2312" w:eastAsia="仿宋_GB2312" w:hAnsi="宋体" w:hint="default"/>
          <w:bCs/>
          <w:sz w:val="24"/>
        </w:rPr>
        <w:t>（二）</w:t>
      </w:r>
      <w:r>
        <w:rPr>
          <w:rFonts w:ascii="仿宋_GB2312" w:eastAsia="仿宋_GB2312" w:hAnsi="宋体" w:hint="eastAsia"/>
          <w:bCs/>
          <w:sz w:val="24"/>
        </w:rPr>
        <w:t>以前年度应缴未缴在本年入库所得税额</w:t>
      </w:r>
    </w:p>
    <w:p w:rsidR="009A1D32" w:rsidRDefault="0021757E">
      <w:pPr>
        <w:widowControl/>
        <w:ind w:firstLineChars="201" w:firstLine="482"/>
        <w:rPr>
          <w:rFonts w:ascii="仿宋_GB2312" w:eastAsia="仿宋_GB2312" w:hAnsi="宋体"/>
          <w:bCs/>
          <w:sz w:val="24"/>
        </w:rPr>
      </w:pPr>
      <w:r>
        <w:rPr>
          <w:rFonts w:ascii="仿宋_GB2312" w:eastAsia="仿宋_GB2312" w:hAnsi="宋体" w:hint="eastAsia"/>
          <w:bCs/>
          <w:sz w:val="24"/>
        </w:rPr>
        <w:t>【以前年度应缴未缴在本年入库所得税额的复核】</w:t>
      </w:r>
    </w:p>
    <w:p w:rsidR="009A1D32" w:rsidRDefault="0021757E">
      <w:pPr>
        <w:adjustRightInd w:val="0"/>
        <w:snapToGrid w:val="0"/>
        <w:ind w:firstLineChars="200" w:firstLine="480"/>
        <w:outlineLvl w:val="0"/>
        <w:rPr>
          <w:rFonts w:ascii="仿宋_GB2312" w:eastAsia="仿宋_GB2312" w:hAnsi="宋体"/>
          <w:sz w:val="24"/>
        </w:rPr>
      </w:pPr>
      <w:r>
        <w:rPr>
          <w:rFonts w:ascii="仿宋_GB2312" w:eastAsia="仿宋_GB2312" w:hAnsi="宋体" w:hint="eastAsia"/>
          <w:sz w:val="24"/>
        </w:rPr>
        <w:t>四、其他事项说明</w:t>
      </w:r>
      <w:bookmarkEnd w:id="56"/>
    </w:p>
    <w:p w:rsidR="009A1D32" w:rsidRDefault="0021757E">
      <w:pPr>
        <w:tabs>
          <w:tab w:val="left" w:pos="1080"/>
        </w:tabs>
        <w:ind w:firstLineChars="255" w:firstLine="612"/>
        <w:outlineLvl w:val="0"/>
        <w:rPr>
          <w:rFonts w:ascii="仿宋_GB2312" w:eastAsia="仿宋_GB2312" w:hAnsi="宋体"/>
          <w:sz w:val="24"/>
        </w:rPr>
      </w:pPr>
      <w:bookmarkStart w:id="57" w:name="_Toc344332864"/>
      <w:r>
        <w:rPr>
          <w:rFonts w:ascii="仿宋_GB2312" w:eastAsia="仿宋_GB2312" w:hAnsi="宋体" w:hint="eastAsia"/>
          <w:sz w:val="24"/>
        </w:rPr>
        <w:t>（一）对关联方及关联业务往来情况的</w:t>
      </w:r>
      <w:bookmarkEnd w:id="57"/>
      <w:r>
        <w:rPr>
          <w:rFonts w:ascii="仿宋_GB2312" w:eastAsia="仿宋_GB2312" w:hAnsi="宋体" w:hint="eastAsia"/>
          <w:sz w:val="24"/>
        </w:rPr>
        <w:t>复核</w:t>
      </w:r>
    </w:p>
    <w:p w:rsidR="009A1D32" w:rsidRDefault="0021757E">
      <w:pPr>
        <w:tabs>
          <w:tab w:val="left" w:pos="1080"/>
        </w:tabs>
        <w:ind w:firstLineChars="255" w:firstLine="612"/>
        <w:rPr>
          <w:rFonts w:ascii="仿宋_GB2312" w:eastAsia="仿宋_GB2312" w:hAnsi="宋体"/>
          <w:sz w:val="24"/>
        </w:rPr>
      </w:pPr>
      <w:r>
        <w:rPr>
          <w:rFonts w:ascii="仿宋_GB2312" w:eastAsia="仿宋_GB2312" w:hAnsi="宋体" w:hint="eastAsia"/>
          <w:sz w:val="24"/>
        </w:rPr>
        <w:t>贵单位属于“实行查账征收的居民企业”，向税务机关报送年度企业所得税纳税申报表时,应附送《企业年度关联业务往来报告表》（2016年版）。</w:t>
      </w:r>
    </w:p>
    <w:p w:rsidR="009A1D32" w:rsidRDefault="0021757E">
      <w:pPr>
        <w:pStyle w:val="a9"/>
        <w:tabs>
          <w:tab w:val="left" w:pos="1080"/>
        </w:tabs>
        <w:spacing w:before="0" w:beforeAutospacing="0" w:after="0" w:afterAutospacing="0"/>
        <w:ind w:firstLineChars="236" w:firstLine="566"/>
        <w:rPr>
          <w:rFonts w:ascii="仿宋_GB2312" w:eastAsia="仿宋_GB2312"/>
        </w:rPr>
      </w:pPr>
      <w:r>
        <w:rPr>
          <w:rFonts w:ascii="仿宋_GB2312" w:eastAsia="仿宋_GB2312" w:hint="eastAsia"/>
        </w:rPr>
        <w:t>经对贵单位本纳税年度《企业年度关联业务往来报告表》的复核，我们认为贵单位有（无）对关联方和关联业务往来情况进行完整申报，符合（不符合）《企业所得税法》及其实施条例和</w:t>
      </w:r>
      <w:bookmarkStart w:id="58" w:name="_Toc460244334"/>
      <w:r>
        <w:rPr>
          <w:rStyle w:val="aa"/>
          <w:rFonts w:hint="eastAsia"/>
          <w:kern w:val="2"/>
        </w:rPr>
        <w:t>《</w:t>
      </w:r>
      <w:r>
        <w:rPr>
          <w:rStyle w:val="aa"/>
          <w:rFonts w:ascii="仿宋_GB2312" w:eastAsia="仿宋_GB2312" w:hint="eastAsia"/>
          <w:kern w:val="2"/>
        </w:rPr>
        <w:t>国家税务总局关于完善关联申报和同期资料管理有关事项的公告</w:t>
      </w:r>
      <w:bookmarkEnd w:id="58"/>
      <w:r>
        <w:rPr>
          <w:rStyle w:val="aa"/>
          <w:rFonts w:ascii="仿宋_GB2312" w:eastAsia="仿宋_GB2312" w:hint="eastAsia"/>
          <w:kern w:val="2"/>
        </w:rPr>
        <w:t>》（</w:t>
      </w:r>
      <w:r>
        <w:rPr>
          <w:rFonts w:ascii="仿宋_GB2312" w:eastAsia="仿宋_GB2312" w:hint="eastAsia"/>
        </w:rPr>
        <w:t>国家税务总局公告2016年第42号）的有关规定。</w:t>
      </w:r>
    </w:p>
    <w:p w:rsidR="009A1D32" w:rsidRDefault="0021757E">
      <w:pPr>
        <w:tabs>
          <w:tab w:val="left" w:pos="1080"/>
        </w:tabs>
        <w:ind w:firstLineChars="255" w:firstLine="612"/>
        <w:rPr>
          <w:rFonts w:ascii="仿宋_GB2312" w:eastAsia="仿宋_GB2312" w:hAnsi="宋体"/>
          <w:sz w:val="24"/>
        </w:rPr>
      </w:pPr>
      <w:r>
        <w:rPr>
          <w:rFonts w:ascii="仿宋_GB2312" w:eastAsia="仿宋_GB2312" w:hAnsi="宋体" w:hint="eastAsia"/>
          <w:i/>
          <w:sz w:val="24"/>
        </w:rPr>
        <w:t>[提示：有发生以下应填报事项的，必须增加以下批露]</w:t>
      </w:r>
      <w:r>
        <w:rPr>
          <w:rFonts w:ascii="仿宋_GB2312" w:eastAsia="仿宋_GB2312" w:hAnsi="宋体" w:hint="eastAsia"/>
          <w:sz w:val="24"/>
        </w:rPr>
        <w:t>我们还对贵单位的下列关联交易事项进行了重点复核：</w:t>
      </w:r>
    </w:p>
    <w:p w:rsidR="009A1D32" w:rsidRDefault="0021757E">
      <w:pPr>
        <w:tabs>
          <w:tab w:val="left" w:pos="1080"/>
        </w:tabs>
        <w:ind w:left="420"/>
        <w:outlineLvl w:val="0"/>
        <w:rPr>
          <w:rFonts w:ascii="仿宋_GB2312" w:eastAsia="仿宋_GB2312" w:hAnsi="宋体"/>
          <w:sz w:val="24"/>
        </w:rPr>
      </w:pPr>
      <w:r>
        <w:rPr>
          <w:rFonts w:ascii="仿宋_GB2312" w:eastAsia="仿宋_GB2312" w:hAnsi="宋体" w:hint="eastAsia"/>
          <w:sz w:val="24"/>
        </w:rPr>
        <w:t xml:space="preserve">1. </w:t>
      </w:r>
      <w:bookmarkStart w:id="59" w:name="_Toc344332865"/>
      <w:r>
        <w:rPr>
          <w:rFonts w:ascii="仿宋_GB2312" w:eastAsia="仿宋_GB2312" w:hAnsi="宋体" w:hint="eastAsia"/>
          <w:sz w:val="24"/>
        </w:rPr>
        <w:t>【对关联交易金额的</w:t>
      </w:r>
      <w:bookmarkEnd w:id="59"/>
      <w:r>
        <w:rPr>
          <w:rFonts w:ascii="仿宋_GB2312" w:eastAsia="仿宋_GB2312" w:hAnsi="宋体" w:hint="eastAsia"/>
          <w:sz w:val="24"/>
        </w:rPr>
        <w:t>复核】</w:t>
      </w:r>
    </w:p>
    <w:p w:rsidR="009A1D32" w:rsidRDefault="0021757E">
      <w:pPr>
        <w:tabs>
          <w:tab w:val="left" w:pos="1080"/>
        </w:tabs>
        <w:ind w:left="420"/>
        <w:rPr>
          <w:rFonts w:ascii="仿宋_GB2312" w:eastAsia="仿宋_GB2312" w:hAnsi="宋体"/>
          <w:sz w:val="24"/>
        </w:rPr>
      </w:pPr>
      <w:r>
        <w:rPr>
          <w:rFonts w:ascii="仿宋_GB2312" w:eastAsia="仿宋_GB2312" w:hAnsi="宋体" w:hint="eastAsia"/>
          <w:sz w:val="24"/>
        </w:rPr>
        <w:t>贵单位本年度发生的关联交易额如下表所示（单位：人民币、元）。</w:t>
      </w:r>
    </w:p>
    <w:p w:rsidR="009A1D32" w:rsidRDefault="0021757E">
      <w:pPr>
        <w:tabs>
          <w:tab w:val="left" w:pos="1080"/>
        </w:tabs>
        <w:ind w:left="420"/>
        <w:rPr>
          <w:rFonts w:ascii="仿宋_GB2312" w:eastAsia="仿宋_GB2312" w:hAnsi="宋体"/>
          <w:sz w:val="24"/>
        </w:rPr>
      </w:pPr>
      <w:r>
        <w:rPr>
          <w:rFonts w:ascii="仿宋_GB2312" w:eastAsia="仿宋_GB2312" w:hAnsi="宋体" w:hint="eastAsia"/>
          <w:sz w:val="24"/>
        </w:rPr>
        <w:t>【关联交易金额明细表】</w:t>
      </w:r>
    </w:p>
    <w:p w:rsidR="009A1D32" w:rsidRDefault="0021757E">
      <w:pPr>
        <w:tabs>
          <w:tab w:val="left" w:pos="1080"/>
        </w:tabs>
        <w:ind w:firstLineChars="200" w:firstLine="480"/>
        <w:rPr>
          <w:rFonts w:ascii="仿宋_GB2312" w:eastAsia="仿宋_GB2312" w:hAnsi="宋体"/>
          <w:sz w:val="24"/>
        </w:rPr>
      </w:pPr>
      <w:r>
        <w:rPr>
          <w:rFonts w:ascii="仿宋_GB2312" w:eastAsia="仿宋_GB2312" w:hAnsi="宋体" w:hint="eastAsia"/>
          <w:sz w:val="24"/>
        </w:rPr>
        <w:t>如企业关联销售中包括了来料加工业务，请一并填写下表：</w:t>
      </w:r>
    </w:p>
    <w:p w:rsidR="009A1D32" w:rsidRDefault="0021757E">
      <w:pPr>
        <w:tabs>
          <w:tab w:val="left" w:pos="1080"/>
        </w:tabs>
        <w:ind w:firstLineChars="2550" w:firstLine="6120"/>
        <w:rPr>
          <w:rFonts w:ascii="仿宋_GB2312" w:eastAsia="仿宋_GB2312" w:hAnsi="宋体"/>
          <w:sz w:val="24"/>
        </w:rPr>
      </w:pPr>
      <w:r>
        <w:rPr>
          <w:rFonts w:ascii="仿宋_GB2312" w:eastAsia="仿宋_GB2312" w:hAnsi="宋体" w:hint="eastAsia"/>
          <w:sz w:val="24"/>
        </w:rPr>
        <w:t>单位：人民币、元</w:t>
      </w:r>
    </w:p>
    <w:p w:rsidR="009A1D32" w:rsidRDefault="0021757E">
      <w:pPr>
        <w:tabs>
          <w:tab w:val="left" w:pos="1080"/>
        </w:tabs>
        <w:ind w:firstLineChars="100" w:firstLine="240"/>
        <w:jc w:val="center"/>
        <w:rPr>
          <w:rFonts w:ascii="仿宋_GB2312" w:eastAsia="仿宋_GB2312" w:hAnsi="宋体"/>
          <w:sz w:val="24"/>
        </w:rPr>
      </w:pPr>
      <w:r>
        <w:rPr>
          <w:rFonts w:ascii="仿宋_GB2312" w:eastAsia="仿宋_GB2312" w:hAnsi="宋体" w:hint="eastAsia"/>
          <w:sz w:val="24"/>
        </w:rPr>
        <w:t>【来料加工业务情况表】</w:t>
      </w:r>
    </w:p>
    <w:p w:rsidR="009A1D32" w:rsidRDefault="0021757E">
      <w:pPr>
        <w:tabs>
          <w:tab w:val="left" w:pos="1080"/>
        </w:tabs>
        <w:ind w:firstLineChars="200" w:firstLine="480"/>
        <w:outlineLvl w:val="0"/>
        <w:rPr>
          <w:rFonts w:ascii="仿宋_GB2312" w:eastAsia="仿宋_GB2312" w:hAnsi="宋体"/>
          <w:sz w:val="24"/>
        </w:rPr>
      </w:pPr>
      <w:bookmarkStart w:id="60" w:name="_Toc344332866"/>
      <w:r>
        <w:rPr>
          <w:rFonts w:ascii="仿宋_GB2312" w:eastAsia="仿宋_GB2312" w:hAnsi="宋体" w:hint="eastAsia"/>
          <w:sz w:val="24"/>
        </w:rPr>
        <w:t xml:space="preserve">2. </w:t>
      </w:r>
      <w:bookmarkEnd w:id="60"/>
      <w:r>
        <w:rPr>
          <w:rFonts w:ascii="仿宋_GB2312" w:eastAsia="仿宋_GB2312" w:hAnsi="宋体" w:hint="eastAsia"/>
          <w:sz w:val="24"/>
        </w:rPr>
        <w:t>对与关联方共同分摊成本在计算应纳税所得额时扣除的复核</w:t>
      </w:r>
    </w:p>
    <w:p w:rsidR="009A1D32" w:rsidRDefault="0021757E">
      <w:pPr>
        <w:tabs>
          <w:tab w:val="left" w:pos="1080"/>
        </w:tabs>
        <w:ind w:firstLine="420"/>
        <w:rPr>
          <w:rFonts w:ascii="仿宋_GB2312" w:eastAsia="仿宋_GB2312" w:hAnsi="宋体"/>
          <w:sz w:val="24"/>
        </w:rPr>
      </w:pPr>
      <w:r>
        <w:rPr>
          <w:rFonts w:ascii="仿宋_GB2312" w:eastAsia="仿宋_GB2312" w:hAnsi="宋体" w:hint="eastAsia"/>
          <w:sz w:val="24"/>
        </w:rPr>
        <w:t>【对与关联方共同分摊成本在计算应纳税所得额时扣除的复核】</w:t>
      </w:r>
    </w:p>
    <w:p w:rsidR="009A1D32" w:rsidRDefault="0021757E">
      <w:pPr>
        <w:tabs>
          <w:tab w:val="left" w:pos="-3600"/>
          <w:tab w:val="left" w:pos="-3420"/>
          <w:tab w:val="left" w:pos="-2880"/>
        </w:tabs>
        <w:ind w:firstLineChars="200" w:firstLine="480"/>
        <w:outlineLvl w:val="0"/>
        <w:rPr>
          <w:rFonts w:ascii="仿宋_GB2312" w:eastAsia="仿宋_GB2312" w:hAnsi="宋体"/>
          <w:sz w:val="24"/>
        </w:rPr>
      </w:pPr>
      <w:r>
        <w:rPr>
          <w:rFonts w:ascii="仿宋_GB2312" w:eastAsia="仿宋_GB2312" w:hAnsi="宋体" w:hint="eastAsia"/>
          <w:sz w:val="24"/>
        </w:rPr>
        <w:t xml:space="preserve">3. </w:t>
      </w:r>
      <w:bookmarkStart w:id="61" w:name="_Toc344332867"/>
      <w:r>
        <w:rPr>
          <w:rFonts w:ascii="仿宋_GB2312" w:eastAsia="仿宋_GB2312" w:hAnsi="宋体" w:hint="eastAsia"/>
          <w:sz w:val="24"/>
        </w:rPr>
        <w:t>对资本弱化所发生利息支出在计算应纳税所得额时扣除的</w:t>
      </w:r>
      <w:bookmarkEnd w:id="61"/>
      <w:r>
        <w:rPr>
          <w:rFonts w:ascii="仿宋_GB2312" w:eastAsia="仿宋_GB2312" w:hAnsi="宋体" w:hint="eastAsia"/>
          <w:sz w:val="24"/>
        </w:rPr>
        <w:t>复核</w:t>
      </w:r>
    </w:p>
    <w:p w:rsidR="009A1D32" w:rsidRDefault="0021757E">
      <w:pPr>
        <w:tabs>
          <w:tab w:val="left" w:pos="-3600"/>
          <w:tab w:val="left" w:pos="-3420"/>
          <w:tab w:val="left" w:pos="-2880"/>
        </w:tabs>
        <w:ind w:firstLineChars="200" w:firstLine="480"/>
        <w:rPr>
          <w:rFonts w:ascii="仿宋_GB2312" w:eastAsia="仿宋_GB2312" w:hAnsi="宋体"/>
          <w:sz w:val="24"/>
        </w:rPr>
      </w:pPr>
      <w:r>
        <w:rPr>
          <w:rFonts w:ascii="仿宋_GB2312" w:eastAsia="仿宋_GB2312" w:hAnsi="宋体" w:hint="eastAsia"/>
          <w:sz w:val="24"/>
        </w:rPr>
        <w:t>【对资本弱化所发生利息支出在计算应纳税所得额时扣除的复核】</w:t>
      </w:r>
    </w:p>
    <w:p w:rsidR="009A1D32" w:rsidRDefault="0021757E">
      <w:pPr>
        <w:tabs>
          <w:tab w:val="left" w:pos="-3600"/>
          <w:tab w:val="left" w:pos="-3420"/>
          <w:tab w:val="left" w:pos="-2880"/>
        </w:tabs>
        <w:ind w:firstLineChars="200" w:firstLine="480"/>
        <w:rPr>
          <w:rFonts w:ascii="仿宋_GB2312" w:eastAsia="仿宋_GB2312" w:hAnsi="宋体"/>
          <w:sz w:val="24"/>
        </w:rPr>
      </w:pPr>
      <w:r>
        <w:rPr>
          <w:rFonts w:ascii="仿宋_GB2312" w:eastAsia="仿宋_GB2312" w:hAnsi="宋体" w:hint="eastAsia"/>
          <w:sz w:val="24"/>
        </w:rPr>
        <w:t>如企业债资比例超过规定标准的请填写下表：</w:t>
      </w:r>
    </w:p>
    <w:p w:rsidR="009A1D32" w:rsidRDefault="0021757E">
      <w:pPr>
        <w:tabs>
          <w:tab w:val="left" w:pos="-3600"/>
          <w:tab w:val="left" w:pos="-3420"/>
          <w:tab w:val="left" w:pos="-2880"/>
        </w:tabs>
        <w:ind w:firstLineChars="200" w:firstLine="480"/>
        <w:rPr>
          <w:rFonts w:ascii="仿宋_GB2312" w:eastAsia="仿宋_GB2312" w:hAnsi="宋体"/>
          <w:sz w:val="24"/>
        </w:rPr>
      </w:pPr>
      <w:r>
        <w:rPr>
          <w:rFonts w:ascii="仿宋_GB2312" w:eastAsia="仿宋_GB2312" w:hAnsi="宋体" w:hint="eastAsia"/>
          <w:sz w:val="24"/>
        </w:rPr>
        <w:t xml:space="preserve">　　　　　　　　　　　　　　　　　　　　　　　　　　　　单位：元</w:t>
      </w:r>
    </w:p>
    <w:p w:rsidR="009A1D32" w:rsidRDefault="0021757E">
      <w:pPr>
        <w:tabs>
          <w:tab w:val="left" w:pos="-3600"/>
          <w:tab w:val="left" w:pos="-3420"/>
          <w:tab w:val="left" w:pos="-2880"/>
        </w:tabs>
        <w:ind w:firstLineChars="200" w:firstLine="480"/>
        <w:rPr>
          <w:rFonts w:ascii="仿宋_GB2312" w:eastAsia="仿宋_GB2312" w:hAnsi="宋体"/>
          <w:sz w:val="24"/>
        </w:rPr>
      </w:pPr>
      <w:r>
        <w:rPr>
          <w:rFonts w:ascii="仿宋_GB2312" w:eastAsia="仿宋_GB2312" w:hAnsi="宋体" w:hint="eastAsia"/>
          <w:sz w:val="24"/>
        </w:rPr>
        <w:t>【企业债资比例明细表】</w:t>
      </w:r>
    </w:p>
    <w:p w:rsidR="009A1D32" w:rsidRDefault="0021757E">
      <w:pPr>
        <w:tabs>
          <w:tab w:val="left" w:pos="-3600"/>
          <w:tab w:val="left" w:pos="-3420"/>
          <w:tab w:val="left" w:pos="-2880"/>
        </w:tabs>
        <w:ind w:firstLineChars="200" w:firstLine="480"/>
        <w:outlineLvl w:val="0"/>
        <w:rPr>
          <w:rFonts w:ascii="仿宋_GB2312" w:eastAsia="仿宋_GB2312" w:hAnsi="宋体"/>
          <w:sz w:val="24"/>
        </w:rPr>
      </w:pPr>
      <w:bookmarkStart w:id="62" w:name="_Toc344332868"/>
      <w:r>
        <w:rPr>
          <w:rFonts w:ascii="仿宋_GB2312" w:eastAsia="仿宋_GB2312" w:hAnsi="宋体" w:hint="eastAsia"/>
          <w:sz w:val="24"/>
        </w:rPr>
        <w:t>4. 对受控外国企业应计利润的</w:t>
      </w:r>
      <w:bookmarkEnd w:id="62"/>
      <w:r>
        <w:rPr>
          <w:rFonts w:ascii="仿宋_GB2312" w:eastAsia="仿宋_GB2312" w:hAnsi="宋体" w:hint="eastAsia"/>
          <w:sz w:val="24"/>
        </w:rPr>
        <w:t>复核</w:t>
      </w:r>
    </w:p>
    <w:p w:rsidR="009A1D32" w:rsidRDefault="0021757E">
      <w:pPr>
        <w:tabs>
          <w:tab w:val="left" w:pos="-3600"/>
          <w:tab w:val="left" w:pos="-3420"/>
          <w:tab w:val="left" w:pos="-2880"/>
        </w:tabs>
        <w:adjustRightInd w:val="0"/>
        <w:snapToGrid w:val="0"/>
        <w:ind w:firstLineChars="200" w:firstLine="480"/>
        <w:rPr>
          <w:rFonts w:ascii="仿宋_GB2312" w:eastAsia="仿宋_GB2312" w:hAnsi="宋体"/>
          <w:sz w:val="24"/>
          <w:bdr w:val="single" w:sz="4" w:space="0" w:color="auto"/>
        </w:rPr>
      </w:pPr>
      <w:r>
        <w:rPr>
          <w:rFonts w:ascii="仿宋_GB2312" w:eastAsia="仿宋_GB2312" w:hAnsi="宋体" w:hint="eastAsia"/>
          <w:sz w:val="24"/>
        </w:rPr>
        <w:t>【对受控外国企业应计利润的复核】</w:t>
      </w:r>
    </w:p>
    <w:p w:rsidR="009A1D32" w:rsidRDefault="0021757E">
      <w:pPr>
        <w:tabs>
          <w:tab w:val="left" w:pos="1080"/>
          <w:tab w:val="left" w:pos="1260"/>
        </w:tabs>
        <w:adjustRightInd w:val="0"/>
        <w:snapToGrid w:val="0"/>
        <w:ind w:firstLineChars="196" w:firstLine="470"/>
        <w:outlineLvl w:val="0"/>
        <w:rPr>
          <w:rFonts w:ascii="仿宋_GB2312" w:eastAsia="仿宋_GB2312" w:hAnsi="宋体"/>
          <w:sz w:val="24"/>
        </w:rPr>
      </w:pPr>
      <w:bookmarkStart w:id="63" w:name="_Toc344332870"/>
      <w:r>
        <w:rPr>
          <w:rFonts w:ascii="仿宋_GB2312" w:eastAsia="仿宋_GB2312" w:hAnsi="宋体" w:hint="eastAsia"/>
          <w:sz w:val="24"/>
        </w:rPr>
        <w:t>（</w:t>
      </w:r>
      <w:r>
        <w:rPr>
          <w:rFonts w:ascii="仿宋_GB2312" w:eastAsia="仿宋_GB2312" w:hAnsi="宋体" w:hint="eastAsia"/>
          <w:bCs/>
          <w:sz w:val="24"/>
        </w:rPr>
        <w:t>二</w:t>
      </w:r>
      <w:r>
        <w:rPr>
          <w:rFonts w:ascii="仿宋_GB2312" w:eastAsia="仿宋_GB2312" w:hAnsi="宋体" w:hint="eastAsia"/>
          <w:sz w:val="24"/>
        </w:rPr>
        <w:t>）重大经营事项</w:t>
      </w:r>
      <w:bookmarkEnd w:id="63"/>
    </w:p>
    <w:p w:rsidR="009A1D32" w:rsidRDefault="0021757E">
      <w:pPr>
        <w:adjustRightInd w:val="0"/>
        <w:snapToGrid w:val="0"/>
        <w:ind w:firstLineChars="200" w:firstLine="480"/>
        <w:rPr>
          <w:rFonts w:ascii="仿宋_GB2312" w:eastAsia="仿宋_GB2312" w:hAnsi="宋体" w:cs="宋体"/>
          <w:i/>
          <w:kern w:val="0"/>
          <w:sz w:val="24"/>
        </w:rPr>
      </w:pPr>
      <w:r>
        <w:rPr>
          <w:rFonts w:ascii="仿宋_GB2312" w:eastAsia="仿宋_GB2312" w:hAnsi="宋体" w:hint="eastAsia"/>
          <w:bCs/>
          <w:sz w:val="24"/>
        </w:rPr>
        <w:t>【</w:t>
      </w:r>
      <w:r>
        <w:rPr>
          <w:rFonts w:ascii="仿宋_GB2312" w:eastAsia="仿宋_GB2312" w:hAnsi="宋体" w:hint="eastAsia"/>
          <w:sz w:val="24"/>
        </w:rPr>
        <w:t>重大经营事项的复核</w:t>
      </w:r>
      <w:r>
        <w:rPr>
          <w:rFonts w:ascii="仿宋_GB2312" w:eastAsia="仿宋_GB2312" w:hAnsi="宋体" w:hint="eastAsia"/>
          <w:bCs/>
          <w:sz w:val="24"/>
        </w:rPr>
        <w:t>】</w:t>
      </w:r>
    </w:p>
    <w:p w:rsidR="009A1D32" w:rsidRDefault="0021757E">
      <w:pPr>
        <w:numPr>
          <w:ilvl w:val="0"/>
          <w:numId w:val="5"/>
        </w:numPr>
        <w:tabs>
          <w:tab w:val="left" w:pos="1080"/>
          <w:tab w:val="left" w:pos="1260"/>
        </w:tabs>
        <w:adjustRightInd w:val="0"/>
        <w:snapToGrid w:val="0"/>
        <w:ind w:firstLineChars="196" w:firstLine="470"/>
        <w:outlineLvl w:val="0"/>
        <w:rPr>
          <w:rFonts w:ascii="仿宋_GB2312" w:eastAsia="仿宋_GB2312" w:hAnsi="宋体"/>
          <w:bCs/>
          <w:sz w:val="24"/>
        </w:rPr>
      </w:pPr>
      <w:r>
        <w:rPr>
          <w:rFonts w:ascii="仿宋_GB2312" w:eastAsia="仿宋_GB2312" w:hAnsi="宋体" w:hint="eastAsia"/>
          <w:sz w:val="24"/>
        </w:rPr>
        <w:t>非货币性资产交换</w:t>
      </w:r>
    </w:p>
    <w:p w:rsidR="009A1D32" w:rsidRDefault="0021757E">
      <w:pPr>
        <w:tabs>
          <w:tab w:val="left" w:pos="1080"/>
          <w:tab w:val="left" w:pos="1260"/>
        </w:tabs>
        <w:adjustRightInd w:val="0"/>
        <w:snapToGrid w:val="0"/>
        <w:outlineLvl w:val="0"/>
        <w:rPr>
          <w:rFonts w:ascii="仿宋_GB2312" w:eastAsia="仿宋_GB2312" w:hAnsi="宋体"/>
          <w:bCs/>
          <w:sz w:val="24"/>
        </w:rPr>
      </w:pPr>
      <w:r>
        <w:rPr>
          <w:rFonts w:ascii="仿宋_GB2312" w:eastAsia="仿宋_GB2312" w:hAnsi="宋体"/>
          <w:bCs/>
          <w:sz w:val="24"/>
        </w:rPr>
        <w:t xml:space="preserve">     </w:t>
      </w:r>
      <w:r>
        <w:rPr>
          <w:rFonts w:ascii="仿宋_GB2312" w:eastAsia="仿宋_GB2312" w:hAnsi="宋体" w:hint="eastAsia"/>
          <w:bCs/>
          <w:sz w:val="24"/>
        </w:rPr>
        <w:t>【</w:t>
      </w:r>
      <w:r>
        <w:rPr>
          <w:rFonts w:ascii="仿宋_GB2312" w:eastAsia="仿宋_GB2312" w:hAnsi="宋体" w:hint="eastAsia"/>
          <w:sz w:val="24"/>
        </w:rPr>
        <w:t>非货币性资产交换的复核</w:t>
      </w:r>
      <w:r>
        <w:rPr>
          <w:rFonts w:ascii="仿宋_GB2312" w:eastAsia="仿宋_GB2312" w:hAnsi="宋体" w:hint="eastAsia"/>
          <w:bCs/>
          <w:sz w:val="24"/>
        </w:rPr>
        <w:t>】</w:t>
      </w:r>
    </w:p>
    <w:p w:rsidR="009A1D32" w:rsidRDefault="0021757E">
      <w:pPr>
        <w:tabs>
          <w:tab w:val="left" w:pos="1080"/>
        </w:tabs>
        <w:adjustRightInd w:val="0"/>
        <w:snapToGrid w:val="0"/>
        <w:ind w:firstLineChars="196" w:firstLine="470"/>
        <w:rPr>
          <w:rFonts w:ascii="仿宋_GB2312" w:eastAsia="仿宋_GB2312" w:hAnsi="宋体"/>
          <w:bCs/>
          <w:sz w:val="24"/>
        </w:rPr>
      </w:pPr>
      <w:r>
        <w:rPr>
          <w:rFonts w:ascii="仿宋_GB2312" w:eastAsia="仿宋_GB2312" w:hAnsi="宋体" w:hint="eastAsia"/>
          <w:sz w:val="24"/>
        </w:rPr>
        <w:t>贵单位本纳税年度发生</w:t>
      </w:r>
      <w:r>
        <w:rPr>
          <w:rFonts w:ascii="仿宋_GB2312" w:eastAsia="仿宋_GB2312" w:hAnsi="宋体" w:hint="eastAsia"/>
          <w:bCs/>
          <w:sz w:val="24"/>
        </w:rPr>
        <w:t>非货币性资产交换事项，经复核确认情况见下表：</w:t>
      </w:r>
    </w:p>
    <w:p w:rsidR="009A1D32" w:rsidRDefault="0021757E">
      <w:pPr>
        <w:tabs>
          <w:tab w:val="left" w:pos="1080"/>
        </w:tabs>
        <w:adjustRightInd w:val="0"/>
        <w:snapToGrid w:val="0"/>
        <w:ind w:right="420" w:firstLineChars="2600" w:firstLine="6240"/>
        <w:rPr>
          <w:rFonts w:ascii="仿宋_GB2312" w:eastAsia="仿宋_GB2312" w:hAnsi="宋体"/>
          <w:bCs/>
          <w:sz w:val="24"/>
        </w:rPr>
      </w:pPr>
      <w:r>
        <w:rPr>
          <w:rFonts w:ascii="仿宋_GB2312" w:eastAsia="仿宋_GB2312" w:hAnsi="宋体" w:hint="eastAsia"/>
          <w:bCs/>
          <w:sz w:val="24"/>
        </w:rPr>
        <w:t>非货币性资产交换事项复核确认情况表金额：元</w:t>
      </w:r>
    </w:p>
    <w:p w:rsidR="009A1D32" w:rsidRDefault="0021757E">
      <w:pPr>
        <w:tabs>
          <w:tab w:val="left" w:pos="1080"/>
        </w:tabs>
        <w:adjustRightInd w:val="0"/>
        <w:snapToGrid w:val="0"/>
        <w:rPr>
          <w:rFonts w:ascii="仿宋_GB2312" w:eastAsia="仿宋_GB2312" w:hAnsi="宋体"/>
          <w:bCs/>
          <w:sz w:val="24"/>
        </w:rPr>
      </w:pPr>
      <w:r>
        <w:rPr>
          <w:rFonts w:ascii="仿宋_GB2312" w:eastAsia="仿宋_GB2312" w:hAnsi="宋体" w:hint="eastAsia"/>
          <w:bCs/>
          <w:sz w:val="24"/>
        </w:rPr>
        <w:lastRenderedPageBreak/>
        <w:t>【</w:t>
      </w:r>
      <w:r>
        <w:rPr>
          <w:rFonts w:ascii="仿宋_GB2312" w:eastAsia="仿宋_GB2312" w:hAnsi="宋体" w:hint="eastAsia"/>
          <w:sz w:val="24"/>
        </w:rPr>
        <w:t>非货币性资产交换的明细表</w:t>
      </w:r>
      <w:r>
        <w:rPr>
          <w:rFonts w:ascii="仿宋_GB2312" w:eastAsia="仿宋_GB2312" w:hAnsi="宋体" w:hint="eastAsia"/>
          <w:bCs/>
          <w:sz w:val="24"/>
        </w:rPr>
        <w:t>】</w:t>
      </w:r>
    </w:p>
    <w:p w:rsidR="009A1D32" w:rsidRDefault="0021757E">
      <w:pPr>
        <w:numPr>
          <w:ilvl w:val="0"/>
          <w:numId w:val="6"/>
        </w:numPr>
        <w:tabs>
          <w:tab w:val="left" w:pos="1080"/>
          <w:tab w:val="left" w:pos="1260"/>
        </w:tabs>
        <w:adjustRightInd w:val="0"/>
        <w:snapToGrid w:val="0"/>
        <w:ind w:firstLineChars="196" w:firstLine="470"/>
        <w:outlineLvl w:val="0"/>
        <w:rPr>
          <w:rFonts w:ascii="仿宋_GB2312" w:eastAsia="仿宋_GB2312" w:hAnsi="宋体"/>
          <w:sz w:val="24"/>
        </w:rPr>
      </w:pPr>
      <w:bookmarkStart w:id="64" w:name="_Toc344332871"/>
      <w:r>
        <w:rPr>
          <w:rFonts w:ascii="仿宋_GB2312" w:eastAsia="仿宋_GB2312" w:hAnsi="宋体" w:hint="eastAsia"/>
          <w:sz w:val="24"/>
        </w:rPr>
        <w:t>支付给</w:t>
      </w:r>
      <w:r>
        <w:rPr>
          <w:rFonts w:ascii="仿宋_GB2312" w:eastAsia="仿宋_GB2312" w:hAnsi="宋体" w:cs="宋体" w:hint="eastAsia"/>
          <w:kern w:val="0"/>
          <w:sz w:val="24"/>
        </w:rPr>
        <w:t>非居民企业</w:t>
      </w:r>
      <w:r>
        <w:rPr>
          <w:rFonts w:ascii="仿宋_GB2312" w:eastAsia="仿宋_GB2312" w:hAnsi="宋体" w:hint="eastAsia"/>
          <w:sz w:val="24"/>
        </w:rPr>
        <w:t>的股息红利、利息、租金及其他费用情况</w:t>
      </w:r>
      <w:bookmarkEnd w:id="64"/>
    </w:p>
    <w:p w:rsidR="009A1D32" w:rsidRDefault="0021757E">
      <w:pPr>
        <w:tabs>
          <w:tab w:val="left" w:pos="1080"/>
          <w:tab w:val="left" w:pos="1260"/>
        </w:tabs>
        <w:adjustRightInd w:val="0"/>
        <w:snapToGrid w:val="0"/>
        <w:outlineLvl w:val="0"/>
        <w:rPr>
          <w:rFonts w:ascii="仿宋_GB2312" w:eastAsia="仿宋_GB2312" w:hAnsi="宋体"/>
          <w:sz w:val="24"/>
        </w:rPr>
      </w:pPr>
      <w:bookmarkStart w:id="65" w:name="OLE_LINK1"/>
      <w:r>
        <w:rPr>
          <w:rFonts w:ascii="仿宋_GB2312" w:eastAsia="仿宋_GB2312" w:hAnsi="宋体"/>
          <w:sz w:val="24"/>
        </w:rPr>
        <w:t xml:space="preserve">     </w:t>
      </w:r>
      <w:r>
        <w:rPr>
          <w:rFonts w:ascii="仿宋_GB2312" w:eastAsia="仿宋_GB2312" w:hAnsi="宋体" w:hint="eastAsia"/>
          <w:sz w:val="24"/>
        </w:rPr>
        <w:t>【支付给</w:t>
      </w:r>
      <w:r>
        <w:rPr>
          <w:rFonts w:ascii="仿宋_GB2312" w:eastAsia="仿宋_GB2312" w:hAnsi="宋体" w:cs="宋体" w:hint="eastAsia"/>
          <w:kern w:val="0"/>
          <w:sz w:val="24"/>
        </w:rPr>
        <w:t>非居民企业</w:t>
      </w:r>
      <w:r>
        <w:rPr>
          <w:rFonts w:ascii="仿宋_GB2312" w:eastAsia="仿宋_GB2312" w:hAnsi="宋体" w:hint="eastAsia"/>
          <w:sz w:val="24"/>
        </w:rPr>
        <w:t>的股息红利、利息、租金及其他费用情况的复核】</w:t>
      </w:r>
    </w:p>
    <w:bookmarkEnd w:id="65"/>
    <w:p w:rsidR="009A1D32" w:rsidRDefault="0021757E">
      <w:pPr>
        <w:adjustRightInd w:val="0"/>
        <w:snapToGrid w:val="0"/>
        <w:ind w:firstLineChars="195" w:firstLine="468"/>
        <w:rPr>
          <w:rFonts w:ascii="仿宋_GB2312" w:eastAsia="仿宋_GB2312" w:hAnsi="宋体"/>
          <w:sz w:val="24"/>
        </w:rPr>
      </w:pPr>
      <w:r>
        <w:rPr>
          <w:rFonts w:ascii="仿宋_GB2312" w:eastAsia="仿宋_GB2312" w:hAnsi="宋体" w:hint="eastAsia"/>
          <w:sz w:val="24"/>
        </w:rPr>
        <w:t>贵单位本纳税年度支付给</w:t>
      </w:r>
      <w:r>
        <w:rPr>
          <w:rFonts w:ascii="仿宋_GB2312" w:eastAsia="仿宋_GB2312" w:hAnsi="宋体" w:cs="宋体" w:hint="eastAsia"/>
          <w:kern w:val="0"/>
          <w:sz w:val="24"/>
        </w:rPr>
        <w:t>非居民企业</w:t>
      </w:r>
      <w:r>
        <w:rPr>
          <w:rFonts w:ascii="仿宋_GB2312" w:eastAsia="仿宋_GB2312" w:hAnsi="宋体" w:hint="eastAsia"/>
          <w:sz w:val="24"/>
        </w:rPr>
        <w:t>单位的各项支出为：</w:t>
      </w:r>
    </w:p>
    <w:p w:rsidR="009A1D32" w:rsidRDefault="0021757E">
      <w:pPr>
        <w:adjustRightInd w:val="0"/>
        <w:snapToGrid w:val="0"/>
        <w:ind w:firstLineChars="195" w:firstLine="468"/>
        <w:rPr>
          <w:rFonts w:ascii="仿宋_GB2312" w:eastAsia="仿宋_GB2312" w:hAnsi="宋体"/>
          <w:sz w:val="24"/>
        </w:rPr>
      </w:pPr>
      <w:r>
        <w:rPr>
          <w:rFonts w:ascii="仿宋_GB2312" w:eastAsia="仿宋_GB2312" w:hAnsi="宋体" w:hint="eastAsia"/>
          <w:sz w:val="24"/>
        </w:rPr>
        <w:t>【支付给</w:t>
      </w:r>
      <w:r>
        <w:rPr>
          <w:rFonts w:ascii="仿宋_GB2312" w:eastAsia="仿宋_GB2312" w:hAnsi="宋体" w:cs="宋体" w:hint="eastAsia"/>
          <w:kern w:val="0"/>
          <w:sz w:val="24"/>
        </w:rPr>
        <w:t>非居民企业</w:t>
      </w:r>
      <w:r>
        <w:rPr>
          <w:rFonts w:ascii="仿宋_GB2312" w:eastAsia="仿宋_GB2312" w:hAnsi="宋体" w:hint="eastAsia"/>
          <w:sz w:val="24"/>
        </w:rPr>
        <w:t>单位的各项支出明细表】</w:t>
      </w:r>
    </w:p>
    <w:p w:rsidR="009A1D32" w:rsidRDefault="0021757E">
      <w:pPr>
        <w:tabs>
          <w:tab w:val="left" w:pos="1080"/>
          <w:tab w:val="left" w:pos="1260"/>
        </w:tabs>
        <w:adjustRightInd w:val="0"/>
        <w:snapToGrid w:val="0"/>
        <w:ind w:firstLineChars="196" w:firstLine="470"/>
        <w:outlineLvl w:val="0"/>
        <w:rPr>
          <w:rFonts w:ascii="仿宋_GB2312" w:eastAsia="仿宋_GB2312" w:hAnsi="宋体"/>
          <w:sz w:val="24"/>
        </w:rPr>
      </w:pPr>
      <w:bookmarkStart w:id="66" w:name="_Toc344332872"/>
      <w:r>
        <w:rPr>
          <w:rFonts w:ascii="仿宋_GB2312" w:eastAsia="仿宋_GB2312" w:hAnsi="宋体" w:hint="eastAsia"/>
          <w:sz w:val="24"/>
        </w:rPr>
        <w:t>（五）董事会费支付情况</w:t>
      </w:r>
      <w:bookmarkEnd w:id="66"/>
    </w:p>
    <w:p w:rsidR="009A1D32" w:rsidRDefault="0021757E">
      <w:pPr>
        <w:adjustRightInd w:val="0"/>
        <w:snapToGrid w:val="0"/>
        <w:ind w:firstLineChars="195" w:firstLine="468"/>
        <w:rPr>
          <w:rFonts w:ascii="仿宋_GB2312" w:eastAsia="仿宋_GB2312" w:hAnsi="宋体"/>
          <w:sz w:val="24"/>
          <w:bdr w:val="single" w:sz="4" w:space="0" w:color="auto"/>
        </w:rPr>
      </w:pPr>
      <w:r>
        <w:rPr>
          <w:rFonts w:ascii="仿宋_GB2312" w:eastAsia="仿宋_GB2312" w:hAnsi="宋体" w:hint="eastAsia"/>
          <w:sz w:val="24"/>
        </w:rPr>
        <w:t>【董事会费支付情况的复核】</w:t>
      </w:r>
    </w:p>
    <w:p w:rsidR="009A1D32" w:rsidRDefault="0021757E">
      <w:pPr>
        <w:adjustRightInd w:val="0"/>
        <w:snapToGrid w:val="0"/>
        <w:ind w:firstLineChars="195" w:firstLine="468"/>
        <w:outlineLvl w:val="0"/>
        <w:rPr>
          <w:rFonts w:ascii="仿宋_GB2312" w:eastAsia="仿宋_GB2312" w:hAnsi="宋体"/>
          <w:sz w:val="24"/>
        </w:rPr>
      </w:pPr>
      <w:bookmarkStart w:id="67" w:name="_Toc344332873"/>
      <w:r>
        <w:rPr>
          <w:rFonts w:ascii="仿宋_GB2312" w:eastAsia="仿宋_GB2312" w:hAnsi="宋体" w:hint="eastAsia"/>
          <w:sz w:val="24"/>
        </w:rPr>
        <w:t>（六）个人股东分红及外籍人员工资支付情况</w:t>
      </w:r>
      <w:bookmarkEnd w:id="67"/>
    </w:p>
    <w:p w:rsidR="009A1D32" w:rsidRDefault="0021757E">
      <w:pPr>
        <w:adjustRightInd w:val="0"/>
        <w:snapToGrid w:val="0"/>
        <w:ind w:firstLineChars="195" w:firstLine="468"/>
        <w:rPr>
          <w:rFonts w:ascii="仿宋_GB2312" w:eastAsia="仿宋_GB2312" w:hAnsi="宋体"/>
          <w:sz w:val="24"/>
        </w:rPr>
      </w:pPr>
      <w:r>
        <w:rPr>
          <w:rFonts w:ascii="仿宋_GB2312" w:eastAsia="仿宋_GB2312" w:hAnsi="宋体" w:hint="eastAsia"/>
          <w:sz w:val="24"/>
        </w:rPr>
        <w:t>【个人股东分红及外籍人员工资支付情况的复核】</w:t>
      </w:r>
    </w:p>
    <w:p w:rsidR="009A1D32" w:rsidRDefault="0021757E">
      <w:pPr>
        <w:tabs>
          <w:tab w:val="left" w:pos="1080"/>
          <w:tab w:val="left" w:pos="1260"/>
        </w:tabs>
        <w:adjustRightInd w:val="0"/>
        <w:snapToGrid w:val="0"/>
        <w:ind w:firstLineChars="196" w:firstLine="470"/>
        <w:outlineLvl w:val="0"/>
        <w:rPr>
          <w:rFonts w:ascii="仿宋_GB2312" w:eastAsia="仿宋_GB2312" w:hAnsi="宋体"/>
          <w:sz w:val="24"/>
        </w:rPr>
      </w:pPr>
      <w:bookmarkStart w:id="68" w:name="_Toc344332874"/>
      <w:bookmarkStart w:id="69" w:name="_Toc344332876"/>
      <w:r>
        <w:rPr>
          <w:rFonts w:ascii="仿宋_GB2312" w:eastAsia="仿宋_GB2312" w:hAnsi="宋体" w:hint="eastAsia"/>
          <w:sz w:val="24"/>
        </w:rPr>
        <w:t>（七）</w:t>
      </w:r>
      <w:bookmarkEnd w:id="68"/>
      <w:r>
        <w:rPr>
          <w:rFonts w:ascii="仿宋_GB2312" w:eastAsia="仿宋_GB2312" w:hAnsi="宋体" w:hint="eastAsia"/>
          <w:sz w:val="24"/>
        </w:rPr>
        <w:t>采用查实征收方式的外国企业驻华代表机构列支总机构管理费情况</w:t>
      </w:r>
    </w:p>
    <w:p w:rsidR="009A1D32" w:rsidRDefault="0021757E">
      <w:pPr>
        <w:tabs>
          <w:tab w:val="left" w:pos="1080"/>
          <w:tab w:val="left" w:pos="1260"/>
        </w:tabs>
        <w:adjustRightInd w:val="0"/>
        <w:snapToGrid w:val="0"/>
        <w:ind w:firstLineChars="196" w:firstLine="470"/>
        <w:outlineLvl w:val="0"/>
        <w:rPr>
          <w:rFonts w:ascii="仿宋_GB2312" w:eastAsia="仿宋_GB2312" w:hAnsi="宋体"/>
          <w:sz w:val="24"/>
        </w:rPr>
      </w:pPr>
      <w:r>
        <w:rPr>
          <w:rFonts w:ascii="仿宋_GB2312" w:eastAsia="仿宋_GB2312" w:hAnsi="宋体" w:hint="eastAsia"/>
          <w:sz w:val="24"/>
        </w:rPr>
        <w:t>【采用查实征收方式的外国企业驻华代表机构列支总机构管理费情况的复核】</w:t>
      </w:r>
    </w:p>
    <w:p w:rsidR="009A1D32" w:rsidRDefault="0021757E">
      <w:pPr>
        <w:tabs>
          <w:tab w:val="left" w:pos="1080"/>
          <w:tab w:val="left" w:pos="1260"/>
        </w:tabs>
        <w:adjustRightInd w:val="0"/>
        <w:snapToGrid w:val="0"/>
        <w:ind w:firstLineChars="196" w:firstLine="470"/>
        <w:rPr>
          <w:rFonts w:ascii="仿宋_GB2312" w:eastAsia="仿宋_GB2312" w:hAnsi="宋体"/>
          <w:sz w:val="24"/>
        </w:rPr>
      </w:pPr>
      <w:bookmarkStart w:id="70" w:name="_Toc344332875"/>
      <w:r>
        <w:rPr>
          <w:rFonts w:ascii="仿宋_GB2312" w:eastAsia="仿宋_GB2312" w:hAnsi="宋体" w:hint="eastAsia"/>
          <w:sz w:val="24"/>
        </w:rPr>
        <w:t>（八）向境外企业或个人发包工程作业和提供劳务项目情况</w:t>
      </w:r>
      <w:bookmarkEnd w:id="70"/>
    </w:p>
    <w:p w:rsidR="009A1D32" w:rsidRDefault="0021757E">
      <w:pPr>
        <w:tabs>
          <w:tab w:val="left" w:pos="1080"/>
          <w:tab w:val="left" w:pos="1260"/>
        </w:tabs>
        <w:adjustRightInd w:val="0"/>
        <w:snapToGrid w:val="0"/>
        <w:ind w:firstLineChars="196" w:firstLine="470"/>
        <w:outlineLvl w:val="0"/>
        <w:rPr>
          <w:rFonts w:ascii="仿宋_GB2312" w:eastAsia="仿宋_GB2312" w:hAnsi="宋体"/>
          <w:sz w:val="24"/>
        </w:rPr>
      </w:pPr>
      <w:r>
        <w:rPr>
          <w:rFonts w:ascii="仿宋_GB2312" w:eastAsia="仿宋_GB2312" w:hAnsi="宋体" w:hint="eastAsia"/>
          <w:sz w:val="24"/>
        </w:rPr>
        <w:t>【向境外企业或个人发包工程作业和提供劳务项目情况的复核】</w:t>
      </w:r>
    </w:p>
    <w:p w:rsidR="009A1D32" w:rsidRDefault="0021757E">
      <w:pPr>
        <w:tabs>
          <w:tab w:val="left" w:pos="1080"/>
        </w:tabs>
        <w:adjustRightInd w:val="0"/>
        <w:snapToGrid w:val="0"/>
        <w:ind w:firstLineChars="150" w:firstLine="360"/>
        <w:outlineLvl w:val="0"/>
        <w:rPr>
          <w:rFonts w:ascii="仿宋_GB2312" w:eastAsia="仿宋_GB2312" w:hAnsi="宋体" w:cs="宋体"/>
          <w:kern w:val="0"/>
          <w:sz w:val="24"/>
        </w:rPr>
      </w:pPr>
      <w:bookmarkStart w:id="71" w:name="_Toc344332882"/>
      <w:bookmarkEnd w:id="69"/>
      <w:r>
        <w:rPr>
          <w:rFonts w:ascii="仿宋_GB2312" w:eastAsia="仿宋_GB2312" w:hAnsi="宋体" w:cs="宋体" w:hint="eastAsia"/>
          <w:kern w:val="0"/>
          <w:sz w:val="24"/>
        </w:rPr>
        <w:t>（</w:t>
      </w:r>
      <w:r>
        <w:rPr>
          <w:rFonts w:ascii="仿宋_GB2312" w:eastAsia="仿宋_GB2312" w:hAnsi="宋体" w:hint="eastAsia"/>
          <w:sz w:val="24"/>
        </w:rPr>
        <w:t>九</w:t>
      </w:r>
      <w:r>
        <w:rPr>
          <w:rFonts w:ascii="仿宋_GB2312" w:eastAsia="仿宋_GB2312" w:hAnsi="宋体" w:cs="宋体" w:hint="eastAsia"/>
          <w:kern w:val="0"/>
          <w:sz w:val="24"/>
        </w:rPr>
        <w:t>）母子公司间提供服务或收取管理费情况</w:t>
      </w:r>
      <w:bookmarkEnd w:id="71"/>
    </w:p>
    <w:p w:rsidR="009A1D32" w:rsidRDefault="0021757E">
      <w:pPr>
        <w:tabs>
          <w:tab w:val="left" w:pos="1080"/>
        </w:tabs>
        <w:adjustRightInd w:val="0"/>
        <w:snapToGrid w:val="0"/>
        <w:ind w:firstLineChars="150" w:firstLine="360"/>
        <w:rPr>
          <w:rFonts w:ascii="仿宋_GB2312" w:eastAsia="仿宋_GB2312" w:hAnsi="宋体"/>
          <w:sz w:val="24"/>
        </w:rPr>
      </w:pPr>
      <w:r>
        <w:rPr>
          <w:rFonts w:ascii="仿宋_GB2312" w:eastAsia="仿宋_GB2312" w:hAnsi="宋体" w:cs="宋体" w:hint="eastAsia"/>
          <w:kern w:val="0"/>
          <w:sz w:val="24"/>
        </w:rPr>
        <w:t xml:space="preserve"> 【母子公司间提供服务或收取管理费情况的复核】</w:t>
      </w:r>
    </w:p>
    <w:p w:rsidR="009A1D32" w:rsidRDefault="0021757E">
      <w:pPr>
        <w:tabs>
          <w:tab w:val="left" w:pos="1080"/>
        </w:tabs>
        <w:adjustRightInd w:val="0"/>
        <w:snapToGrid w:val="0"/>
        <w:ind w:left="360"/>
        <w:outlineLvl w:val="0"/>
        <w:rPr>
          <w:rFonts w:ascii="仿宋_GB2312" w:eastAsia="仿宋_GB2312" w:hAnsi="宋体"/>
          <w:sz w:val="24"/>
        </w:rPr>
      </w:pPr>
      <w:bookmarkStart w:id="72" w:name="_Toc344332884"/>
      <w:r>
        <w:rPr>
          <w:rFonts w:ascii="仿宋_GB2312" w:eastAsia="仿宋_GB2312" w:hAnsi="宋体" w:hint="eastAsia"/>
          <w:sz w:val="24"/>
        </w:rPr>
        <w:t>（九）对“以前年度损益调整”科目核算内容的披露</w:t>
      </w:r>
      <w:bookmarkEnd w:id="72"/>
    </w:p>
    <w:p w:rsidR="009A1D32" w:rsidRDefault="0021757E">
      <w:pPr>
        <w:tabs>
          <w:tab w:val="left" w:pos="1080"/>
        </w:tabs>
        <w:adjustRightInd w:val="0"/>
        <w:snapToGrid w:val="0"/>
        <w:ind w:left="360"/>
        <w:outlineLvl w:val="0"/>
        <w:rPr>
          <w:rFonts w:ascii="仿宋_GB2312" w:eastAsia="仿宋_GB2312" w:hAnsi="宋体"/>
          <w:sz w:val="24"/>
        </w:rPr>
      </w:pPr>
      <w:r>
        <w:rPr>
          <w:rFonts w:ascii="仿宋_GB2312" w:eastAsia="仿宋_GB2312" w:hAnsi="宋体" w:cs="宋体" w:hint="eastAsia"/>
          <w:kern w:val="0"/>
          <w:sz w:val="24"/>
        </w:rPr>
        <w:t>【母子公司间提供服务或收取管理费情况的披露】</w:t>
      </w:r>
    </w:p>
    <w:p w:rsidR="009A1D32" w:rsidRDefault="0021757E">
      <w:pPr>
        <w:tabs>
          <w:tab w:val="left" w:pos="1080"/>
        </w:tabs>
        <w:adjustRightInd w:val="0"/>
        <w:snapToGrid w:val="0"/>
        <w:ind w:left="360"/>
        <w:outlineLvl w:val="0"/>
        <w:rPr>
          <w:rFonts w:ascii="仿宋_GB2312" w:eastAsia="仿宋_GB2312" w:hAnsi="宋体"/>
          <w:sz w:val="24"/>
        </w:rPr>
      </w:pPr>
      <w:bookmarkStart w:id="73" w:name="_Toc344332885"/>
      <w:r>
        <w:rPr>
          <w:rFonts w:ascii="仿宋_GB2312" w:eastAsia="仿宋_GB2312" w:hAnsi="宋体" w:hint="eastAsia"/>
          <w:sz w:val="24"/>
        </w:rPr>
        <w:t>（十）其他需说明事项</w:t>
      </w:r>
      <w:bookmarkEnd w:id="73"/>
    </w:p>
    <w:p w:rsidR="009A1D32" w:rsidRDefault="0021757E">
      <w:pPr>
        <w:pStyle w:val="a5"/>
        <w:adjustRightInd w:val="0"/>
        <w:snapToGrid w:val="0"/>
        <w:ind w:firstLineChars="200" w:firstLine="480"/>
        <w:rPr>
          <w:rFonts w:ascii="仿宋_GB2312" w:eastAsia="仿宋_GB2312" w:hAnsi="宋体"/>
          <w:bCs/>
          <w:i/>
          <w:iCs/>
          <w:sz w:val="24"/>
          <w:szCs w:val="24"/>
        </w:rPr>
      </w:pPr>
      <w:r>
        <w:rPr>
          <w:rFonts w:ascii="仿宋_GB2312" w:eastAsia="仿宋_GB2312" w:hAnsi="宋体" w:hint="eastAsia"/>
          <w:bCs/>
          <w:i/>
          <w:iCs/>
          <w:sz w:val="24"/>
          <w:szCs w:val="24"/>
        </w:rPr>
        <w:t>1. 本报告格式适合查账征收纳税人使用，正文的注释或提示在出具正式报告时应删除。</w:t>
      </w:r>
    </w:p>
    <w:p w:rsidR="009A1D32" w:rsidRDefault="0021757E">
      <w:pPr>
        <w:ind w:firstLineChars="200" w:firstLine="480"/>
        <w:rPr>
          <w:rFonts w:ascii="仿宋_GB2312" w:eastAsia="仿宋_GB2312" w:hAnsi="宋体"/>
          <w:bCs/>
          <w:i/>
          <w:iCs/>
          <w:sz w:val="24"/>
        </w:rPr>
      </w:pPr>
      <w:r>
        <w:rPr>
          <w:rFonts w:ascii="仿宋_GB2312" w:eastAsia="仿宋_GB2312" w:hAnsi="宋体" w:hint="eastAsia"/>
          <w:i/>
          <w:sz w:val="24"/>
        </w:rPr>
        <w:t>2.</w:t>
      </w:r>
      <w:r>
        <w:rPr>
          <w:rFonts w:ascii="仿宋_GB2312" w:eastAsia="仿宋_GB2312" w:hAnsi="宋体" w:hint="eastAsia"/>
          <w:bCs/>
          <w:i/>
          <w:iCs/>
          <w:sz w:val="24"/>
        </w:rPr>
        <w:t>经复核的纳税人年度纳税申报表</w:t>
      </w:r>
      <w:r>
        <w:rPr>
          <w:rFonts w:ascii="仿宋_GB2312" w:eastAsia="仿宋_GB2312" w:hAnsi="宋体" w:hint="eastAsia"/>
          <w:i/>
          <w:iCs/>
          <w:sz w:val="24"/>
        </w:rPr>
        <w:t>要</w:t>
      </w:r>
      <w:r>
        <w:rPr>
          <w:rFonts w:ascii="仿宋_GB2312" w:eastAsia="仿宋_GB2312" w:hAnsi="宋体" w:hint="eastAsia"/>
          <w:bCs/>
          <w:i/>
          <w:iCs/>
          <w:sz w:val="24"/>
        </w:rPr>
        <w:t>纳税人盖章确认才能成为有效的申报依据。</w:t>
      </w:r>
    </w:p>
    <w:p w:rsidR="009A1D32" w:rsidRDefault="009A1D32">
      <w:pPr>
        <w:ind w:firstLineChars="200" w:firstLine="480"/>
        <w:rPr>
          <w:rFonts w:ascii="仿宋_GB2312" w:eastAsia="仿宋_GB2312" w:hAnsi="宋体"/>
          <w:bCs/>
          <w:i/>
          <w:iCs/>
          <w:sz w:val="24"/>
        </w:rPr>
      </w:pPr>
    </w:p>
    <w:p w:rsidR="009A1D32" w:rsidRDefault="009A1D32">
      <w:pPr>
        <w:rPr>
          <w:sz w:val="24"/>
        </w:rPr>
      </w:pPr>
    </w:p>
    <w:sectPr w:rsidR="009A1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587" w:rsidRDefault="007D4587">
      <w:r>
        <w:separator/>
      </w:r>
    </w:p>
  </w:endnote>
  <w:endnote w:type="continuationSeparator" w:id="0">
    <w:p w:rsidR="007D4587" w:rsidRDefault="007D4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D32" w:rsidRDefault="0021757E">
    <w:pPr>
      <w:pStyle w:val="a7"/>
      <w:jc w:val="center"/>
    </w:pPr>
    <w:r>
      <w:fldChar w:fldCharType="begin"/>
    </w:r>
    <w:r>
      <w:instrText>PAGE   \* MERGEFORMAT</w:instrText>
    </w:r>
    <w:r>
      <w:fldChar w:fldCharType="separate"/>
    </w:r>
    <w:r w:rsidR="007066A3" w:rsidRPr="007066A3">
      <w:rPr>
        <w:noProof/>
        <w:lang w:val="zh-CN"/>
      </w:rPr>
      <w:t>1</w:t>
    </w:r>
    <w:r>
      <w:fldChar w:fldCharType="end"/>
    </w:r>
  </w:p>
  <w:p w:rsidR="009A1D32" w:rsidRDefault="009A1D32">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587" w:rsidRDefault="007D4587">
      <w:r>
        <w:separator/>
      </w:r>
    </w:p>
  </w:footnote>
  <w:footnote w:type="continuationSeparator" w:id="0">
    <w:p w:rsidR="007D4587" w:rsidRDefault="007D45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D32" w:rsidRDefault="009A1D32">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2DA2"/>
    <w:multiLevelType w:val="multilevel"/>
    <w:tmpl w:val="00D62DA2"/>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281736B8"/>
    <w:multiLevelType w:val="multilevel"/>
    <w:tmpl w:val="281736B8"/>
    <w:lvl w:ilvl="0">
      <w:start w:val="1"/>
      <w:numFmt w:val="decimalEnclosedCircle"/>
      <w:lvlText w:val="%1"/>
      <w:lvlJc w:val="left"/>
      <w:pPr>
        <w:ind w:left="845" w:hanging="360"/>
      </w:pPr>
      <w:rPr>
        <w:rFonts w:hAnsi="Times New Roman" w:hint="default"/>
      </w:rPr>
    </w:lvl>
    <w:lvl w:ilvl="1">
      <w:start w:val="1"/>
      <w:numFmt w:val="lowerLetter"/>
      <w:lvlText w:val="%2)"/>
      <w:lvlJc w:val="left"/>
      <w:pPr>
        <w:ind w:left="1325" w:hanging="420"/>
      </w:pPr>
    </w:lvl>
    <w:lvl w:ilvl="2">
      <w:start w:val="1"/>
      <w:numFmt w:val="lowerRoman"/>
      <w:lvlText w:val="%3."/>
      <w:lvlJc w:val="right"/>
      <w:pPr>
        <w:ind w:left="1745" w:hanging="420"/>
      </w:pPr>
    </w:lvl>
    <w:lvl w:ilvl="3">
      <w:start w:val="1"/>
      <w:numFmt w:val="decimal"/>
      <w:lvlText w:val="%4."/>
      <w:lvlJc w:val="left"/>
      <w:pPr>
        <w:ind w:left="2165" w:hanging="420"/>
      </w:pPr>
    </w:lvl>
    <w:lvl w:ilvl="4">
      <w:start w:val="1"/>
      <w:numFmt w:val="lowerLetter"/>
      <w:lvlText w:val="%5)"/>
      <w:lvlJc w:val="left"/>
      <w:pPr>
        <w:ind w:left="2585" w:hanging="420"/>
      </w:pPr>
    </w:lvl>
    <w:lvl w:ilvl="5">
      <w:start w:val="1"/>
      <w:numFmt w:val="lowerRoman"/>
      <w:lvlText w:val="%6."/>
      <w:lvlJc w:val="right"/>
      <w:pPr>
        <w:ind w:left="3005" w:hanging="420"/>
      </w:pPr>
    </w:lvl>
    <w:lvl w:ilvl="6">
      <w:start w:val="1"/>
      <w:numFmt w:val="decimal"/>
      <w:lvlText w:val="%7."/>
      <w:lvlJc w:val="left"/>
      <w:pPr>
        <w:ind w:left="3425" w:hanging="420"/>
      </w:pPr>
    </w:lvl>
    <w:lvl w:ilvl="7">
      <w:start w:val="1"/>
      <w:numFmt w:val="lowerLetter"/>
      <w:lvlText w:val="%8)"/>
      <w:lvlJc w:val="left"/>
      <w:pPr>
        <w:ind w:left="3845" w:hanging="420"/>
      </w:pPr>
    </w:lvl>
    <w:lvl w:ilvl="8">
      <w:start w:val="1"/>
      <w:numFmt w:val="lowerRoman"/>
      <w:lvlText w:val="%9."/>
      <w:lvlJc w:val="right"/>
      <w:pPr>
        <w:ind w:left="4265" w:hanging="420"/>
      </w:pPr>
    </w:lvl>
  </w:abstractNum>
  <w:abstractNum w:abstractNumId="2">
    <w:nsid w:val="48DA1A5D"/>
    <w:multiLevelType w:val="multilevel"/>
    <w:tmpl w:val="48DA1A5D"/>
    <w:lvl w:ilvl="0">
      <w:start w:val="1"/>
      <w:numFmt w:val="decimalEnclosedCircle"/>
      <w:lvlText w:val="%1"/>
      <w:lvlJc w:val="left"/>
      <w:pPr>
        <w:ind w:left="845" w:hanging="360"/>
      </w:pPr>
      <w:rPr>
        <w:rFonts w:hint="default"/>
      </w:rPr>
    </w:lvl>
    <w:lvl w:ilvl="1">
      <w:start w:val="1"/>
      <w:numFmt w:val="lowerLetter"/>
      <w:lvlText w:val="%2)"/>
      <w:lvlJc w:val="left"/>
      <w:pPr>
        <w:ind w:left="1325" w:hanging="420"/>
      </w:pPr>
    </w:lvl>
    <w:lvl w:ilvl="2">
      <w:start w:val="1"/>
      <w:numFmt w:val="lowerRoman"/>
      <w:lvlText w:val="%3."/>
      <w:lvlJc w:val="right"/>
      <w:pPr>
        <w:ind w:left="1745" w:hanging="420"/>
      </w:pPr>
    </w:lvl>
    <w:lvl w:ilvl="3">
      <w:start w:val="1"/>
      <w:numFmt w:val="decimal"/>
      <w:lvlText w:val="%4."/>
      <w:lvlJc w:val="left"/>
      <w:pPr>
        <w:ind w:left="2165" w:hanging="420"/>
      </w:pPr>
    </w:lvl>
    <w:lvl w:ilvl="4">
      <w:start w:val="1"/>
      <w:numFmt w:val="lowerLetter"/>
      <w:lvlText w:val="%5)"/>
      <w:lvlJc w:val="left"/>
      <w:pPr>
        <w:ind w:left="2585" w:hanging="420"/>
      </w:pPr>
    </w:lvl>
    <w:lvl w:ilvl="5">
      <w:start w:val="1"/>
      <w:numFmt w:val="lowerRoman"/>
      <w:lvlText w:val="%6."/>
      <w:lvlJc w:val="right"/>
      <w:pPr>
        <w:ind w:left="3005" w:hanging="420"/>
      </w:pPr>
    </w:lvl>
    <w:lvl w:ilvl="6">
      <w:start w:val="1"/>
      <w:numFmt w:val="decimal"/>
      <w:lvlText w:val="%7."/>
      <w:lvlJc w:val="left"/>
      <w:pPr>
        <w:ind w:left="3425" w:hanging="420"/>
      </w:pPr>
    </w:lvl>
    <w:lvl w:ilvl="7">
      <w:start w:val="1"/>
      <w:numFmt w:val="lowerLetter"/>
      <w:lvlText w:val="%8)"/>
      <w:lvlJc w:val="left"/>
      <w:pPr>
        <w:ind w:left="3845" w:hanging="420"/>
      </w:pPr>
    </w:lvl>
    <w:lvl w:ilvl="8">
      <w:start w:val="1"/>
      <w:numFmt w:val="lowerRoman"/>
      <w:lvlText w:val="%9."/>
      <w:lvlJc w:val="right"/>
      <w:pPr>
        <w:ind w:left="4265" w:hanging="420"/>
      </w:pPr>
    </w:lvl>
  </w:abstractNum>
  <w:abstractNum w:abstractNumId="3">
    <w:nsid w:val="58993B65"/>
    <w:multiLevelType w:val="singleLevel"/>
    <w:tmpl w:val="58993B65"/>
    <w:lvl w:ilvl="0">
      <w:start w:val="4"/>
      <w:numFmt w:val="chineseCounting"/>
      <w:suff w:val="nothing"/>
      <w:lvlText w:val="（%1）"/>
      <w:lvlJc w:val="left"/>
    </w:lvl>
  </w:abstractNum>
  <w:abstractNum w:abstractNumId="4">
    <w:nsid w:val="58995F5A"/>
    <w:multiLevelType w:val="singleLevel"/>
    <w:tmpl w:val="58995F5A"/>
    <w:lvl w:ilvl="0">
      <w:start w:val="3"/>
      <w:numFmt w:val="chineseCounting"/>
      <w:suff w:val="nothing"/>
      <w:lvlText w:val="（%1）"/>
      <w:lvlJc w:val="left"/>
    </w:lvl>
  </w:abstractNum>
  <w:abstractNum w:abstractNumId="5">
    <w:nsid w:val="59C10ED9"/>
    <w:multiLevelType w:val="multilevel"/>
    <w:tmpl w:val="59C10ED9"/>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cumentProtection w:edit="trackedChange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E1960"/>
    <w:rsid w:val="00023391"/>
    <w:rsid w:val="00031179"/>
    <w:rsid w:val="000330E0"/>
    <w:rsid w:val="0004145B"/>
    <w:rsid w:val="0005079D"/>
    <w:rsid w:val="00053256"/>
    <w:rsid w:val="0005450E"/>
    <w:rsid w:val="00090033"/>
    <w:rsid w:val="0009239F"/>
    <w:rsid w:val="00092D8C"/>
    <w:rsid w:val="000A0A69"/>
    <w:rsid w:val="000A4083"/>
    <w:rsid w:val="000B61EB"/>
    <w:rsid w:val="000D0168"/>
    <w:rsid w:val="000D6D26"/>
    <w:rsid w:val="000E1232"/>
    <w:rsid w:val="000E3B0B"/>
    <w:rsid w:val="000F4B95"/>
    <w:rsid w:val="001069A6"/>
    <w:rsid w:val="00106EAE"/>
    <w:rsid w:val="00134CFB"/>
    <w:rsid w:val="00136EE6"/>
    <w:rsid w:val="0014257A"/>
    <w:rsid w:val="00142A46"/>
    <w:rsid w:val="001525B5"/>
    <w:rsid w:val="00152745"/>
    <w:rsid w:val="001550D3"/>
    <w:rsid w:val="001631F9"/>
    <w:rsid w:val="00172CFF"/>
    <w:rsid w:val="00181F0A"/>
    <w:rsid w:val="00185485"/>
    <w:rsid w:val="00191198"/>
    <w:rsid w:val="001A291B"/>
    <w:rsid w:val="001A5528"/>
    <w:rsid w:val="001C07D0"/>
    <w:rsid w:val="001C549E"/>
    <w:rsid w:val="001C63DE"/>
    <w:rsid w:val="001E594C"/>
    <w:rsid w:val="001F17A4"/>
    <w:rsid w:val="00213211"/>
    <w:rsid w:val="0021757E"/>
    <w:rsid w:val="00223121"/>
    <w:rsid w:val="0022319B"/>
    <w:rsid w:val="00223A69"/>
    <w:rsid w:val="00294373"/>
    <w:rsid w:val="002A6650"/>
    <w:rsid w:val="002C29C5"/>
    <w:rsid w:val="002C4510"/>
    <w:rsid w:val="002C6F3B"/>
    <w:rsid w:val="002F31E4"/>
    <w:rsid w:val="00324E13"/>
    <w:rsid w:val="00326CE8"/>
    <w:rsid w:val="00330A88"/>
    <w:rsid w:val="00331E18"/>
    <w:rsid w:val="00332450"/>
    <w:rsid w:val="00335450"/>
    <w:rsid w:val="00337C73"/>
    <w:rsid w:val="00341807"/>
    <w:rsid w:val="003505F4"/>
    <w:rsid w:val="003733BE"/>
    <w:rsid w:val="00374964"/>
    <w:rsid w:val="003A2796"/>
    <w:rsid w:val="003B7FB6"/>
    <w:rsid w:val="003C28C9"/>
    <w:rsid w:val="003C7243"/>
    <w:rsid w:val="003D512A"/>
    <w:rsid w:val="003D76D8"/>
    <w:rsid w:val="003E1175"/>
    <w:rsid w:val="003E51E1"/>
    <w:rsid w:val="003E6B4C"/>
    <w:rsid w:val="00413F4D"/>
    <w:rsid w:val="004152A6"/>
    <w:rsid w:val="00440955"/>
    <w:rsid w:val="00446CE0"/>
    <w:rsid w:val="00450DA5"/>
    <w:rsid w:val="00473E82"/>
    <w:rsid w:val="00482C67"/>
    <w:rsid w:val="00490A33"/>
    <w:rsid w:val="0049320E"/>
    <w:rsid w:val="004B2A9E"/>
    <w:rsid w:val="004D707D"/>
    <w:rsid w:val="004E022D"/>
    <w:rsid w:val="004E4185"/>
    <w:rsid w:val="0050063D"/>
    <w:rsid w:val="00506278"/>
    <w:rsid w:val="00506565"/>
    <w:rsid w:val="00522BE0"/>
    <w:rsid w:val="005665A1"/>
    <w:rsid w:val="005711FE"/>
    <w:rsid w:val="005734B9"/>
    <w:rsid w:val="0058174A"/>
    <w:rsid w:val="00586157"/>
    <w:rsid w:val="00587B0B"/>
    <w:rsid w:val="005B2B45"/>
    <w:rsid w:val="005B4089"/>
    <w:rsid w:val="005C07A0"/>
    <w:rsid w:val="005D1D8E"/>
    <w:rsid w:val="005E1A8A"/>
    <w:rsid w:val="005E6510"/>
    <w:rsid w:val="005E663C"/>
    <w:rsid w:val="005F516F"/>
    <w:rsid w:val="00616F62"/>
    <w:rsid w:val="00625336"/>
    <w:rsid w:val="00636FDB"/>
    <w:rsid w:val="00642344"/>
    <w:rsid w:val="006430A5"/>
    <w:rsid w:val="0065043C"/>
    <w:rsid w:val="0066307F"/>
    <w:rsid w:val="006740E6"/>
    <w:rsid w:val="00683A4A"/>
    <w:rsid w:val="0069353A"/>
    <w:rsid w:val="0069395C"/>
    <w:rsid w:val="006A5615"/>
    <w:rsid w:val="006B7800"/>
    <w:rsid w:val="006C12F2"/>
    <w:rsid w:val="006C753A"/>
    <w:rsid w:val="006F0863"/>
    <w:rsid w:val="007066A3"/>
    <w:rsid w:val="00706DA6"/>
    <w:rsid w:val="00710F9A"/>
    <w:rsid w:val="007138DD"/>
    <w:rsid w:val="00715407"/>
    <w:rsid w:val="00727AA9"/>
    <w:rsid w:val="00736BBE"/>
    <w:rsid w:val="00750AF0"/>
    <w:rsid w:val="007519B9"/>
    <w:rsid w:val="00762E99"/>
    <w:rsid w:val="0078713C"/>
    <w:rsid w:val="007B6A1E"/>
    <w:rsid w:val="007C0979"/>
    <w:rsid w:val="007C2025"/>
    <w:rsid w:val="007D400E"/>
    <w:rsid w:val="007D4587"/>
    <w:rsid w:val="007F2FBD"/>
    <w:rsid w:val="007F647B"/>
    <w:rsid w:val="007F7973"/>
    <w:rsid w:val="00813755"/>
    <w:rsid w:val="00816976"/>
    <w:rsid w:val="00817D84"/>
    <w:rsid w:val="008324B0"/>
    <w:rsid w:val="008361F3"/>
    <w:rsid w:val="008437D8"/>
    <w:rsid w:val="00846EC0"/>
    <w:rsid w:val="008513E8"/>
    <w:rsid w:val="00854E43"/>
    <w:rsid w:val="00855617"/>
    <w:rsid w:val="0085787E"/>
    <w:rsid w:val="00865A38"/>
    <w:rsid w:val="00884884"/>
    <w:rsid w:val="00891314"/>
    <w:rsid w:val="00894470"/>
    <w:rsid w:val="008A3EC1"/>
    <w:rsid w:val="008C1272"/>
    <w:rsid w:val="008C2F6D"/>
    <w:rsid w:val="008D7B1C"/>
    <w:rsid w:val="00917D76"/>
    <w:rsid w:val="00920F43"/>
    <w:rsid w:val="00921F79"/>
    <w:rsid w:val="00946531"/>
    <w:rsid w:val="0096128A"/>
    <w:rsid w:val="00973C4B"/>
    <w:rsid w:val="00980DAD"/>
    <w:rsid w:val="009A1D32"/>
    <w:rsid w:val="009C3226"/>
    <w:rsid w:val="009C327A"/>
    <w:rsid w:val="009C78DC"/>
    <w:rsid w:val="009D0F10"/>
    <w:rsid w:val="009D5EE2"/>
    <w:rsid w:val="009D7C5A"/>
    <w:rsid w:val="009E70CC"/>
    <w:rsid w:val="009F0ED7"/>
    <w:rsid w:val="00A10554"/>
    <w:rsid w:val="00A22893"/>
    <w:rsid w:val="00A302C8"/>
    <w:rsid w:val="00A31F6A"/>
    <w:rsid w:val="00A6245D"/>
    <w:rsid w:val="00A63206"/>
    <w:rsid w:val="00A725BD"/>
    <w:rsid w:val="00AA5876"/>
    <w:rsid w:val="00AB6AD1"/>
    <w:rsid w:val="00AE2BB6"/>
    <w:rsid w:val="00AF621D"/>
    <w:rsid w:val="00B043F3"/>
    <w:rsid w:val="00B07D3C"/>
    <w:rsid w:val="00B2518E"/>
    <w:rsid w:val="00B43CA5"/>
    <w:rsid w:val="00B52C47"/>
    <w:rsid w:val="00B530E1"/>
    <w:rsid w:val="00B64F7F"/>
    <w:rsid w:val="00B66FCE"/>
    <w:rsid w:val="00B76C91"/>
    <w:rsid w:val="00B852E5"/>
    <w:rsid w:val="00B91F15"/>
    <w:rsid w:val="00B94662"/>
    <w:rsid w:val="00BB0916"/>
    <w:rsid w:val="00BB4A80"/>
    <w:rsid w:val="00BC3A32"/>
    <w:rsid w:val="00BC5421"/>
    <w:rsid w:val="00BE219A"/>
    <w:rsid w:val="00BE57A7"/>
    <w:rsid w:val="00C01013"/>
    <w:rsid w:val="00C075AF"/>
    <w:rsid w:val="00C160D9"/>
    <w:rsid w:val="00C24BBD"/>
    <w:rsid w:val="00C46A79"/>
    <w:rsid w:val="00C564D8"/>
    <w:rsid w:val="00C707A0"/>
    <w:rsid w:val="00C8498D"/>
    <w:rsid w:val="00C875E6"/>
    <w:rsid w:val="00C87EE8"/>
    <w:rsid w:val="00C93278"/>
    <w:rsid w:val="00C93B11"/>
    <w:rsid w:val="00C93DAC"/>
    <w:rsid w:val="00C97891"/>
    <w:rsid w:val="00CA07E6"/>
    <w:rsid w:val="00CA3026"/>
    <w:rsid w:val="00CA5AA3"/>
    <w:rsid w:val="00CC7493"/>
    <w:rsid w:val="00CC77C6"/>
    <w:rsid w:val="00CE03D9"/>
    <w:rsid w:val="00CE50C0"/>
    <w:rsid w:val="00D01D69"/>
    <w:rsid w:val="00D07879"/>
    <w:rsid w:val="00D16F14"/>
    <w:rsid w:val="00D172FB"/>
    <w:rsid w:val="00D23D5C"/>
    <w:rsid w:val="00D26AFF"/>
    <w:rsid w:val="00D57A41"/>
    <w:rsid w:val="00D57CDB"/>
    <w:rsid w:val="00D6655F"/>
    <w:rsid w:val="00D707F0"/>
    <w:rsid w:val="00D94A24"/>
    <w:rsid w:val="00DA1962"/>
    <w:rsid w:val="00DA246D"/>
    <w:rsid w:val="00DB07DD"/>
    <w:rsid w:val="00DC3FED"/>
    <w:rsid w:val="00DC45D4"/>
    <w:rsid w:val="00DD32CB"/>
    <w:rsid w:val="00DD6EF9"/>
    <w:rsid w:val="00DE3460"/>
    <w:rsid w:val="00DE425E"/>
    <w:rsid w:val="00E02052"/>
    <w:rsid w:val="00E236AC"/>
    <w:rsid w:val="00E25EE7"/>
    <w:rsid w:val="00E2798D"/>
    <w:rsid w:val="00E31A3F"/>
    <w:rsid w:val="00E5165E"/>
    <w:rsid w:val="00E6456E"/>
    <w:rsid w:val="00E64747"/>
    <w:rsid w:val="00EA0A04"/>
    <w:rsid w:val="00EA48BD"/>
    <w:rsid w:val="00EB6045"/>
    <w:rsid w:val="00ED1C65"/>
    <w:rsid w:val="00ED4303"/>
    <w:rsid w:val="00ED66C9"/>
    <w:rsid w:val="00EE3A16"/>
    <w:rsid w:val="00F02BCA"/>
    <w:rsid w:val="00F064F5"/>
    <w:rsid w:val="00F0693B"/>
    <w:rsid w:val="00F16225"/>
    <w:rsid w:val="00F30572"/>
    <w:rsid w:val="00F34846"/>
    <w:rsid w:val="00F368FF"/>
    <w:rsid w:val="00F60AF5"/>
    <w:rsid w:val="00F649B3"/>
    <w:rsid w:val="00F815E5"/>
    <w:rsid w:val="00F8385C"/>
    <w:rsid w:val="00FB501B"/>
    <w:rsid w:val="00FC3AF8"/>
    <w:rsid w:val="00FD359A"/>
    <w:rsid w:val="00FD545F"/>
    <w:rsid w:val="00FD59F4"/>
    <w:rsid w:val="00FD5D0B"/>
    <w:rsid w:val="00FE1EA6"/>
    <w:rsid w:val="00FF5379"/>
    <w:rsid w:val="135D4C58"/>
    <w:rsid w:val="13E36723"/>
    <w:rsid w:val="178D1128"/>
    <w:rsid w:val="17B3508C"/>
    <w:rsid w:val="1C9871D1"/>
    <w:rsid w:val="1CAE66BF"/>
    <w:rsid w:val="20015B6D"/>
    <w:rsid w:val="26F51CC1"/>
    <w:rsid w:val="270E1960"/>
    <w:rsid w:val="2D650639"/>
    <w:rsid w:val="306B709F"/>
    <w:rsid w:val="34DF721A"/>
    <w:rsid w:val="381B589D"/>
    <w:rsid w:val="3DB72CF2"/>
    <w:rsid w:val="3ED12279"/>
    <w:rsid w:val="3FA77953"/>
    <w:rsid w:val="414624C5"/>
    <w:rsid w:val="445C2016"/>
    <w:rsid w:val="45DE7A82"/>
    <w:rsid w:val="4C0F1FBE"/>
    <w:rsid w:val="57DD39DA"/>
    <w:rsid w:val="75AC0535"/>
    <w:rsid w:val="78831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96D6F65-3A96-432F-B88A-9CC441B3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Char"/>
    <w:unhideWhenUsed/>
    <w:qFormat/>
    <w:pPr>
      <w:keepNext/>
      <w:keepLines/>
      <w:spacing w:before="140" w:after="140"/>
      <w:outlineLvl w:val="1"/>
    </w:pPr>
    <w:rPr>
      <w:rFonts w:ascii="Arial"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qFormat/>
    <w:pPr>
      <w:jc w:val="left"/>
    </w:pPr>
  </w:style>
  <w:style w:type="paragraph" w:styleId="a5">
    <w:name w:val="Plain Text"/>
    <w:basedOn w:val="a"/>
    <w:qFormat/>
    <w:rPr>
      <w:rFonts w:ascii="宋体" w:hAnsi="Courier New"/>
      <w:szCs w:val="21"/>
    </w:rPr>
  </w:style>
  <w:style w:type="paragraph" w:styleId="a6">
    <w:name w:val="Balloon Text"/>
    <w:basedOn w:val="a"/>
    <w:link w:val="Char1"/>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widowControl/>
      <w:spacing w:before="100" w:beforeAutospacing="1" w:after="100" w:afterAutospacing="1"/>
      <w:jc w:val="left"/>
    </w:pPr>
    <w:rPr>
      <w:rFonts w:ascii="宋体" w:hAnsi="宋体" w:cs="宋体"/>
      <w:kern w:val="0"/>
      <w:sz w:val="24"/>
    </w:rPr>
  </w:style>
  <w:style w:type="character" w:styleId="aa">
    <w:name w:val="Strong"/>
    <w:qFormat/>
    <w:rPr>
      <w:b/>
      <w:bCs/>
    </w:rPr>
  </w:style>
  <w:style w:type="character" w:styleId="ab">
    <w:name w:val="annotation reference"/>
    <w:basedOn w:val="a0"/>
    <w:rPr>
      <w:sz w:val="21"/>
      <w:szCs w:val="21"/>
    </w:rPr>
  </w:style>
  <w:style w:type="character" w:customStyle="1" w:styleId="Char2">
    <w:name w:val="Char"/>
    <w:qFormat/>
    <w:rPr>
      <w:rFonts w:ascii="宋体" w:eastAsia="宋体" w:hAnsi="Courier New" w:hint="eastAsia"/>
      <w:kern w:val="2"/>
      <w:sz w:val="21"/>
      <w:szCs w:val="21"/>
      <w:lang w:val="en-US" w:eastAsia="zh-CN" w:bidi="ar-SA"/>
    </w:rPr>
  </w:style>
  <w:style w:type="character" w:customStyle="1" w:styleId="Char1">
    <w:name w:val="批注框文本 Char"/>
    <w:basedOn w:val="a0"/>
    <w:link w:val="a6"/>
    <w:rPr>
      <w:rFonts w:ascii="Times New Roman" w:eastAsia="宋体" w:hAnsi="Times New Roman" w:cs="Times New Roman"/>
      <w:kern w:val="2"/>
      <w:sz w:val="18"/>
      <w:szCs w:val="18"/>
    </w:rPr>
  </w:style>
  <w:style w:type="character" w:customStyle="1" w:styleId="2Char">
    <w:name w:val="标题 2 Char"/>
    <w:basedOn w:val="a0"/>
    <w:link w:val="2"/>
    <w:qFormat/>
    <w:rPr>
      <w:rFonts w:ascii="Arial" w:eastAsia="宋体" w:hAnsi="Arial" w:cs="Times New Roman"/>
      <w:b/>
      <w:kern w:val="2"/>
      <w:sz w:val="24"/>
      <w:szCs w:val="24"/>
    </w:rPr>
  </w:style>
  <w:style w:type="character" w:customStyle="1" w:styleId="Char0">
    <w:name w:val="批注文字 Char"/>
    <w:basedOn w:val="a0"/>
    <w:link w:val="a4"/>
    <w:rPr>
      <w:rFonts w:ascii="Times New Roman" w:eastAsia="宋体" w:hAnsi="Times New Roman" w:cs="Times New Roman"/>
      <w:kern w:val="2"/>
      <w:sz w:val="21"/>
      <w:szCs w:val="24"/>
    </w:rPr>
  </w:style>
  <w:style w:type="character" w:customStyle="1" w:styleId="Char">
    <w:name w:val="批注主题 Char"/>
    <w:basedOn w:val="Char0"/>
    <w:link w:val="a3"/>
    <w:qFormat/>
    <w:rPr>
      <w:rFonts w:ascii="Times New Roman" w:eastAsia="宋体" w:hAnsi="Times New Roman" w:cs="Times New Roman"/>
      <w:b/>
      <w:bCs/>
      <w:kern w:val="2"/>
      <w:sz w:val="21"/>
      <w:szCs w:val="24"/>
    </w:rPr>
  </w:style>
  <w:style w:type="paragraph" w:customStyle="1" w:styleId="1">
    <w:name w:val="列出段落1"/>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77766F-F201-4E0E-89BF-4ADACDE9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749</Words>
  <Characters>4273</Characters>
  <Application>Microsoft Office Word</Application>
  <DocSecurity>0</DocSecurity>
  <Lines>35</Lines>
  <Paragraphs>10</Paragraphs>
  <ScaleCrop>false</ScaleCrop>
  <Company>百脑汇4D13</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aisino</dc:creator>
  <cp:lastModifiedBy>yan</cp:lastModifiedBy>
  <cp:revision>278</cp:revision>
  <cp:lastPrinted>2016-11-09T06:49:00Z</cp:lastPrinted>
  <dcterms:created xsi:type="dcterms:W3CDTF">2016-11-02T01:56:00Z</dcterms:created>
  <dcterms:modified xsi:type="dcterms:W3CDTF">2017-07-13T03:01:00Z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