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68F1C">
      <w:pPr>
        <w:spacing w:before="156" w:beforeLines="50" w:after="156" w:afterLines="50" w:line="560" w:lineRule="exact"/>
        <w:jc w:val="center"/>
        <w:outlineLvl w:val="0"/>
        <w:rPr>
          <w:rFonts w:hint="eastAsia" w:ascii="黑体" w:hAnsi="黑体" w:eastAsia="黑体" w:cs="黑体"/>
          <w:b/>
          <w:bCs/>
          <w:sz w:val="32"/>
          <w:szCs w:val="40"/>
        </w:rPr>
      </w:pPr>
      <w:r>
        <w:rPr>
          <w:rFonts w:hint="eastAsia" w:ascii="黑体" w:hAnsi="黑体" w:eastAsia="黑体" w:cs="黑体"/>
          <w:b/>
          <w:bCs/>
          <w:sz w:val="32"/>
          <w:szCs w:val="40"/>
        </w:rPr>
        <w:t>附件1  项目实施过程：分级报告模板</w:t>
      </w:r>
    </w:p>
    <w:p w14:paraId="3D8CD61A">
      <w:pPr>
        <w:jc w:val="left"/>
        <w:outlineLvl w:val="1"/>
        <w:rPr>
          <w:rFonts w:ascii="仿宋_GB2312" w:eastAsia="仿宋_GB2312"/>
          <w:b/>
          <w:sz w:val="32"/>
          <w:szCs w:val="32"/>
        </w:rPr>
      </w:pPr>
      <w:r>
        <w:rPr>
          <w:rFonts w:hint="eastAsia" w:ascii="仿宋_GB2312" w:eastAsia="仿宋_GB2312"/>
          <w:b/>
          <w:sz w:val="32"/>
          <w:szCs w:val="32"/>
        </w:rPr>
        <w:t>附件1-1  项目周研究进展模板</w:t>
      </w:r>
    </w:p>
    <w:p w14:paraId="5EFE6E5F">
      <w:pPr>
        <w:spacing w:line="360" w:lineRule="auto"/>
        <w:jc w:val="left"/>
        <w:rPr>
          <w:rFonts w:ascii="仿宋_GB2312" w:hAnsi="Calibri"/>
          <w:b/>
          <w:sz w:val="28"/>
          <w:szCs w:val="28"/>
        </w:rPr>
      </w:pPr>
      <w:r>
        <w:rPr>
          <w:rFonts w:hint="eastAsia" w:ascii="仿宋_GB2312" w:hAnsi="Calibri"/>
          <w:b/>
          <w:sz w:val="28"/>
          <w:szCs w:val="28"/>
        </w:rPr>
        <w:t>2026年4月3日-4月10日项目执行情况简报</w:t>
      </w:r>
    </w:p>
    <w:tbl>
      <w:tblPr>
        <w:tblStyle w:val="10"/>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7BDE7F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vAlign w:val="center"/>
          </w:tcPr>
          <w:p w14:paraId="61DD24ED">
            <w:pPr>
              <w:spacing w:line="400" w:lineRule="exact"/>
              <w:rPr>
                <w:rFonts w:hint="eastAsia" w:ascii="宋体" w:hAnsi="宋体" w:eastAsia="宋体" w:cs="宋体"/>
                <w:bCs/>
                <w:sz w:val="22"/>
                <w:szCs w:val="21"/>
              </w:rPr>
            </w:pPr>
            <w:r>
              <w:rPr>
                <w:rFonts w:hint="eastAsia" w:ascii="宋体" w:hAnsi="宋体" w:eastAsia="宋体" w:cs="宋体"/>
                <w:b/>
                <w:sz w:val="22"/>
                <w:szCs w:val="21"/>
              </w:rPr>
              <w:t>本周工作总结</w:t>
            </w:r>
            <w:r>
              <w:rPr>
                <w:rFonts w:hint="eastAsia" w:ascii="宋体" w:hAnsi="宋体" w:eastAsia="宋体" w:cs="宋体"/>
                <w:bCs/>
                <w:sz w:val="22"/>
                <w:szCs w:val="21"/>
              </w:rPr>
              <w:t>（不超过200字）：</w:t>
            </w:r>
          </w:p>
        </w:tc>
      </w:tr>
      <w:tr w14:paraId="61985C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64" w:hRule="atLeast"/>
          <w:jc w:val="center"/>
        </w:trPr>
        <w:tc>
          <w:tcPr>
            <w:tcW w:w="9850" w:type="dxa"/>
            <w:vAlign w:val="center"/>
          </w:tcPr>
          <w:p w14:paraId="21DF5DAD">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本周重点开展了分区潮流计算、动态安全分析以及多时间尺度潮流优化三方面技术攻关及模块开发工作。截至目前主配微协同计算分析软件完成了基础版，具备潮流计算等基础功能。</w:t>
            </w:r>
          </w:p>
          <w:p w14:paraId="11198BF2">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（1）</w:t>
            </w:r>
            <w:r>
              <w:rPr>
                <w:rFonts w:ascii="宋体" w:hAnsi="宋体" w:eastAsia="宋体" w:cs="宋体"/>
                <w:bCs/>
                <w:sz w:val="22"/>
                <w:szCs w:val="21"/>
              </w:rPr>
              <w:t>分区潮流计算部分，</w:t>
            </w:r>
            <w:r>
              <w:rPr>
                <w:rFonts w:ascii="宋体" w:hAnsi="宋体" w:eastAsia="宋体" w:cs="宋体"/>
                <w:sz w:val="24"/>
                <w:szCs w:val="24"/>
              </w:rPr>
              <w:t>针对主配微电网拓扑突变工况，完成了松弛参数动态补偿策略的测试，提升了算法收敛稳定性。在软件跨模块联合调试方面，重点完成了分区解耦计算引擎与上层“动态安全分析”等模块的数据接口对接，打通了节点电压、功率分布等核心计算结果的异步推送链路，为软件基础版的整体集成与性能评估提供了坚实的算力保障。</w:t>
            </w:r>
          </w:p>
          <w:p w14:paraId="1C1A6B14">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（2）动态安全分析部分，。</w:t>
            </w:r>
          </w:p>
          <w:p w14:paraId="3C8A9F87">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（3）多尺度优化部分，。</w:t>
            </w:r>
          </w:p>
          <w:p w14:paraId="2D16DFE7">
            <w:pPr>
              <w:spacing w:line="380" w:lineRule="exact"/>
              <w:ind w:firstLine="440" w:firstLineChars="200"/>
            </w:pPr>
            <w:r>
              <w:rPr>
                <w:rFonts w:hint="eastAsia" w:ascii="宋体" w:hAnsi="宋体" w:eastAsia="宋体" w:cs="宋体"/>
                <w:bCs/>
                <w:sz w:val="22"/>
                <w:szCs w:val="21"/>
              </w:rPr>
              <w:t>（4）计算分许软件部分，。</w:t>
            </w:r>
          </w:p>
        </w:tc>
      </w:tr>
      <w:tr w14:paraId="787388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2D32299F">
            <w:pPr>
              <w:spacing w:line="400" w:lineRule="exact"/>
              <w:rPr>
                <w:rFonts w:hint="eastAsia" w:ascii="宋体" w:hAnsi="宋体" w:eastAsia="宋体" w:cs="宋体"/>
                <w:bCs/>
                <w:sz w:val="22"/>
                <w:szCs w:val="21"/>
              </w:rPr>
            </w:pPr>
            <w:r>
              <w:rPr>
                <w:rFonts w:hint="eastAsia" w:ascii="宋体" w:hAnsi="宋体" w:eastAsia="宋体" w:cs="宋体"/>
                <w:b/>
                <w:sz w:val="22"/>
                <w:szCs w:val="21"/>
              </w:rPr>
              <w:t>存在问题及解决措施</w:t>
            </w:r>
            <w:r>
              <w:rPr>
                <w:rFonts w:hint="eastAsia" w:ascii="宋体" w:hAnsi="宋体" w:eastAsia="宋体" w:cs="宋体"/>
                <w:bCs/>
                <w:sz w:val="22"/>
                <w:szCs w:val="21"/>
              </w:rPr>
              <w:t>（不超过200字）</w:t>
            </w:r>
          </w:p>
        </w:tc>
      </w:tr>
      <w:tr w14:paraId="5491CD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55" w:hRule="atLeast"/>
          <w:jc w:val="center"/>
        </w:trPr>
        <w:tc>
          <w:tcPr>
            <w:tcW w:w="9850" w:type="dxa"/>
            <w:vAlign w:val="center"/>
          </w:tcPr>
          <w:p w14:paraId="035080B1">
            <w:pPr>
              <w:spacing w:line="380" w:lineRule="exact"/>
              <w:rPr>
                <w:rFonts w:hint="eastAsia" w:ascii="宋体" w:hAnsi="宋体" w:eastAsia="宋体" w:cs="宋体"/>
                <w:bCs/>
                <w:sz w:val="22"/>
                <w:szCs w:val="21"/>
              </w:rPr>
            </w:pPr>
            <w:r>
              <w:rPr>
                <w:rFonts w:hint="eastAsia" w:ascii="宋体" w:hAnsi="宋体" w:eastAsia="宋体" w:cs="宋体"/>
                <w:bCs/>
                <w:sz w:val="22"/>
                <w:szCs w:val="21"/>
              </w:rPr>
              <w:t>问题描述：尽快推进软件测试工具部署。</w:t>
            </w:r>
          </w:p>
          <w:p w14:paraId="4265C05F">
            <w:pPr>
              <w:spacing w:line="380" w:lineRule="exact"/>
              <w:rPr>
                <w:rFonts w:hint="eastAsia" w:ascii="宋体" w:hAnsi="宋体" w:eastAsia="宋体" w:cs="宋体"/>
                <w:bCs/>
                <w:sz w:val="22"/>
                <w:szCs w:val="21"/>
              </w:rPr>
            </w:pPr>
            <w:r>
              <w:rPr>
                <w:rFonts w:hint="eastAsia" w:ascii="宋体" w:hAnsi="宋体" w:eastAsia="宋体" w:cs="宋体"/>
                <w:bCs/>
                <w:sz w:val="22"/>
                <w:szCs w:val="21"/>
              </w:rPr>
              <w:t>落实责任人：</w:t>
            </w:r>
          </w:p>
        </w:tc>
      </w:tr>
      <w:tr w14:paraId="34005E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7888D280">
            <w:pPr>
              <w:spacing w:line="400" w:lineRule="exact"/>
              <w:rPr>
                <w:rFonts w:hint="eastAsia" w:ascii="宋体" w:hAnsi="宋体" w:eastAsia="宋体" w:cs="宋体"/>
                <w:bCs/>
                <w:sz w:val="22"/>
                <w:szCs w:val="21"/>
              </w:rPr>
            </w:pPr>
            <w:r>
              <w:rPr>
                <w:rFonts w:hint="eastAsia" w:ascii="宋体" w:hAnsi="宋体" w:eastAsia="宋体" w:cs="宋体"/>
                <w:b/>
                <w:sz w:val="22"/>
                <w:szCs w:val="21"/>
              </w:rPr>
              <w:t>下周工作计划</w:t>
            </w:r>
            <w:r>
              <w:rPr>
                <w:rFonts w:hint="eastAsia" w:ascii="宋体" w:hAnsi="宋体" w:eastAsia="宋体" w:cs="宋体"/>
                <w:bCs/>
                <w:sz w:val="22"/>
                <w:szCs w:val="21"/>
              </w:rPr>
              <w:t>（不超过200字）</w:t>
            </w:r>
          </w:p>
        </w:tc>
      </w:tr>
      <w:tr w14:paraId="3465C7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11" w:hRule="atLeast"/>
          <w:jc w:val="center"/>
        </w:trPr>
        <w:tc>
          <w:tcPr>
            <w:tcW w:w="9850" w:type="dxa"/>
            <w:vAlign w:val="center"/>
          </w:tcPr>
          <w:p w14:paraId="0D3B1025">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（1）</w:t>
            </w:r>
            <w:r>
              <w:rPr>
                <w:rFonts w:ascii="宋体" w:hAnsi="宋体" w:eastAsia="宋体" w:cs="宋体"/>
                <w:bCs/>
                <w:sz w:val="22"/>
                <w:szCs w:val="21"/>
              </w:rPr>
              <w:t>分区潮流计算部分，</w:t>
            </w:r>
            <w:r>
              <w:rPr>
                <w:rFonts w:ascii="宋体" w:hAnsi="宋体" w:eastAsia="宋体" w:cs="宋体"/>
                <w:sz w:val="24"/>
                <w:szCs w:val="24"/>
              </w:rPr>
              <w:t>针对前期联调暴露的I/O吞吐瓶颈进行代码级重构，实施数据跨模块交互的轻量化改造；在具体软件研发侧，重点编制分区解耦模块的标准化接口调用文档与集成测试用例，配合前端与主控框架搭建自动化测试脚本，全力推进基础版软件的全面集成与缺陷修复，确保底层计算模块在复杂业务流</w:t>
            </w:r>
            <w:bookmarkStart w:id="0" w:name="_GoBack"/>
            <w:bookmarkEnd w:id="0"/>
            <w:r>
              <w:rPr>
                <w:rFonts w:ascii="宋体" w:hAnsi="宋体" w:eastAsia="宋体" w:cs="宋体"/>
                <w:sz w:val="24"/>
                <w:szCs w:val="24"/>
              </w:rPr>
              <w:t>下的稳定。</w:t>
            </w:r>
          </w:p>
          <w:p w14:paraId="2DE72420">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（2）动态安全分析部分，。</w:t>
            </w:r>
          </w:p>
          <w:p w14:paraId="17619A72">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（3）多尺度优化部分，。</w:t>
            </w:r>
          </w:p>
          <w:p w14:paraId="166ED172">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（4）计算分许软件部分，。</w:t>
            </w:r>
          </w:p>
        </w:tc>
      </w:tr>
    </w:tbl>
    <w:p w14:paraId="3FA61EFB">
      <w:pPr>
        <w:pStyle w:val="2"/>
        <w:spacing w:line="520" w:lineRule="exact"/>
        <w:ind w:firstLine="0" w:firstLineChars="0"/>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4C33D">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3502C6">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83502C6">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wNjI3NGQyMzBkOTZhYWFiM2NhODdmNmQ2YTFlYzMifQ=="/>
  </w:docVars>
  <w:rsids>
    <w:rsidRoot w:val="00045397"/>
    <w:rsid w:val="00042594"/>
    <w:rsid w:val="00045397"/>
    <w:rsid w:val="00091D21"/>
    <w:rsid w:val="000C3705"/>
    <w:rsid w:val="001214F1"/>
    <w:rsid w:val="00124549"/>
    <w:rsid w:val="00146219"/>
    <w:rsid w:val="001A6E21"/>
    <w:rsid w:val="001C24FE"/>
    <w:rsid w:val="001D1BAA"/>
    <w:rsid w:val="002423F5"/>
    <w:rsid w:val="002424A0"/>
    <w:rsid w:val="002527CF"/>
    <w:rsid w:val="00262D42"/>
    <w:rsid w:val="00282F78"/>
    <w:rsid w:val="002A2A54"/>
    <w:rsid w:val="002B6A59"/>
    <w:rsid w:val="003427FF"/>
    <w:rsid w:val="003636B3"/>
    <w:rsid w:val="00366799"/>
    <w:rsid w:val="00386E04"/>
    <w:rsid w:val="003A0D1A"/>
    <w:rsid w:val="003B0DC2"/>
    <w:rsid w:val="003B5D96"/>
    <w:rsid w:val="003D1DC2"/>
    <w:rsid w:val="004104D4"/>
    <w:rsid w:val="00421064"/>
    <w:rsid w:val="00436421"/>
    <w:rsid w:val="005331B8"/>
    <w:rsid w:val="00582DF5"/>
    <w:rsid w:val="005B2992"/>
    <w:rsid w:val="005D25B0"/>
    <w:rsid w:val="00622770"/>
    <w:rsid w:val="006278FF"/>
    <w:rsid w:val="006433C4"/>
    <w:rsid w:val="006B7B2F"/>
    <w:rsid w:val="00764D71"/>
    <w:rsid w:val="00771D3E"/>
    <w:rsid w:val="007C27F1"/>
    <w:rsid w:val="007F102A"/>
    <w:rsid w:val="00800C75"/>
    <w:rsid w:val="00826149"/>
    <w:rsid w:val="00875257"/>
    <w:rsid w:val="00885333"/>
    <w:rsid w:val="008A7CCC"/>
    <w:rsid w:val="008A7DCC"/>
    <w:rsid w:val="008C79CB"/>
    <w:rsid w:val="008F4225"/>
    <w:rsid w:val="009047F9"/>
    <w:rsid w:val="00952B32"/>
    <w:rsid w:val="009665A7"/>
    <w:rsid w:val="0096711D"/>
    <w:rsid w:val="009927C7"/>
    <w:rsid w:val="009B579E"/>
    <w:rsid w:val="009E28E1"/>
    <w:rsid w:val="00A316DE"/>
    <w:rsid w:val="00AC2937"/>
    <w:rsid w:val="00B8440E"/>
    <w:rsid w:val="00B8461A"/>
    <w:rsid w:val="00BF0BC1"/>
    <w:rsid w:val="00BF28B3"/>
    <w:rsid w:val="00C3304F"/>
    <w:rsid w:val="00C44B29"/>
    <w:rsid w:val="00CB0087"/>
    <w:rsid w:val="00CB0B07"/>
    <w:rsid w:val="00CF5500"/>
    <w:rsid w:val="00CF66A2"/>
    <w:rsid w:val="00D97BDC"/>
    <w:rsid w:val="00DC0E00"/>
    <w:rsid w:val="00EF2261"/>
    <w:rsid w:val="00F406AD"/>
    <w:rsid w:val="00F90202"/>
    <w:rsid w:val="00F915EC"/>
    <w:rsid w:val="00FA4D42"/>
    <w:rsid w:val="01791910"/>
    <w:rsid w:val="022B2C0A"/>
    <w:rsid w:val="03177406"/>
    <w:rsid w:val="035868CE"/>
    <w:rsid w:val="03DF5C61"/>
    <w:rsid w:val="05D45367"/>
    <w:rsid w:val="07553680"/>
    <w:rsid w:val="0AEE2A27"/>
    <w:rsid w:val="0BE1520A"/>
    <w:rsid w:val="0C0467E5"/>
    <w:rsid w:val="0D10137A"/>
    <w:rsid w:val="0D2B24CA"/>
    <w:rsid w:val="0E087688"/>
    <w:rsid w:val="0E813BB2"/>
    <w:rsid w:val="0EE36B00"/>
    <w:rsid w:val="0F0C77EF"/>
    <w:rsid w:val="1203209A"/>
    <w:rsid w:val="12771554"/>
    <w:rsid w:val="156A53A0"/>
    <w:rsid w:val="17057F60"/>
    <w:rsid w:val="18147845"/>
    <w:rsid w:val="18671FC4"/>
    <w:rsid w:val="192B05CB"/>
    <w:rsid w:val="19300A9E"/>
    <w:rsid w:val="1A390C8D"/>
    <w:rsid w:val="1AE6371B"/>
    <w:rsid w:val="1B2D2929"/>
    <w:rsid w:val="1BDD3964"/>
    <w:rsid w:val="1C3A1F70"/>
    <w:rsid w:val="1C844F99"/>
    <w:rsid w:val="1D8965DF"/>
    <w:rsid w:val="1DCB36BF"/>
    <w:rsid w:val="1EEC2FCB"/>
    <w:rsid w:val="1EFC37BC"/>
    <w:rsid w:val="1F535C51"/>
    <w:rsid w:val="202E7C6C"/>
    <w:rsid w:val="2095074D"/>
    <w:rsid w:val="22235134"/>
    <w:rsid w:val="22275910"/>
    <w:rsid w:val="23B1497E"/>
    <w:rsid w:val="25822292"/>
    <w:rsid w:val="26EB3E67"/>
    <w:rsid w:val="289C366A"/>
    <w:rsid w:val="2A433D90"/>
    <w:rsid w:val="2D5D05FB"/>
    <w:rsid w:val="2FD31004"/>
    <w:rsid w:val="308E2A16"/>
    <w:rsid w:val="3091782D"/>
    <w:rsid w:val="311A4661"/>
    <w:rsid w:val="31FE0EF2"/>
    <w:rsid w:val="32F95CD6"/>
    <w:rsid w:val="34B8182C"/>
    <w:rsid w:val="350E769E"/>
    <w:rsid w:val="356D0EEB"/>
    <w:rsid w:val="3673521D"/>
    <w:rsid w:val="377B0CF2"/>
    <w:rsid w:val="37C8622A"/>
    <w:rsid w:val="380134EA"/>
    <w:rsid w:val="39174EB9"/>
    <w:rsid w:val="39AC71A4"/>
    <w:rsid w:val="3ADE3097"/>
    <w:rsid w:val="3B6A16E9"/>
    <w:rsid w:val="422F2A71"/>
    <w:rsid w:val="4443582F"/>
    <w:rsid w:val="447824DA"/>
    <w:rsid w:val="46EB197A"/>
    <w:rsid w:val="478B34F9"/>
    <w:rsid w:val="47AE2C54"/>
    <w:rsid w:val="48907682"/>
    <w:rsid w:val="49141B22"/>
    <w:rsid w:val="4A6C480C"/>
    <w:rsid w:val="4B137364"/>
    <w:rsid w:val="4E235B10"/>
    <w:rsid w:val="4E4F64CA"/>
    <w:rsid w:val="4FC57DD6"/>
    <w:rsid w:val="50C47696"/>
    <w:rsid w:val="50D6330E"/>
    <w:rsid w:val="51CC351C"/>
    <w:rsid w:val="5647080A"/>
    <w:rsid w:val="571B1801"/>
    <w:rsid w:val="577F6A9F"/>
    <w:rsid w:val="57830CB2"/>
    <w:rsid w:val="57BE4AFC"/>
    <w:rsid w:val="592B51F6"/>
    <w:rsid w:val="5C773BF5"/>
    <w:rsid w:val="5C8F3053"/>
    <w:rsid w:val="5DF11787"/>
    <w:rsid w:val="60E274DB"/>
    <w:rsid w:val="61550219"/>
    <w:rsid w:val="620B4832"/>
    <w:rsid w:val="634537D2"/>
    <w:rsid w:val="63BC6393"/>
    <w:rsid w:val="647153D0"/>
    <w:rsid w:val="64946C4D"/>
    <w:rsid w:val="65043472"/>
    <w:rsid w:val="65EB6A74"/>
    <w:rsid w:val="6A2F06E1"/>
    <w:rsid w:val="6A307476"/>
    <w:rsid w:val="6C856C29"/>
    <w:rsid w:val="6D18082A"/>
    <w:rsid w:val="6EA36ACE"/>
    <w:rsid w:val="70FA71EB"/>
    <w:rsid w:val="71A566B9"/>
    <w:rsid w:val="73426189"/>
    <w:rsid w:val="7374028A"/>
    <w:rsid w:val="737951C0"/>
    <w:rsid w:val="7460422C"/>
    <w:rsid w:val="757765BE"/>
    <w:rsid w:val="77B20746"/>
    <w:rsid w:val="78BC1238"/>
    <w:rsid w:val="78FA7C0B"/>
    <w:rsid w:val="796844C1"/>
    <w:rsid w:val="7A50699C"/>
    <w:rsid w:val="7B353231"/>
    <w:rsid w:val="7D3B4375"/>
    <w:rsid w:val="7E5354AD"/>
    <w:rsid w:val="7F613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annotation text"/>
    <w:basedOn w:val="1"/>
    <w:link w:val="18"/>
    <w:qFormat/>
    <w:uiPriority w:val="0"/>
    <w:pPr>
      <w:jc w:val="left"/>
    </w:pPr>
  </w:style>
  <w:style w:type="paragraph" w:styleId="4">
    <w:name w:val="Salutation"/>
    <w:basedOn w:val="1"/>
    <w:next w:val="1"/>
    <w:autoRedefine/>
    <w:qFormat/>
    <w:uiPriority w:val="99"/>
  </w:style>
  <w:style w:type="paragraph" w:styleId="5">
    <w:name w:val="Body Text"/>
    <w:basedOn w:val="1"/>
    <w:autoRedefine/>
    <w:semiHidden/>
    <w:qFormat/>
    <w:uiPriority w:val="0"/>
    <w:rPr>
      <w:rFonts w:ascii="仿宋_GB2312" w:hAnsi="仿宋_GB2312" w:eastAsia="仿宋_GB2312" w:cs="仿宋_GB2312"/>
      <w:sz w:val="31"/>
      <w:szCs w:val="3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autoRedefine/>
    <w:qFormat/>
    <w:uiPriority w:val="0"/>
    <w:pPr>
      <w:spacing w:beforeAutospacing="1" w:afterAutospacing="1"/>
    </w:pPr>
    <w:rPr>
      <w:rFonts w:cs="Times New Roman"/>
      <w:sz w:val="24"/>
    </w:rPr>
  </w:style>
  <w:style w:type="paragraph" w:styleId="9">
    <w:name w:val="annotation subject"/>
    <w:basedOn w:val="3"/>
    <w:next w:val="3"/>
    <w:link w:val="19"/>
    <w:qFormat/>
    <w:uiPriority w:val="0"/>
    <w:rPr>
      <w:b/>
      <w:bCs/>
    </w:rPr>
  </w:style>
  <w:style w:type="table" w:styleId="11">
    <w:name w:val="Table Grid"/>
    <w:basedOn w:val="10"/>
    <w:autoRedefine/>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qFormat/>
    <w:uiPriority w:val="0"/>
    <w:rPr>
      <w:sz w:val="21"/>
      <w:szCs w:val="21"/>
    </w:rPr>
  </w:style>
  <w:style w:type="paragraph" w:styleId="14">
    <w:name w:val="List Paragraph"/>
    <w:basedOn w:val="1"/>
    <w:autoRedefine/>
    <w:qFormat/>
    <w:uiPriority w:val="34"/>
    <w:pPr>
      <w:ind w:firstLine="420" w:firstLineChars="200"/>
    </w:pPr>
  </w:style>
  <w:style w:type="paragraph" w:customStyle="1" w:styleId="15">
    <w:name w:val="Table Text"/>
    <w:basedOn w:val="1"/>
    <w:autoRedefine/>
    <w:semiHidden/>
    <w:qFormat/>
    <w:uiPriority w:val="0"/>
    <w:rPr>
      <w:rFonts w:ascii="宋体" w:hAnsi="宋体" w:eastAsia="宋体" w:cs="宋体"/>
      <w:sz w:val="25"/>
      <w:szCs w:val="25"/>
      <w:lang w:eastAsia="en-US"/>
    </w:rPr>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列表段落1"/>
    <w:basedOn w:val="1"/>
    <w:autoRedefine/>
    <w:qFormat/>
    <w:uiPriority w:val="34"/>
    <w:pPr>
      <w:ind w:firstLine="420" w:firstLineChars="200"/>
    </w:pPr>
  </w:style>
  <w:style w:type="character" w:customStyle="1" w:styleId="18">
    <w:name w:val="批注文字 字符"/>
    <w:basedOn w:val="12"/>
    <w:link w:val="3"/>
    <w:qFormat/>
    <w:uiPriority w:val="0"/>
    <w:rPr>
      <w:rFonts w:asciiTheme="minorHAnsi" w:hAnsiTheme="minorHAnsi" w:eastAsiaTheme="minorEastAsia" w:cstheme="minorBidi"/>
      <w:kern w:val="2"/>
      <w:sz w:val="21"/>
      <w:szCs w:val="24"/>
    </w:rPr>
  </w:style>
  <w:style w:type="character" w:customStyle="1" w:styleId="19">
    <w:name w:val="批注主题 字符"/>
    <w:basedOn w:val="18"/>
    <w:link w:val="9"/>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811dc546-da78-45d3-8cd3-678d764f9023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3C9B150E</paraID>
      <start>10</start>
      <end>11</end>
      <status>unmodified</status>
      <modifiedWord/>
      <trackRevisions>false</trackRevisions>
    </reviewItem>
    <reviewItem>
      <errorID>257c841b-ad41-423f-9da7-a9b9675b4170</errorID>
      <errorWord>、以及</errorWord>
      <group>L1_Punc</group>
      <groupName>标点问题</groupName>
      <ability>L2_Punc</ability>
      <abilityName>标点符号检查</abilityName>
      <candidateList>
        <item>，以及</item>
      </candidateList>
      <explain>连接词前后不宜使用顿号，建议使用逗号。</explain>
      <paraID>341E7A1C</paraID>
      <start>35</start>
      <end>38</end>
      <status>unmodified</status>
      <modifiedWord/>
      <trackRevisions>false</trackRevisions>
    </reviewItem>
    <reviewItem>
      <errorID>79a7ed0b-8dbc-458c-88b5-aece3d71b180</errorID>
      <errorWord>截止</errorWord>
      <group>L1_Word</group>
      <groupName>字词问题</groupName>
      <ability>L2_Typo</ability>
      <abilityName>字词错误</abilityName>
      <candidateList>
        <item>截至</item>
      </candidateList>
      <explain>存在发音相同字词的误用。</explain>
      <paraID>341E7A1C</paraID>
      <start>92</start>
      <end>94</end>
      <status>modified</status>
      <modifiedWord>截至</modifiedWord>
      <trackRevisions>false</trackRevisions>
    </reviewItem>
    <reviewItem>
      <errorID>2124deb9-13f2-4b4d-9fda-29387904138c</errorID>
      <errorWord>由</errorWord>
      <group>L1_Grammar</group>
      <groupName>语法问题</groupName>
      <ability>L2_Order</ability>
      <abilityName>语序不当</abilityName>
      <candidateList>
        <item>下的</item>
      </candidateList>
      <explain>句子可能没有遵循时空、逻辑顺序，或者介词、关联词等位置不当。</explain>
      <paraID>2B254AF6</paraID>
      <start>67</start>
      <end>68</end>
      <status>unmodified</status>
      <modifiedWord/>
      <trackRevisions>false</trackRevisions>
    </reviewItem>
    <reviewItem>
      <errorID>69a45214-4c94-4373-b588-d08d8e9af298</errorID>
      <errorWord>计及</errorWord>
      <group>L1_Word</group>
      <groupName>字词问题</groupName>
      <ability>L2_Typo</ability>
      <abilityName>字词错误</abilityName>
      <candidateList>
        <item>涉及</item>
      </candidateList>
      <explain>〈动〉牵涉到；关联到：案子～好几个人｜这个问题～面很广。</explain>
      <paraID>2DE50D82</paraID>
      <start>39</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111B23-4764-41BD-BAE6-A22BB9C72EBC}">
  <ds:schemaRefs/>
</ds:datastoreItem>
</file>

<file path=docProps/app.xml><?xml version="1.0" encoding="utf-8"?>
<Properties xmlns="http://schemas.openxmlformats.org/officeDocument/2006/extended-properties" xmlns:vt="http://schemas.openxmlformats.org/officeDocument/2006/docPropsVTypes">
  <Template>Normal</Template>
  <Pages>1</Pages>
  <Words>295</Words>
  <Characters>308</Characters>
  <Lines>2</Lines>
  <Paragraphs>1</Paragraphs>
  <TotalTime>12</TotalTime>
  <ScaleCrop>false</ScaleCrop>
  <LinksUpToDate>false</LinksUpToDate>
  <CharactersWithSpaces>312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2026-04-10T05:58:00Z</dcterms:created>
  <dc:creator>jyy_yuanb</dc:creator>
  <cp:lastModifiedBy>stayreal</cp:lastModifiedBy>
  <cp:lastPrinted>2025-12-18T02:48:00Z</cp:lastPrinted>
  <dcterms:modified xsi:type="dcterms:W3CDTF">2026-04-16T06:02:58Z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AF06C1088E3B4E03B9373C0C6F9F37F0_13</vt:lpwstr>
  </property>
  <property fmtid="{D5CDD505-2E9C-101B-9397-08002B2CF9AE}" pid="4" name="KSOTemplateDocerSaveRecord">
    <vt:lpwstr>eyJoZGlkIjoiMjAzYjJhMzFkNjBmNGU1MzcyODM1ZWFmZGE0ZWQ3MWQiLCJ1c2VySWQiOiIxMjIwNzc5OTk3In0=</vt:lpwstr>
  </property>
</Properties>
</file>