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2A09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lang w:val="en-US" w:eastAsia="zh-CN"/>
        </w:rPr>
        <w:t>研究定位：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青少年智能手机数字表型识别抑郁与自杀风险的诊断与预测性能</w:t>
      </w:r>
    </w:p>
    <w:p w14:paraId="4913E2E1">
      <w:pPr>
        <w:numPr>
          <w:numId w:val="0"/>
        </w:numPr>
        <w:rPr>
          <w:rFonts w:hint="eastAsia"/>
        </w:rPr>
      </w:pPr>
    </w:p>
    <w:p w14:paraId="765565F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lang w:val="en-US" w:eastAsia="zh-CN"/>
        </w:rPr>
        <w:t>问题框架</w:t>
      </w:r>
    </w:p>
    <w:tbl>
      <w:tblPr>
        <w:tblStyle w:val="9"/>
        <w:tblW w:w="93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7991425">
        <w:tc>
          <w:tcPr>
            <w:tcW w:w="1800" w:type="dxa"/>
          </w:tcPr>
          <w:p w14:paraId="20F717F3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P｜Population</w:t>
            </w:r>
          </w:p>
        </w:tc>
        <w:tc>
          <w:tcPr>
            <w:tcW w:w="7560" w:type="dxa"/>
          </w:tcPr>
          <w:p w14:paraId="6B9AE417">
            <w:pPr>
              <w:spacing w:before="0" w:after="0" w:line="276" w:lineRule="auto"/>
              <w:rPr>
                <w:rFonts w:hint="eastAsia" w:eastAsia="STSong"/>
                <w:lang w:eastAsia="zh-CN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青少年</w:t>
            </w:r>
            <w:r>
              <w:rPr>
                <w:rFonts w:hint="eastAsia"/>
                <w:b w:val="0"/>
                <w:i w:val="0"/>
                <w:color w:val="000000"/>
                <w:sz w:val="18"/>
                <w:lang w:eastAsia="zh-CN"/>
              </w:rPr>
              <w:t>（</w:t>
            </w: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提取时记录年龄范围、均值及可分离性。</w:t>
            </w:r>
            <w:r>
              <w:rPr>
                <w:rFonts w:hint="eastAsia"/>
                <w:b w:val="0"/>
                <w:i w:val="0"/>
                <w:color w:val="000000"/>
                <w:sz w:val="18"/>
                <w:lang w:eastAsia="zh-CN"/>
              </w:rPr>
              <w:t>）</w:t>
            </w:r>
          </w:p>
        </w:tc>
      </w:tr>
      <w:tr w14:paraId="61416CD6">
        <w:tc>
          <w:tcPr>
            <w:tcW w:w="1800" w:type="dxa"/>
          </w:tcPr>
          <w:p w14:paraId="2A94F95A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I｜Index test</w:t>
            </w:r>
          </w:p>
        </w:tc>
        <w:tc>
          <w:tcPr>
            <w:tcW w:w="7560" w:type="dxa"/>
          </w:tcPr>
          <w:p w14:paraId="6CC83C3E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智能手机自动采集的被动传感或数字表型：GPS/地理位置、手机使用日志、屏幕与解锁、App使用、通话/短信元数据、键盘行为、手机加速度计、麦克风等。</w:t>
            </w:r>
          </w:p>
        </w:tc>
      </w:tr>
      <w:tr w14:paraId="19299247">
        <w:tc>
          <w:tcPr>
            <w:tcW w:w="1800" w:type="dxa"/>
          </w:tcPr>
          <w:p w14:paraId="3290443C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R｜Reference standard</w:t>
            </w:r>
          </w:p>
        </w:tc>
        <w:tc>
          <w:tcPr>
            <w:tcW w:w="7560" w:type="dxa"/>
          </w:tcPr>
          <w:p w14:paraId="3A40D0FC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临床诊断访谈或经过验证的抑郁/自杀评估工具，例如K-SADS、SCID、PHQ-9、BDI、C-SSRS等。</w:t>
            </w:r>
          </w:p>
        </w:tc>
      </w:tr>
      <w:tr w14:paraId="141FA998">
        <w:tc>
          <w:tcPr>
            <w:tcW w:w="1800" w:type="dxa"/>
          </w:tcPr>
          <w:p w14:paraId="48F2A95B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D｜Target condition</w:t>
            </w:r>
          </w:p>
        </w:tc>
        <w:tc>
          <w:tcPr>
            <w:tcW w:w="7560" w:type="dxa"/>
          </w:tcPr>
          <w:p w14:paraId="4B865F19">
            <w:pPr>
              <w:spacing w:before="0" w:after="0" w:line="276" w:lineRule="auto"/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抑郁、抑郁症状、抑郁障碍；自杀意念、自杀计划、自杀企图、自杀行为及自杀死亡。</w:t>
            </w:r>
          </w:p>
        </w:tc>
      </w:tr>
    </w:tbl>
    <w:p w14:paraId="02EBA4F7">
      <w:pPr>
        <w:numPr>
          <w:numId w:val="0"/>
        </w:numPr>
        <w:spacing w:after="120" w:line="300" w:lineRule="auto"/>
        <w:rPr>
          <w:rFonts w:hint="eastAsia"/>
          <w:lang w:val="en-US" w:eastAsia="zh-CN"/>
        </w:rPr>
      </w:pPr>
    </w:p>
    <w:p w14:paraId="67B14C15">
      <w:pPr>
        <w:numPr>
          <w:numId w:val="0"/>
        </w:numPr>
        <w:spacing w:after="120" w:line="300" w:lineRule="auto"/>
        <w:rPr>
          <w:rFonts w:hint="default" w:eastAsia="STSong"/>
          <w:lang w:val="en-US" w:eastAsia="zh-CN"/>
        </w:rPr>
      </w:pPr>
      <w:r>
        <w:rPr>
          <w:rFonts w:hint="eastAsia"/>
          <w:lang w:val="en-US" w:eastAsia="zh-CN"/>
        </w:rPr>
        <w:t>三、排除标准</w:t>
      </w:r>
    </w:p>
    <w:p w14:paraId="6892D69F">
      <w:pPr>
        <w:pStyle w:val="5"/>
        <w:numPr>
          <w:numId w:val="0"/>
        </w:numPr>
        <w:spacing w:after="80" w:line="288" w:lineRule="auto"/>
        <w:ind w:leftChars="0"/>
        <w:rPr>
          <w:rFonts w:ascii="STSong" w:hAnsi="STSong" w:eastAsia="STSong"/>
          <w:b w:val="0"/>
          <w:i w:val="0"/>
          <w:color w:val="000000"/>
          <w:sz w:val="22"/>
        </w:rPr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 xml:space="preserve">1. </w:t>
      </w:r>
      <w:r>
        <w:rPr>
          <w:rFonts w:ascii="STSong" w:hAnsi="STSong" w:eastAsia="STSong"/>
          <w:b w:val="0"/>
          <w:i w:val="0"/>
          <w:color w:val="000000"/>
          <w:sz w:val="22"/>
        </w:rPr>
        <w:t>仅使用手机问卷、纯EMA/ESM或主动自报，没有智能手机被动数据。</w:t>
      </w:r>
    </w:p>
    <w:p w14:paraId="0F8B2ACD">
      <w:pPr>
        <w:pStyle w:val="5"/>
        <w:numPr>
          <w:numId w:val="0"/>
        </w:numPr>
        <w:spacing w:after="80" w:line="288" w:lineRule="auto"/>
        <w:ind w:leftChars="0"/>
        <w:rPr>
          <w:rFonts w:ascii="STSong" w:hAnsi="STSong" w:eastAsia="STSong"/>
          <w:b w:val="0"/>
          <w:i w:val="0"/>
          <w:color w:val="000000"/>
          <w:sz w:val="22"/>
        </w:rPr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 xml:space="preserve">2. </w:t>
      </w:r>
      <w:r>
        <w:rPr>
          <w:rFonts w:ascii="STSong" w:hAnsi="STSong" w:eastAsia="STSong"/>
          <w:b w:val="0"/>
          <w:i w:val="0"/>
          <w:color w:val="000000"/>
          <w:sz w:val="22"/>
        </w:rPr>
        <w:t>仅使用Fitbit、智能手表、手环、纯actigraphy、HRV、皮肤电或其他可穿戴生理设备。</w:t>
      </w:r>
    </w:p>
    <w:p w14:paraId="0F982D41">
      <w:pPr>
        <w:pStyle w:val="5"/>
        <w:numPr>
          <w:numId w:val="0"/>
        </w:numPr>
        <w:spacing w:after="80" w:line="288" w:lineRule="auto"/>
        <w:ind w:leftChars="0"/>
        <w:rPr>
          <w:rFonts w:ascii="STSong" w:hAnsi="STSong" w:eastAsia="STSong"/>
          <w:b w:val="0"/>
          <w:i w:val="0"/>
          <w:color w:val="000000"/>
          <w:sz w:val="22"/>
        </w:rPr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 xml:space="preserve">3. </w:t>
      </w:r>
      <w:r>
        <w:rPr>
          <w:rFonts w:ascii="STSong" w:hAnsi="STSong" w:eastAsia="STSong"/>
          <w:b w:val="0"/>
          <w:i w:val="0"/>
          <w:color w:val="000000"/>
          <w:sz w:val="22"/>
        </w:rPr>
        <w:t>手机与可穿戴设备数据合并且无法单独提取智能手机被动数据结果。</w:t>
      </w:r>
    </w:p>
    <w:p w14:paraId="6C30C361">
      <w:pPr>
        <w:pStyle w:val="5"/>
        <w:numPr>
          <w:numId w:val="0"/>
        </w:numPr>
        <w:spacing w:after="80" w:line="288" w:lineRule="auto"/>
        <w:ind w:leftChars="0"/>
        <w:rPr>
          <w:rFonts w:ascii="STSong" w:hAnsi="STSong" w:eastAsia="STSong"/>
          <w:b w:val="0"/>
          <w:i w:val="0"/>
          <w:color w:val="000000"/>
          <w:sz w:val="22"/>
        </w:rPr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 xml:space="preserve">4. </w:t>
      </w:r>
      <w:r>
        <w:rPr>
          <w:rFonts w:ascii="STSong" w:hAnsi="STSong" w:eastAsia="STSong"/>
          <w:b w:val="0"/>
          <w:i w:val="0"/>
          <w:color w:val="000000"/>
          <w:sz w:val="22"/>
        </w:rPr>
        <w:t>不含青少年数据，或青少年数据无法从成人样本中分离。</w:t>
      </w:r>
    </w:p>
    <w:p w14:paraId="2FF0DBAA">
      <w:pPr>
        <w:pStyle w:val="5"/>
        <w:numPr>
          <w:numId w:val="0"/>
        </w:numPr>
        <w:spacing w:after="80" w:line="288" w:lineRule="auto"/>
        <w:ind w:leftChars="0"/>
        <w:rPr>
          <w:rFonts w:ascii="STSong" w:hAnsi="STSong" w:eastAsia="STSong"/>
          <w:b w:val="0"/>
          <w:i w:val="0"/>
          <w:color w:val="000000"/>
          <w:sz w:val="22"/>
        </w:rPr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 xml:space="preserve">5. </w:t>
      </w:r>
      <w:r>
        <w:rPr>
          <w:rFonts w:ascii="STSong" w:hAnsi="STSong" w:eastAsia="STSong"/>
          <w:b w:val="0"/>
          <w:i w:val="0"/>
          <w:color w:val="000000"/>
          <w:sz w:val="22"/>
        </w:rPr>
        <w:t>干预疗效研究而没有可提取的识别/预测性能；综述、评论、方案、病例报告。</w:t>
      </w:r>
    </w:p>
    <w:p w14:paraId="6DC01786">
      <w:pPr>
        <w:pStyle w:val="5"/>
        <w:numPr>
          <w:numId w:val="0"/>
        </w:numPr>
        <w:spacing w:after="80" w:line="288" w:lineRule="auto"/>
        <w:ind w:leftChars="0"/>
        <w:rPr>
          <w:rFonts w:hint="eastAsia"/>
          <w:b w:val="0"/>
          <w:i w:val="0"/>
          <w:color w:val="000000"/>
          <w:sz w:val="22"/>
          <w:lang w:val="en-US" w:eastAsia="zh-CN"/>
        </w:rPr>
      </w:pPr>
    </w:p>
    <w:p w14:paraId="770A53EA">
      <w:pPr>
        <w:pStyle w:val="5"/>
        <w:numPr>
          <w:numId w:val="0"/>
        </w:numPr>
        <w:spacing w:after="80" w:line="288" w:lineRule="auto"/>
        <w:ind w:leftChars="0"/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>四、</w:t>
      </w:r>
      <w:r>
        <w:t>检索概念与关键词</w:t>
      </w:r>
    </w:p>
    <w:p w14:paraId="0D5F7FE3">
      <w:pPr>
        <w:spacing w:after="120" w:line="288" w:lineRule="auto"/>
      </w:pPr>
      <w:r>
        <w:rPr>
          <w:rFonts w:ascii="STSong" w:hAnsi="STSong" w:eastAsia="STSong"/>
          <w:b w:val="0"/>
          <w:i w:val="0"/>
          <w:color w:val="000000"/>
          <w:sz w:val="22"/>
        </w:rPr>
        <w:t>P（青少年）AND A（智能手机被动感知/数字表型）AND B（抑郁 OR 自杀）。抑郁和自杀分别运行一次再合并去重。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AAFDB0E">
        <w:trPr>
          <w:tblHeader/>
        </w:trPr>
        <w:tc>
          <w:tcPr>
            <w:tcW w:w="1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689A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概念组</w:t>
            </w:r>
          </w:p>
        </w:tc>
        <w:tc>
          <w:tcPr>
            <w:tcW w:w="74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12F4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主题词/自由词</w:t>
            </w:r>
          </w:p>
        </w:tc>
      </w:tr>
      <w:tr w14:paraId="37B38D74">
        <w:tc>
          <w:tcPr>
            <w:tcW w:w="1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FAC182A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P 青少年</w:t>
            </w:r>
          </w:p>
        </w:tc>
        <w:tc>
          <w:tcPr>
            <w:tcW w:w="74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8395D6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Adolescent; Child; adolescen*; teen*; teenage*; youth*; young people; young person*; pediatric; paediatric; middle/high/secondary school student*.</w:t>
            </w:r>
          </w:p>
        </w:tc>
      </w:tr>
      <w:tr w14:paraId="730993DE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C2412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A1 数字表型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872BC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digital phenotyp*; digital biomarker*; passive sens*; passive monitor*; passive smartphone; smartphone sens*; mobile sens*; behavioral/behavioural sens*; personal sens*; sensor-derived; digital trace*.</w:t>
            </w:r>
          </w:p>
        </w:tc>
      </w:tr>
      <w:tr w14:paraId="3EBAF7E1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D0A1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A2 手机设备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3732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Smartphone; Cell Phone; smartphone*; smart phone*; mobile phone*; cell phone*; cellphone*; mobile device*; mHealth; mobile health.</w:t>
            </w:r>
          </w:p>
        </w:tc>
      </w:tr>
      <w:tr w14:paraId="6CFFF3E8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A154D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A3 传感器/日志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5EB9A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GPS; geolocation; location data; mobility; acceleromet*; gyroscope*; screen time/use; phone/device use; unlock*; app use/usage; call log*; keystroke*; keyboard/typing; Bluetooth; Wi-Fi; notification*.</w:t>
            </w:r>
          </w:p>
        </w:tc>
      </w:tr>
      <w:tr w14:paraId="6D08A5B7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DE117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B1 抑郁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18EBE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Depression; Depressive Disorder; depress*; depressive symptom*; major depressive disorder; MDD; PHQ-9.</w:t>
            </w:r>
          </w:p>
        </w:tc>
      </w:tr>
      <w:tr w14:paraId="54CCDC72">
        <w:tc>
          <w:tcPr>
            <w:tcW w:w="1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81C6174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B2 自杀</w:t>
            </w:r>
          </w:p>
        </w:tc>
        <w:tc>
          <w:tcPr>
            <w:tcW w:w="74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3D3175B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Suicide; Suicidal Ideation; Suicide, Attempted; suicid*; suicidal thought/plan/behavio*r; suicide attempt/risk; self-harm; self-injur*.</w:t>
            </w:r>
          </w:p>
        </w:tc>
      </w:tr>
    </w:tbl>
    <w:p w14:paraId="2AFD5F91">
      <w:pPr>
        <w:pStyle w:val="2"/>
        <w:rPr>
          <w:rFonts w:hint="eastAsia" w:ascii="STSong" w:hAnsi="STSong" w:eastAsia="STSong" w:cstheme="minorBidi"/>
          <w:b w:val="0"/>
          <w:bCs w:val="0"/>
          <w:i w:val="0"/>
          <w:color w:val="000000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i w:val="0"/>
          <w:color w:val="000000"/>
          <w:sz w:val="22"/>
          <w:szCs w:val="22"/>
          <w:lang w:val="en-US" w:eastAsia="zh-CN" w:bidi="ar-SA"/>
        </w:rPr>
        <w:t>五、数据库与信息来源</w:t>
      </w:r>
    </w:p>
    <w:p w14:paraId="4424B1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英文：PubMed/Web of Science/Scopus/IEEE Xplore</w:t>
      </w:r>
    </w:p>
    <w:p w14:paraId="68591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中文：CNKI/万方/维普</w:t>
      </w:r>
    </w:p>
    <w:p w14:paraId="1F7BD7B6">
      <w:pPr>
        <w:rPr>
          <w:rFonts w:hint="eastAsia"/>
          <w:lang w:val="en-US" w:eastAsia="zh-CN"/>
        </w:rPr>
      </w:pPr>
    </w:p>
    <w:p w14:paraId="6DBD86BA">
      <w:r>
        <w:rPr>
          <w:rFonts w:hint="eastAsia"/>
          <w:lang w:val="en-US" w:eastAsia="zh-CN"/>
        </w:rPr>
        <w:t>六、</w:t>
      </w:r>
      <w:r>
        <w:rPr>
          <w:rFonts w:ascii="STSong" w:hAnsi="STSong" w:eastAsia="STSong"/>
          <w:b w:val="0"/>
          <w:i w:val="0"/>
          <w:color w:val="000000"/>
          <w:sz w:val="22"/>
        </w:rPr>
        <w:t>从数据库建库至最终检索日进行检索，不设语言限制。</w:t>
      </w:r>
    </w:p>
    <w:p w14:paraId="6FAC9D9A">
      <w:pPr>
        <w:pStyle w:val="4"/>
        <w:spacing w:after="80" w:line="288" w:lineRule="auto"/>
      </w:pPr>
      <w:r>
        <w:rPr>
          <w:rFonts w:ascii="STSong" w:hAnsi="STSong" w:eastAsia="STSong"/>
          <w:b w:val="0"/>
          <w:i w:val="0"/>
          <w:color w:val="000000"/>
          <w:sz w:val="22"/>
        </w:rPr>
        <w:t>不在主检索中加入diagnostic accuracy、sensitivity、specificity等准确性过滤词以免漏检。</w:t>
      </w:r>
    </w:p>
    <w:p w14:paraId="2EF63FEA">
      <w:pPr>
        <w:pStyle w:val="4"/>
        <w:spacing w:after="80" w:line="288" w:lineRule="auto"/>
      </w:pPr>
      <w:r>
        <w:rPr>
          <w:rFonts w:ascii="STSong" w:hAnsi="STSong" w:eastAsia="STSong"/>
          <w:b w:val="0"/>
          <w:i w:val="0"/>
          <w:color w:val="000000"/>
          <w:sz w:val="22"/>
        </w:rPr>
        <w:t>相关排除在筛选阶段执行</w:t>
      </w:r>
      <w:r>
        <w:rPr>
          <w:rFonts w:hint="eastAsia"/>
          <w:b w:val="0"/>
          <w:i w:val="0"/>
          <w:color w:val="000000"/>
          <w:sz w:val="22"/>
          <w:lang w:eastAsia="zh-CN"/>
        </w:rPr>
        <w:t>（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eg</w:t>
      </w:r>
      <w:r>
        <w:rPr>
          <w:rFonts w:hint="default"/>
          <w:b w:val="0"/>
          <w:i w:val="0"/>
          <w:color w:val="000000"/>
          <w:sz w:val="22"/>
          <w:lang w:val="en-US" w:eastAsia="zh-CN"/>
        </w:rPr>
        <w:t xml:space="preserve">. </w:t>
      </w:r>
      <w:r>
        <w:rPr>
          <w:rFonts w:ascii="STSong" w:hAnsi="STSong" w:eastAsia="STSong"/>
          <w:b w:val="0"/>
          <w:i w:val="0"/>
          <w:color w:val="000000"/>
          <w:sz w:val="22"/>
        </w:rPr>
        <w:t>NOT questionnaire、NOT EMA、NOT wearable或NOT Fitbit</w:t>
      </w:r>
      <w:r>
        <w:rPr>
          <w:rFonts w:hint="eastAsia"/>
          <w:b w:val="0"/>
          <w:i w:val="0"/>
          <w:color w:val="000000"/>
          <w:sz w:val="22"/>
          <w:lang w:eastAsia="zh-CN"/>
        </w:rPr>
        <w:t>）</w:t>
      </w:r>
    </w:p>
    <w:p w14:paraId="15590024">
      <w:pPr>
        <w:pStyle w:val="4"/>
        <w:spacing w:after="80" w:line="288" w:lineRule="auto"/>
      </w:pPr>
      <w:r>
        <w:rPr>
          <w:rFonts w:ascii="STSong" w:hAnsi="STSong" w:eastAsia="STSong"/>
          <w:b w:val="0"/>
          <w:i w:val="0"/>
          <w:color w:val="000000"/>
          <w:sz w:val="22"/>
        </w:rPr>
        <w:t>每个数据库保存：平台名称、完整检索式、检索日期、限制条件和命中数量。</w:t>
      </w:r>
    </w:p>
    <w:p w14:paraId="21341F1C">
      <w:pPr>
        <w:pStyle w:val="4"/>
        <w:spacing w:after="80" w:line="288" w:lineRule="auto"/>
      </w:pPr>
      <w:r>
        <w:rPr>
          <w:rFonts w:ascii="STSong" w:hAnsi="STSong" w:eastAsia="STSong"/>
          <w:b w:val="0"/>
          <w:i w:val="0"/>
          <w:color w:val="000000"/>
          <w:sz w:val="22"/>
        </w:rPr>
        <w:t>正式提交前更新检索一次，并开展关键综述与纳入研究的前向/后向引文追踪。</w:t>
      </w:r>
    </w:p>
    <w:p w14:paraId="44C9FF86">
      <w:pPr>
        <w:rPr>
          <w:rFonts w:hint="eastAsia"/>
          <w:b w:val="0"/>
          <w:i w:val="0"/>
          <w:color w:val="000000"/>
          <w:sz w:val="22"/>
          <w:lang w:val="en-US" w:eastAsia="zh-CN"/>
        </w:rPr>
      </w:pPr>
    </w:p>
    <w:p w14:paraId="081AFF14">
      <w:r>
        <w:rPr>
          <w:rFonts w:hint="eastAsia"/>
          <w:b w:val="0"/>
          <w:i w:val="0"/>
          <w:color w:val="000000"/>
          <w:sz w:val="22"/>
          <w:lang w:val="en-US" w:eastAsia="zh-CN"/>
        </w:rPr>
        <w:t>七、</w:t>
      </w:r>
      <w:r>
        <w:t>各数据库执行检索式</w:t>
      </w:r>
    </w:p>
    <w:p w14:paraId="61CF7A14">
      <w:r>
        <w:t>7.1 PubMed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3EF261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7A9A">
            <w:pPr>
              <w:spacing w:before="40" w:after="40" w:line="240" w:lineRule="auto"/>
            </w:pP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"Adolescent"[Mesh] OR "Child"[Mesh] OR adolescen*[tiab] OR teen*[tiab]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teenage*[tiab] OR youth*[tiab] OR "young people"[tiab]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"young person*"[tiab] OR pediatric[tiab] OR paediatric[tiab]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"middle school student*"[tiab] OR "high school student*"[tiab]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"secondary school student*"[tiab]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(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"digital phenotyp*"[tiab] OR "digital biomarker*"[tiab]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"passive sens*"[tiab] OR "passive monitor*"[tiab]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"passive smartphone"[tiab] OR "smartphone sens*"[tiab]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"mobile sens*"[tiab] OR "behavioral sens*"[tiab]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"behavioural sens*"[tiab] OR "personal sens*"[tiab]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"sensor-derived"[tiab] OR "digital trace*"[tiab]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(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("Smartphone"[Mesh] OR "Cell Phone"[Mesh] OR smartphone*[tiab]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"smart phone*"[tiab] OR "mobile phone*"[tiab]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"cell phone*"[tiab] OR cellphone*[tiab] OR "mobile device*"[tiab])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AND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(GPS[tiab] OR geolocation[tiab] OR "location data"[tiab]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mobility[tiab] OR acceleromet*[tiab] OR gyroscope*[tiab]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"screen time"[tiab] OR "screen use"[tiab] OR "phone use"[tiab]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"device use"[tiab] OR unlock*[tiab] OR "app use"[tiab]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"app usage"[tiab] OR "call log*"[tiab] OR keystroke*[tiab]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keyboard[tiab] OR "typing pattern*"[tiab] OR Bluetooth[tiab]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 OR Wi-Fi[tiab] OR notification*[tiab])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"Depression"[Mesh] OR "Depressive Disorder"[Mesh]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"Depressive Disorder, Major"[Mesh] OR depress*[tiab]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"depressive symptom*"[tiab] OR "major depressive disorder"[tiab]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MDD[tiab] OR PHQ-9[tiab]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"Suicide"[Mesh] OR "Suicidal Ideation"[Mesh]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"Suicide, Attempted"[Mesh] OR suicid*[tiab]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"suicidal thought*"[tiab] OR "suicidal plan*"[tiab]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"suicidal behavior*"[tiab] OR "suicidal behaviour*"[tiab]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"suicide attempt*"[tiab] OR "suicide risk"[tiab]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 "self-harm*"[tiab] OR "self harm*"[tiab] OR "self-injur*"[tiab]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)</w:t>
            </w:r>
          </w:p>
        </w:tc>
      </w:tr>
    </w:tbl>
    <w:p w14:paraId="02930AD6">
      <w:pPr>
        <w:pStyle w:val="3"/>
        <w:rPr>
          <w:rFonts w:ascii="STSong" w:hAnsi="STSong" w:eastAsia="STSong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STSong" w:hAnsi="STSong" w:eastAsia="STSong" w:cstheme="minorBidi"/>
          <w:b w:val="0"/>
          <w:bCs w:val="0"/>
          <w:color w:val="auto"/>
          <w:sz w:val="22"/>
          <w:szCs w:val="22"/>
          <w:lang w:val="en-US" w:eastAsia="en-US" w:bidi="ar-SA"/>
        </w:rPr>
        <w:t>7.</w:t>
      </w: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2</w:t>
      </w:r>
      <w:r>
        <w:rPr>
          <w:rFonts w:ascii="STSong" w:hAnsi="STSong" w:eastAsia="STSong" w:cstheme="minorBidi"/>
          <w:b w:val="0"/>
          <w:bCs w:val="0"/>
          <w:color w:val="auto"/>
          <w:sz w:val="22"/>
          <w:szCs w:val="22"/>
          <w:lang w:val="en-US" w:eastAsia="en-US" w:bidi="ar-SA"/>
        </w:rPr>
        <w:t xml:space="preserve"> Web of Science Core Collection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BF1429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9C4B">
            <w:pPr>
              <w:spacing w:before="40" w:after="40" w:line="240" w:lineRule="auto"/>
            </w:pP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TS=(adolescen* OR teen* OR teenage* OR youth* OR "young people" OR child*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pediatric OR paediatric)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 TS=("digital phenotyp*" OR "digital biomarker*" OR "passive sens*"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"smartphone sens*" OR "mobile sens*" OR "behavioral sens*"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((smartphone* OR "mobile phone*" OR "cell phone*") NEAR/3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(GPS OR geolocation OR acceleromet* OR "screen time" OR unlock*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"app usage" OR "call log*" OR keystroke*)))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 TS=(depress* OR MDD OR PHQ-9 OR suicid* OR "suicidal ideation"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"suicide attempt*" OR "self-harm*" OR "self injur*")</w:t>
            </w:r>
          </w:p>
        </w:tc>
      </w:tr>
    </w:tbl>
    <w:p w14:paraId="50472900">
      <w:pPr>
        <w:pStyle w:val="3"/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7.3 Scopus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FA2E9F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9839">
            <w:pPr>
              <w:spacing w:before="40" w:after="40" w:line="240" w:lineRule="auto"/>
            </w:pP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TITLE-ABS-KEY(adolescen* OR teen* OR teenage* OR youth* OR "young people"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child* OR pediatric OR paediatric)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 TITLE-ABS-KEY("digital phenotyp*" OR "digital biomarker*" OR "passive sens*"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"smartphone sens*" OR "mobile sens*" OR "behavioral sens*"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((smartphone* OR "mobile phone*" OR "cell phone*") W/3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(GPS OR geolocation OR acceleromet* OR "screen time" OR unlock*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"app usage" OR "call log*" OR keystroke*)))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 TITLE-ABS-KEY(depress* OR MDD OR PHQ-9 OR suicid* OR "suicidal ideation"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"suicide attempt*" OR "self-harm*" OR "self injur*")</w:t>
            </w:r>
          </w:p>
        </w:tc>
      </w:tr>
    </w:tbl>
    <w:p w14:paraId="07D317C1">
      <w:pPr>
        <w:pStyle w:val="3"/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7.4 IEEE Xplore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21800C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9083">
            <w:pPr>
              <w:spacing w:before="40" w:after="40" w:line="240" w:lineRule="auto"/>
            </w:pP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(adolescent OR adolescents OR teen OR youth OR "young people")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 ("digital phenotyping" OR "passive sensing" OR "smartphone sensing"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"mobile sensing" OR (smartphone AND (GPS OR geolocation OR accelerometer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OR "screen time" OR "app usage" OR keystroke)))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 (depression OR depressive OR suicide OR suicidal OR "self-harm")</w:t>
            </w:r>
          </w:p>
        </w:tc>
      </w:tr>
    </w:tbl>
    <w:p w14:paraId="4F213949">
      <w:pPr>
        <w:spacing w:after="0"/>
      </w:pPr>
    </w:p>
    <w:p w14:paraId="0E8F18AC">
      <w:pPr>
        <w:spacing w:after="120" w:line="28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 中文检索库</w:t>
      </w:r>
    </w:p>
    <w:p w14:paraId="1245FD22">
      <w:pPr>
        <w:spacing w:after="120" w:line="288" w:lineRule="auto"/>
      </w:pPr>
      <w:r>
        <w:rPr>
          <w:rFonts w:ascii="STSong" w:hAnsi="STSong" w:eastAsia="STSong"/>
          <w:b w:val="0"/>
          <w:i w:val="0"/>
          <w:color w:val="000000"/>
          <w:sz w:val="22"/>
        </w:rPr>
        <w:t>同一概念结构：P AND [A1 OR（A2 AND A3）] AND（B1 OR B2）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318D143A">
        <w:trPr>
          <w:tblHeader/>
        </w:trPr>
        <w:tc>
          <w:tcPr>
            <w:tcW w:w="16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4C0A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概念</w:t>
            </w:r>
          </w:p>
        </w:tc>
        <w:tc>
          <w:tcPr>
            <w:tcW w:w="77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0438">
            <w:pPr>
              <w:spacing w:before="0" w:after="0" w:line="276" w:lineRule="auto"/>
              <w:jc w:val="center"/>
              <w:rPr>
                <w:rFonts w:hint="eastAsia" w:eastAsia="STSong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搜索词</w:t>
            </w:r>
          </w:p>
        </w:tc>
      </w:tr>
      <w:tr w14:paraId="6B070FB8">
        <w:tc>
          <w:tcPr>
            <w:tcW w:w="16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0B0DDE3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P 人群</w:t>
            </w:r>
          </w:p>
        </w:tc>
        <w:tc>
          <w:tcPr>
            <w:tcW w:w="77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2ECEF7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青少年 OR 青春期 OR 未成年人 OR 儿童 OR 学龄儿童 OR 中学生 OR 初中生 OR 高中生 OR 青年 OR 年轻人</w:t>
            </w:r>
          </w:p>
        </w:tc>
      </w:tr>
      <w:tr w14:paraId="0E03605B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584FA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A1 数字表型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7779F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数字表型 OR 数字表现型 OR 数字生物标志物 OR 数字生物标记物 OR 被动感知 OR 被动传感 OR 被动监测 OR 智能手机感知 OR 手机感知 OR 移动感知 OR 行为感知 OR 数字足迹</w:t>
            </w:r>
          </w:p>
        </w:tc>
      </w:tr>
      <w:tr w14:paraId="7801DE22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BBA81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A2 手机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D38F7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智能手机 OR 手机 OR 移动电话 OR 移动设备 OR 移动终端 OR 移动健康 OR 移动医疗 OR mHealth</w:t>
            </w:r>
          </w:p>
        </w:tc>
      </w:tr>
      <w:tr w14:paraId="26AB985D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B674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A3 数据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F694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手机传感器 OR 传感器数据 OR 手机使用日志 OR 设备日志 OR APP使用 OR 屏幕时间 OR 手机解锁 OR GPS OR 地理位置 OR 移动轨迹 OR 加速度计 OR 陀螺仪 OR 通话记录 OR 键盘输入</w:t>
            </w:r>
          </w:p>
        </w:tc>
      </w:tr>
      <w:tr w14:paraId="15527E16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89E95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B1 抑郁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74614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抑郁 OR 抑郁症 OR 抑郁障碍 OR 抑郁症状 OR 重性抑郁障碍 OR 重度抑郁 OR 抑郁风险</w:t>
            </w:r>
          </w:p>
        </w:tc>
      </w:tr>
      <w:tr w14:paraId="0C360CCC"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7BF8847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B2 自杀</w:t>
            </w:r>
          </w:p>
        </w:tc>
        <w:tc>
          <w:tcPr>
            <w:tcW w:w="77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80BB73F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自杀 OR 自杀意念 OR 自杀观念 OR 自杀想法 OR 自杀计划 OR 自杀企图 OR 自杀未遂 OR 自杀行为 OR 自杀风险 OR 自伤 OR 故意自伤</w:t>
            </w:r>
          </w:p>
        </w:tc>
      </w:tr>
    </w:tbl>
    <w:p w14:paraId="13917DEF">
      <w:pPr>
        <w:spacing w:after="0"/>
      </w:pP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A8465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7844">
            <w:pPr>
              <w:spacing w:before="40" w:after="40" w:line="240" w:lineRule="auto"/>
            </w:pP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主题/篇名摘要关键词：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(青少年 OR 青春期 OR 未成年人 OR 儿童 OR 中学生 OR 初中生 OR 高中生 OR 青年)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[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(数字表型 OR 数字表现型 OR 数字生物标志物 OR 被动感知 OR 被动传感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OR 智能手机感知 OR 移动感知 OR 行为感知 OR 数字足迹)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OR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((智能手机 OR 手机 OR 移动电话 OR 移动设备)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AND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(手机传感器 OR 传感器数据 OR 手机使用日志 OR 设备日志 OR APP使用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屏幕时间 OR 手机解锁 OR GPS OR 地理位置 OR 移动轨迹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   OR 加速度计 OR 通话记录 OR 键盘输入))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]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AND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>(抑郁 OR 抑郁症 OR 抑郁症状 OR 抑郁障碍 OR 自杀 OR 自杀意念</w:t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br w:type="textWrapping"/>
            </w:r>
            <w:r>
              <w:rPr>
                <w:rFonts w:ascii="STSong" w:hAnsi="STSong" w:eastAsia="STSong"/>
                <w:b w:val="0"/>
                <w:i w:val="0"/>
                <w:color w:val="202124"/>
                <w:sz w:val="16"/>
              </w:rPr>
              <w:t xml:space="preserve"> OR 自杀企图 OR 自杀未遂 OR 自杀行为 OR 自杀风险 OR 自伤)</w:t>
            </w:r>
          </w:p>
        </w:tc>
      </w:tr>
    </w:tbl>
    <w:p w14:paraId="6A50F784">
      <w:pPr>
        <w:pStyle w:val="3"/>
        <w:rPr>
          <w:rFonts w:hint="default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八、检索记录表举例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100"/>
        <w:gridCol w:w="1700"/>
        <w:gridCol w:w="1700"/>
        <w:gridCol w:w="1660"/>
      </w:tblGrid>
      <w:tr w14:paraId="105AF075">
        <w:trPr>
          <w:tblHeader/>
        </w:trPr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0479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w="3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E3DF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平台/字段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EDCB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检索日期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9A75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限制</w:t>
            </w:r>
          </w:p>
        </w:tc>
        <w:tc>
          <w:tcPr>
            <w:tcW w:w="16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A79E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命中数</w:t>
            </w:r>
          </w:p>
        </w:tc>
      </w:tr>
      <w:tr w14:paraId="2724AB0B"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0B34F98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CNKI</w:t>
            </w:r>
          </w:p>
        </w:tc>
        <w:tc>
          <w:tcPr>
            <w:tcW w:w="3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3E5C27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主题/篇名摘要关键词：________</w:t>
            </w:r>
          </w:p>
        </w:tc>
        <w:tc>
          <w:tcPr>
            <w:tcW w:w="1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8234293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____-__-__</w:t>
            </w:r>
          </w:p>
        </w:tc>
        <w:tc>
          <w:tcPr>
            <w:tcW w:w="1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D6633DD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________</w:t>
            </w:r>
          </w:p>
        </w:tc>
        <w:tc>
          <w:tcPr>
            <w:tcW w:w="16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A57CFEA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n = ____</w:t>
            </w:r>
          </w:p>
        </w:tc>
      </w:tr>
      <w:tr w14:paraId="27618AAC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5313F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万方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B543E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主题/题名摘要：________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6C93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____-__-__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8AB74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________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95291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n = ____</w:t>
            </w:r>
          </w:p>
        </w:tc>
      </w:tr>
      <w:tr w14:paraId="5367B219"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6F6F149">
            <w:pPr>
              <w:spacing w:before="0" w:after="0" w:line="276" w:lineRule="auto"/>
              <w:rPr>
                <w:rFonts w:hint="eastAsia" w:eastAsia="STSong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PubMed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FC3E5C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主题/题名摘要：</w:t>
            </w:r>
            <w:r>
              <w:rPr>
                <w:rFonts w:hint="eastAsia"/>
                <w:b w:val="0"/>
                <w:i w:val="0"/>
                <w:color w:val="000000"/>
                <w:sz w:val="18"/>
                <w:lang w:val="en-US" w:eastAsia="zh-CN"/>
              </w:rPr>
              <w:t>见7.1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A40C8F">
            <w:pPr>
              <w:spacing w:before="0" w:after="0" w:line="276" w:lineRule="auto"/>
              <w:rPr>
                <w:rFonts w:hint="default" w:eastAsia="STSong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2026.8.27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3C93D8D">
            <w:pPr>
              <w:spacing w:before="0" w:after="0" w:line="276" w:lineRule="auto"/>
              <w:rPr>
                <w:rFonts w:hint="eastAsia" w:eastAsia="STSong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/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8ABF8E6">
            <w:pPr>
              <w:spacing w:before="0" w:after="0" w:line="276" w:lineRule="auto"/>
              <w:rPr>
                <w:rFonts w:hint="default" w:eastAsia="STSong"/>
                <w:b w:val="0"/>
                <w:color w:val="000000"/>
                <w:lang w:val="en-US" w:eastAsia="zh-CN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 xml:space="preserve">n = </w:t>
            </w:r>
            <w:r>
              <w:rPr>
                <w:rFonts w:hint="eastAsia"/>
                <w:b w:val="0"/>
                <w:i w:val="0"/>
                <w:color w:val="000000"/>
                <w:sz w:val="18"/>
                <w:lang w:val="en-US" w:eastAsia="zh-CN"/>
              </w:rPr>
              <w:t>354</w:t>
            </w:r>
          </w:p>
        </w:tc>
      </w:tr>
    </w:tbl>
    <w:p w14:paraId="4A0DCAD6">
      <w:pPr>
        <w:spacing w:after="0"/>
        <w:rPr>
          <w:rFonts w:hint="eastAsia" w:eastAsia="STSong"/>
          <w:lang w:val="en-US" w:eastAsia="zh-CN"/>
        </w:rPr>
      </w:pPr>
      <w:bookmarkStart w:id="0" w:name="_GoBack"/>
      <w:bookmarkEnd w:id="0"/>
    </w:p>
    <w:p w14:paraId="724A3FA6">
      <w:pPr>
        <w:pStyle w:val="2"/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九、PRISMA（待完成）</w:t>
      </w:r>
    </w:p>
    <w:p w14:paraId="5678479E">
      <w:pPr>
        <w:pStyle w:val="3"/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9.1 各数据库命中数</w:t>
      </w:r>
    </w:p>
    <w:tbl>
      <w:tblPr>
        <w:tblStyle w:val="9"/>
        <w:tblW w:w="624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  <w:gridCol w:w="1040"/>
        <w:gridCol w:w="1040"/>
        <w:gridCol w:w="1040"/>
      </w:tblGrid>
      <w:tr w14:paraId="09C68909">
        <w:trPr>
          <w:tblHeader/>
        </w:trPr>
        <w:tc>
          <w:tcPr>
            <w:tcW w:w="10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BE95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PubMed</w:t>
            </w:r>
          </w:p>
        </w:tc>
        <w:tc>
          <w:tcPr>
            <w:tcW w:w="10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0F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Embase</w:t>
            </w:r>
          </w:p>
        </w:tc>
        <w:tc>
          <w:tcPr>
            <w:tcW w:w="10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471C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Scopus</w:t>
            </w:r>
          </w:p>
        </w:tc>
        <w:tc>
          <w:tcPr>
            <w:tcW w:w="10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311C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IEEE</w:t>
            </w:r>
          </w:p>
        </w:tc>
        <w:tc>
          <w:tcPr>
            <w:tcW w:w="10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6EE7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中文库</w:t>
            </w:r>
          </w:p>
        </w:tc>
        <w:tc>
          <w:tcPr>
            <w:tcW w:w="10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8712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其他</w:t>
            </w:r>
          </w:p>
        </w:tc>
      </w:tr>
      <w:tr w14:paraId="32B3FC4D">
        <w:tc>
          <w:tcPr>
            <w:tcW w:w="104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8ED93BD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____</w:t>
            </w:r>
          </w:p>
        </w:tc>
        <w:tc>
          <w:tcPr>
            <w:tcW w:w="104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0601BDC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____</w:t>
            </w:r>
          </w:p>
        </w:tc>
        <w:tc>
          <w:tcPr>
            <w:tcW w:w="104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060D71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____</w:t>
            </w:r>
          </w:p>
        </w:tc>
        <w:tc>
          <w:tcPr>
            <w:tcW w:w="104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156DF4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____</w:t>
            </w:r>
          </w:p>
        </w:tc>
        <w:tc>
          <w:tcPr>
            <w:tcW w:w="104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F16FC2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____</w:t>
            </w:r>
          </w:p>
        </w:tc>
        <w:tc>
          <w:tcPr>
            <w:tcW w:w="104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C70256A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6"/>
              </w:rPr>
              <w:t>____</w:t>
            </w:r>
          </w:p>
        </w:tc>
      </w:tr>
    </w:tbl>
    <w:p w14:paraId="7D77460D">
      <w:pPr>
        <w:spacing w:after="0"/>
      </w:pPr>
    </w:p>
    <w:p w14:paraId="6A62A151">
      <w:pPr>
        <w:pStyle w:val="3"/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9.2 文献排除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0"/>
        <w:gridCol w:w="1760"/>
      </w:tblGrid>
      <w:tr w14:paraId="7430C2B2">
        <w:trPr>
          <w:tblHeader/>
        </w:trPr>
        <w:tc>
          <w:tcPr>
            <w:tcW w:w="76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61AB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排除理由</w:t>
            </w:r>
          </w:p>
        </w:tc>
        <w:tc>
          <w:tcPr>
            <w:tcW w:w="17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05A3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n</w:t>
            </w:r>
          </w:p>
        </w:tc>
      </w:tr>
      <w:tr w14:paraId="3107CD6F">
        <w:tc>
          <w:tcPr>
            <w:tcW w:w="76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117762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仅问卷App或纯EMA，无智能手机被动数据</w:t>
            </w:r>
          </w:p>
        </w:tc>
        <w:tc>
          <w:tcPr>
            <w:tcW w:w="17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883B3EC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1EA066E9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ECCB4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仅手环/手表/其他可穿戴设备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7162B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45E2929C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481EB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智能手机数据与可穿戴数据无法分离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69CF1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742A088F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DAD6A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非青少年，且青少年数据无法单独提取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A5DF8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488ACE65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9916C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无抑郁或自杀目标结局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7409F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1E1A6BC8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8790D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无合格参照标准或无可用诊断/预测数据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C5C85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72ACBE3D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3E637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非原始研究/方案/评论/综述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920CF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5275D31C"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9BDE6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其他：____________________________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D37FD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  <w:tr w14:paraId="487CE2EB">
        <w:tc>
          <w:tcPr>
            <w:tcW w:w="7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463CFEB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全文排除合计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8AD542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____</w:t>
            </w:r>
          </w:p>
        </w:tc>
      </w:tr>
    </w:tbl>
    <w:p w14:paraId="041311F9">
      <w:pPr>
        <w:spacing w:after="0"/>
      </w:pPr>
    </w:p>
    <w:p w14:paraId="0E09F1D3">
      <w:pPr>
        <w:pStyle w:val="2"/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十、统计合并决策</w:t>
      </w:r>
    </w:p>
    <w:tbl>
      <w:tblPr>
        <w:tblStyle w:val="9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9EF3F28">
        <w:trPr>
          <w:tblHeader/>
        </w:trPr>
        <w:tc>
          <w:tcPr>
            <w:tcW w:w="26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1440">
            <w:pPr>
              <w:spacing w:before="0" w:after="0" w:line="276" w:lineRule="auto"/>
              <w:jc w:val="center"/>
              <w:rPr>
                <w:rFonts w:hint="default" w:eastAsia="STSong"/>
                <w:b w:val="0"/>
                <w:color w:val="000000"/>
                <w:lang w:val="en-US" w:eastAsia="zh-CN"/>
              </w:rPr>
            </w:pPr>
            <w:r>
              <w:rPr>
                <w:rFonts w:hint="eastAsia" w:ascii="STSong" w:hAnsi="STSong" w:eastAsia="STSong"/>
                <w:b w:val="0"/>
                <w:i w:val="0"/>
                <w:color w:val="000000"/>
                <w:sz w:val="18"/>
                <w:lang w:val="en-US" w:eastAsia="zh-CN"/>
              </w:rPr>
              <w:t>目前问题</w:t>
            </w:r>
          </w:p>
        </w:tc>
        <w:tc>
          <w:tcPr>
            <w:tcW w:w="67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B70E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处理</w:t>
            </w:r>
          </w:p>
        </w:tc>
      </w:tr>
      <w:tr w14:paraId="693D6EF0">
        <w:tc>
          <w:tcPr>
            <w:tcW w:w="26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D888EED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有明确阈值及灵敏度/特异度或四格表</w:t>
            </w:r>
          </w:p>
        </w:tc>
        <w:tc>
          <w:tcPr>
            <w:tcW w:w="67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3510F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考虑双变量随机效应模型或HSROC模型，绘制灵敏度/特异度森林图和SROC。</w:t>
            </w:r>
          </w:p>
        </w:tc>
      </w:tr>
      <w:tr w14:paraId="004528EE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68E9F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仅报告AUC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3E51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仅在结局、验证设计和AUC定义可比时考虑单独合并；否则叙述。</w:t>
            </w:r>
          </w:p>
        </w:tc>
      </w:tr>
      <w:tr w14:paraId="4FE90570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53D78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仅报告accuracy/F1等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E334C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分别描述，不与灵敏度、特异度或AUC直接混合。</w:t>
            </w:r>
          </w:p>
        </w:tc>
      </w:tr>
      <w:tr w14:paraId="58115236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50CE5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仅报告相关系数r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2F5A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不进入诊断准确性Meta；可另做相关性Meta或叙述性综合。</w:t>
            </w:r>
          </w:p>
        </w:tc>
      </w:tr>
      <w:tr w14:paraId="1DA72D56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3A9A1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同一研究报告多个模型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BB886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预先规定主模型选择规则，避免把同一样本重复计入。</w:t>
            </w:r>
          </w:p>
        </w:tc>
      </w:tr>
      <w:tr w14:paraId="0E1B2F12">
        <w:tc>
          <w:tcPr>
            <w:tcW w:w="2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E0E1F25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自杀研究较少或高度异质</w:t>
            </w:r>
          </w:p>
        </w:tc>
        <w:tc>
          <w:tcPr>
            <w:tcW w:w="67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7D14188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不以“少于10篇”作为绝对禁令，但若模型、阈值和指标不可比，应采用系统综述/叙述综合。</w:t>
            </w:r>
          </w:p>
        </w:tc>
      </w:tr>
    </w:tbl>
    <w:p w14:paraId="31AC5F41">
      <w:pPr>
        <w:spacing w:after="0"/>
      </w:pPr>
    </w:p>
    <w:p w14:paraId="3988C460">
      <w:pPr>
        <w:pStyle w:val="2"/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STSong" w:hAnsi="STSong" w:eastAsia="STSong" w:cstheme="minorBidi"/>
          <w:b w:val="0"/>
          <w:bCs w:val="0"/>
          <w:color w:val="auto"/>
          <w:sz w:val="22"/>
          <w:szCs w:val="22"/>
          <w:lang w:val="en-US" w:eastAsia="zh-CN" w:bidi="ar-SA"/>
        </w:rPr>
        <w:t>十一、初步结果</w:t>
      </w:r>
    </w:p>
    <w:tbl>
      <w:tblPr>
        <w:tblStyle w:val="9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6"/>
        <w:gridCol w:w="4030"/>
      </w:tblGrid>
      <w:tr w14:paraId="1CEA2BF9"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4F3F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初步检索格子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1FC7">
            <w:pPr>
              <w:spacing w:before="0" w:after="0" w:line="276" w:lineRule="auto"/>
              <w:jc w:val="center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题录数</w:t>
            </w:r>
          </w:p>
        </w:tc>
      </w:tr>
      <w:tr w14:paraId="10792965"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CBC5E9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智能手机被动感知 × 抑郁或自杀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A14E53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1,016</w:t>
            </w:r>
          </w:p>
        </w:tc>
      </w:tr>
      <w:tr w14:paraId="3F25503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E7BAB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其中抑郁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E863B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934</w:t>
            </w:r>
          </w:p>
        </w:tc>
      </w:tr>
      <w:tr w14:paraId="10997D8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A9094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其中自杀/自伤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FFDF9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127</w:t>
            </w:r>
          </w:p>
        </w:tc>
      </w:tr>
      <w:tr w14:paraId="5CD115B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EA08E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lang w:val="en-US" w:eastAsia="zh-CN"/>
              </w:rPr>
              <w:t>加入</w:t>
            </w: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准确性词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55A4C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94</w:t>
            </w:r>
          </w:p>
        </w:tc>
      </w:tr>
      <w:tr w14:paraId="57F30A8D"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63E930">
            <w:pPr>
              <w:spacing w:before="0" w:after="0" w:line="276" w:lineRule="auto"/>
              <w:rPr>
                <w:b w:val="0"/>
                <w:color w:val="000000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自杀方向同时含准确性词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7836CA5">
            <w:pPr>
              <w:spacing w:before="0" w:after="0" w:line="276" w:lineRule="auto"/>
              <w:rPr>
                <w:rFonts w:hint="eastAsia" w:eastAsia="STSong"/>
                <w:b w:val="0"/>
                <w:color w:val="000000"/>
                <w:lang w:eastAsia="zh-CN"/>
              </w:rPr>
            </w:pP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约15</w:t>
            </w:r>
            <w:r>
              <w:rPr>
                <w:rFonts w:hint="eastAsia"/>
                <w:b w:val="0"/>
                <w:i w:val="0"/>
                <w:color w:val="000000"/>
                <w:sz w:val="18"/>
                <w:lang w:eastAsia="zh-CN"/>
              </w:rPr>
              <w:t>（</w:t>
            </w:r>
            <w:r>
              <w:rPr>
                <w:rFonts w:ascii="STSong" w:hAnsi="STSong" w:eastAsia="STSong"/>
                <w:b w:val="0"/>
                <w:i w:val="0"/>
                <w:color w:val="000000"/>
                <w:sz w:val="18"/>
              </w:rPr>
              <w:t>需全文确认是否真有可用阈值和四格表</w:t>
            </w:r>
            <w:r>
              <w:rPr>
                <w:rFonts w:hint="eastAsia"/>
                <w:b w:val="0"/>
                <w:i w:val="0"/>
                <w:color w:val="000000"/>
                <w:sz w:val="18"/>
                <w:lang w:eastAsia="zh-CN"/>
              </w:rPr>
              <w:t>）</w:t>
            </w:r>
          </w:p>
        </w:tc>
      </w:tr>
    </w:tbl>
    <w:p w14:paraId="18858803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B8268"/>
    <w:multiLevelType w:val="singleLevel"/>
    <w:tmpl w:val="BEFB8268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BFB6091C"/>
    <w:multiLevelType w:val="singleLevel"/>
    <w:tmpl w:val="BFB6091C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FFAE42DD"/>
    <w:multiLevelType w:val="singleLevel"/>
    <w:tmpl w:val="FFAE42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F9A73"/>
    <w:rsid w:val="253F9A73"/>
    <w:rsid w:val="36D6236A"/>
    <w:rsid w:val="6DAD0CC5"/>
    <w:rsid w:val="7B6F842A"/>
    <w:rsid w:val="7F5ED160"/>
    <w:rsid w:val="7FA5CBBB"/>
    <w:rsid w:val="BFBDAC30"/>
    <w:rsid w:val="DBF95E63"/>
    <w:rsid w:val="E7BE309D"/>
    <w:rsid w:val="F5FFA941"/>
    <w:rsid w:val="F9FF5FC8"/>
    <w:rsid w:val="FD1E17BA"/>
    <w:rsid w:val="FE7B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TSong" w:hAnsi="STSong" w:eastAsia="STSong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9">
    <w:name w:val="Table Grid"/>
    <w:basedOn w:val="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2026-08-30T21:54:00Z</dcterms:created>
  <dc:creator>Sakura</dc:creator>
  <cp:lastModifiedBy>Sakura</cp:lastModifiedBy>
  <dcterms:modified xsi:type="dcterms:W3CDTF">2026-08-30T22:19:45Z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1521C4C13C1235040C36946A17495A20_41</vt:lpwstr>
  </property>
</Properties>
</file>