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BA611">
      <w:pPr>
        <w:jc w:val="both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Eveningness as a Paradoxical Moderator: A Serial Mediation Model from Academic Stress to Bedtime Procrastination</w:t>
      </w:r>
    </w:p>
    <w:p w14:paraId="4A49E934">
      <w:pPr>
        <w:rPr>
          <w:rFonts w:hint="eastAsia"/>
          <w:lang w:val="en-US" w:eastAsia="zh-CN"/>
        </w:rPr>
      </w:pPr>
    </w:p>
    <w:p w14:paraId="126AD65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目标期刊：</w:t>
      </w:r>
    </w:p>
    <w:p w14:paraId="19F0A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Q1: 《Journal of Affective Disorders》</w:t>
      </w:r>
    </w:p>
    <w:p w14:paraId="1D64B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Q2: 《Personality and Individual Differences》《Stress and Health》《Current Psychology》</w:t>
      </w:r>
    </w:p>
    <w:p w14:paraId="4B951B98">
      <w:pPr>
        <w:rPr>
          <w:rFonts w:hint="eastAsia"/>
          <w:lang w:val="en-US" w:eastAsia="zh-CN"/>
        </w:rPr>
      </w:pPr>
    </w:p>
    <w:p w14:paraId="7CCF6B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亮点：</w:t>
      </w:r>
    </w:p>
    <w:p w14:paraId="380E88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chronotype-eveningness as an emotional buffer</w:t>
      </w:r>
    </w:p>
    <w:p w14:paraId="73EB4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“夜猫子”的晚睡习惯，重新解读为一种对负面情绪“脱敏”或“习惯化”的保护性缓冲</w:t>
      </w:r>
    </w:p>
    <w:p w14:paraId="02B45904">
      <w:pPr>
        <w:rPr>
          <w:rFonts w:hint="default"/>
          <w:lang w:val="en-US" w:eastAsia="zh-CN"/>
        </w:rPr>
      </w:pPr>
    </w:p>
    <w:p w14:paraId="511E7C8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intro:</w:t>
      </w:r>
    </w:p>
    <w:p w14:paraId="18CD65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以往研究要么只关注‘抑郁→就寝拖延’（情绪→行为），要么只关注‘压力→社交媒体’（环境→行为），呈现碎片化（Fragmented）。然而，情绪调节（Emotion Regulation）本身是一个动态发展的过程——个体先动用策略应对情绪，策略失败后固化为情绪障碍，最终外化为行为失调。本研究首次构建了一条从‘策略使用’到‘障碍指标’再到‘行为后果’的连续性理论路径。</w:t>
      </w:r>
    </w:p>
    <w:p w14:paraId="3F3015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回避型策略→调节失败→行为外显”串成一条线，这是在对话情绪调节理论（Gross）和补偿性互联网理论</w:t>
      </w:r>
    </w:p>
    <w:p w14:paraId="30759D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E6DBD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变量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“情绪调节”</w:t>
      </w:r>
      <w:r>
        <w:rPr>
          <w:rFonts w:hint="eastAsia"/>
          <w:lang w:val="en-US" w:eastAsia="zh-CN"/>
        </w:rPr>
        <w:t>挂钩</w:t>
      </w:r>
    </w:p>
    <w:p w14:paraId="5EF1F4D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社交媒体成瘾 = “回避型调节策略”：完美契合Compensatory Internet Use Theory（补偿性网络使用理论）。压力来了，我逃进手机——这是第一阶段的调节努力（虽然是个烂策略）。</w:t>
      </w:r>
    </w:p>
    <w:p w14:paraId="36A65B5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抑郁 = “调节失败的残留指标”：注意！不能说抑郁就是“失败”本身（太粗暴），要精确为“</w:t>
      </w:r>
      <w:r>
        <w:rPr>
          <w:rFonts w:hint="default"/>
          <w:highlight w:val="yellow"/>
          <w:lang w:val="en-US" w:eastAsia="zh-CN"/>
        </w:rPr>
        <w:t>情绪资源耗竭后的低激活状态</w:t>
      </w:r>
      <w:r>
        <w:rPr>
          <w:rFonts w:hint="default"/>
          <w:lang w:val="en-US" w:eastAsia="zh-CN"/>
        </w:rPr>
        <w:t>（Low arousal state）”。这意味着你的调节系统已经过载宕机了，它是失败的“结果信号”，而不是失败的过程。</w:t>
      </w:r>
    </w:p>
    <w:p w14:paraId="713827A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就寝拖延 = “行为层面的最终外显”：当情绪系统宕机后，自我控制力下降，于是拖延行为在睡前这个“自我控制资源最低谷”爆发。</w:t>
      </w:r>
    </w:p>
    <w:p w14:paraId="52BC8B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320C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把“节律调节”嵌进这个情绪-行为链条</w:t>
      </w:r>
    </w:p>
    <w:p w14:paraId="511F5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为什么越晚睡（夜猫子），抑郁对拖延的影响越小？因为夜猫子的‘情绪-行为’连接被节律钝化了。对于早睡型，情绪波动会立即触发‘不该熬夜’的警觉（高认知卷入）；而夜猫子在生理夜时段，情绪与行为的解耦（Decoupling）增强了，情绪信号不再能有效转化为行为指令，反而起到了缓冲作用。”</w:t>
      </w:r>
    </w:p>
    <w:p w14:paraId="624370C2">
      <w:pPr>
        <w:rPr>
          <w:rFonts w:hint="default"/>
          <w:lang w:val="en-US" w:eastAsia="zh-CN"/>
        </w:rPr>
      </w:pPr>
    </w:p>
    <w:p w14:paraId="26EF1C6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limitation:</w:t>
      </w:r>
    </w:p>
    <w:p w14:paraId="2A0A41D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未来研究可用EMA日记法追踪大学生连续14天的实时数据，以验证本模型中睡眠节律（chronotype）在日间抑郁情绪与夜间就寝拖延之间的动态缓冲作用。</w:t>
      </w:r>
      <w:r>
        <w:rPr>
          <w:rFonts w:hint="eastAsia"/>
          <w:lang w:val="en-US" w:eastAsia="zh-CN"/>
        </w:rPr>
        <w:t>（从cross-sectional到longitudinal data）</w:t>
      </w:r>
    </w:p>
    <w:p w14:paraId="5AF3FDBB">
      <w:pPr>
        <w:rPr>
          <w:rFonts w:hint="eastAsia"/>
          <w:lang w:val="en-US" w:eastAsia="zh-CN"/>
        </w:rPr>
      </w:pPr>
    </w:p>
    <w:p w14:paraId="552DE27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brief results:</w:t>
      </w:r>
    </w:p>
    <w:p w14:paraId="1BAEB4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conceptual framework:</w:t>
      </w:r>
    </w:p>
    <w:p w14:paraId="3AF723B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03190" cy="1757680"/>
            <wp:effectExtent l="0" t="0" r="3810" b="20320"/>
            <wp:docPr id="1" name="图片 1" descr="d3e03d2ee18e0eadb9384d6ab7cd8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e03d2ee18e0eadb9384d6ab7cd80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30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Independent variable: academic stress -&gt; social media addiction -&gt; depression -&gt; bedtime procrastination (dependent variable)</w:t>
      </w:r>
    </w:p>
    <w:p w14:paraId="5F2570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7EBA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moderated mediation model: (N = 541)</w:t>
      </w:r>
      <w:bookmarkStart w:id="0" w:name="_GoBack"/>
      <w:bookmarkEnd w:id="0"/>
    </w:p>
    <w:p w14:paraId="77219FF7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BP ~ S_1 (cprime): est=0.025, p=.446，不显著</w:t>
      </w:r>
      <w:r>
        <w:rPr>
          <w:rFonts w:hint="eastAsia"/>
          <w:lang w:val="en-US" w:eastAsia="zh-CN"/>
        </w:rPr>
        <w:t xml:space="preserve"> （stress到BP的直接效应）</w:t>
      </w:r>
    </w:p>
    <w:p w14:paraId="7728C5E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indirect_via_DP_only = 0.059, p &lt; .001   （简单中介，AS→DP→BP）</w:t>
      </w:r>
    </w:p>
    <w:p w14:paraId="173AEF4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indirect_via_chain = 0.013, p = .001     （链式中介，AS→SM→DP→BP）</w:t>
      </w:r>
    </w:p>
    <w:p w14:paraId="1BE125BD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index_mod_med = -0.011, SE=.004, p=.005  （调节中介指数，显著）</w:t>
      </w:r>
    </w:p>
    <w:p w14:paraId="7CCA56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chronotype moderating direction: eveningness type will weaken the effect of depression on bedtime procrastination.</w:t>
      </w:r>
    </w:p>
    <w:p w14:paraId="29A422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71415" cy="3728720"/>
            <wp:effectExtent l="0" t="0" r="6985" b="5080"/>
            <wp:docPr id="2" name="图片 2" descr="Figure_ModerateMed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ModerateMedi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141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98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method:</w:t>
      </w:r>
    </w:p>
    <w:p w14:paraId="14E35C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 use the sem (lavaan package), d uses the LMS (modsem package)</w:t>
      </w:r>
    </w:p>
    <w:p w14:paraId="3068F0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251220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B111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55DF9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7E6456"/>
    <w:multiLevelType w:val="singleLevel"/>
    <w:tmpl w:val="DD7E6456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FC74F188"/>
    <w:multiLevelType w:val="singleLevel"/>
    <w:tmpl w:val="FC74F188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FFFF1B77"/>
    <w:multiLevelType w:val="singleLevel"/>
    <w:tmpl w:val="FFFF1B77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B6AA1E"/>
    <w:rsid w:val="3BAFF9EC"/>
    <w:rsid w:val="7D27111C"/>
    <w:rsid w:val="AE3F851E"/>
    <w:rsid w:val="BEB6AA1E"/>
    <w:rsid w:val="EDFF7A7A"/>
    <w:rsid w:val="FDFF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2026-07-29T01:57:00Z</dcterms:created>
  <dc:creator>Ataraxia</dc:creator>
  <cp:lastModifiedBy>Ataraxia</cp:lastModifiedBy>
  <dcterms:modified xsi:type="dcterms:W3CDTF">2026-07-28T20:10:53Z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D7B634F0206D95D91D7D686A78D1C130_41</vt:lpwstr>
  </property>
</Properties>
</file>