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9AD71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Table 7</w:t>
      </w:r>
    </w:p>
    <w:p w14:paraId="296AFEF8">
      <w:pPr>
        <w:spacing w:after="16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Indirect Effects and Index of Moderated Mediation</w:t>
      </w:r>
    </w:p>
    <w:tbl>
      <w:tblPr>
        <w:tblStyle w:val="11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0"/>
        <w:gridCol w:w="900"/>
        <w:gridCol w:w="900"/>
        <w:gridCol w:w="900"/>
        <w:gridCol w:w="1300"/>
        <w:gridCol w:w="1705"/>
      </w:tblGrid>
      <w:tr w14:paraId="7FCE84C3">
        <w:tc>
          <w:tcPr>
            <w:tcW w:w="37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FBE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Effect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B3E6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B7EF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SE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9949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13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E53C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1705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633A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95% CI</w:t>
            </w:r>
          </w:p>
        </w:tc>
      </w:tr>
      <w:tr w14:paraId="07CB1656">
        <w:tc>
          <w:tcPr>
            <w:tcW w:w="3700" w:type="dxa"/>
            <w:tcBorders>
              <w:top w:val="single" w:color="000000" w:sz="6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2941C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Simple mediation: Stress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SM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BP 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 ×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c_SM)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0E8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0D6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0.007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DFF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2.5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1300" w:type="dxa"/>
            <w:tcBorders>
              <w:top w:val="single" w:color="000000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8C5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.012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  <w:t>*</w:t>
            </w:r>
          </w:p>
        </w:tc>
        <w:tc>
          <w:tcPr>
            <w:tcW w:w="1705" w:type="dxa"/>
            <w:tcBorders>
              <w:top w:val="single" w:color="000000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568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[0.004,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0.033]</w:t>
            </w:r>
          </w:p>
        </w:tc>
      </w:tr>
      <w:tr w14:paraId="33ADDCEA"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FAB7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Simple mediation: Stress → DP → BP (a2 × 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26D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0.059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0AF0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0.013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15B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4.61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BB0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F40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[0.034, 0.084]</w:t>
            </w:r>
          </w:p>
        </w:tc>
      </w:tr>
      <w:tr w14:paraId="7331A522"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EB3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Chain mediation: Stress → SM → DP → BP (a1 × d21 × 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714A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0.013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80F6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0.004</w:t>
            </w:r>
            <w:bookmarkStart w:id="0" w:name="_GoBack"/>
            <w:bookmarkEnd w:id="0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429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3.28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DB7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.001**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97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[0.005, 0.021]</w:t>
            </w:r>
          </w:p>
        </w:tc>
      </w:tr>
      <w:tr w14:paraId="7FB587EC"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69D2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Index of moderated mediation, simple path (a2 × b3)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9994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-0.048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EDC0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0.013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CE12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-3.56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0673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B6E4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[-0.073, -0.023]</w:t>
            </w:r>
          </w:p>
        </w:tc>
      </w:tr>
      <w:tr w14:paraId="55DF8247">
        <w:trPr>
          <w:trHeight w:val="651" w:hRule="atLeast"/>
        </w:trPr>
        <w:tc>
          <w:tcPr>
            <w:tcW w:w="37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2C8F1">
            <w:pPr>
              <w:jc w:val="left"/>
              <w:rPr>
                <w:sz w:val="21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Index of moderated mediation, chain path (a1 × d21 × b3)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99D24">
            <w:pPr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-0.011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FC8B1">
            <w:pPr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0.004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D90E7">
            <w:pPr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-2.82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F05F8">
            <w:pPr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.005**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7D3A4">
            <w:pPr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[-0.018, -0.003]</w:t>
            </w:r>
          </w:p>
        </w:tc>
      </w:tr>
    </w:tbl>
    <w:p w14:paraId="6B66BBA8">
      <w:pPr>
        <w:spacing w:before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Note. </w:t>
      </w:r>
      <w:r>
        <w:rPr>
          <w:rFonts w:ascii="Times New Roman" w:hAnsi="Times New Roman" w:eastAsia="Times New Roman" w:cs="Times New Roman"/>
          <w:sz w:val="22"/>
          <w:szCs w:val="22"/>
        </w:rPr>
        <w:t>DP = Depressive Symptoms; BP = Bedtime Procrastination; SM = Social Media Addiction. Path labels correspond to Table 6 (a1, a2, d21, b1, b3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, c_SM</w:t>
      </w:r>
      <w:r>
        <w:rPr>
          <w:rFonts w:ascii="Times New Roman" w:hAnsi="Times New Roman" w:eastAsia="Times New Roman" w:cs="Times New Roman"/>
          <w:sz w:val="22"/>
          <w:szCs w:val="22"/>
        </w:rPr>
        <w:t>).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*p &lt; .05. **p &lt; .01. ***p &lt; .001.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6723E8"/>
    <w:rsid w:val="6DEEDE00"/>
    <w:rsid w:val="6FE724F7"/>
    <w:rsid w:val="7B8FC83D"/>
    <w:rsid w:val="BFE1BA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2026-08-07T11:33:19Z</dcterms:created>
  <dc:creator>Un-named</dc:creator>
  <cp:lastModifiedBy>Ataraxia</cp:lastModifiedBy>
  <dcterms:modified xsi:type="dcterms:W3CDTF">2026-08-07T11:50:05Z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26E8658A85FFD8A5ADB66D6A0013BCDF_42</vt:lpwstr>
  </property>
</Properties>
</file>