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99992">
      <w:pPr>
        <w:spacing w:line="240" w:lineRule="auto"/>
        <w:rPr>
          <w:rFonts w:hint="default" w:ascii="Times New Roman Bold" w:hAnsi="Times New Roman Bold" w:cs="Times New Roman Bold" w:eastAsiaTheme="minorEastAsia"/>
          <w:b/>
          <w:bCs/>
          <w:sz w:val="24"/>
          <w:szCs w:val="24"/>
          <w:lang w:eastAsia="zh-CN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4"/>
          <w:szCs w:val="24"/>
          <w:lang w:eastAsia="zh-CN"/>
        </w:rPr>
        <w:t xml:space="preserve">Figure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1</w:t>
      </w:r>
    </w:p>
    <w:p w14:paraId="4FADD508">
      <w:pPr>
        <w:spacing w:line="240" w:lineRule="auto"/>
        <w:rPr>
          <w:rFonts w:hint="default" w:ascii="Times New Roman Italic" w:hAnsi="Times New Roman Italic" w:cs="Times New Roman Italic" w:eastAsiaTheme="minorEastAsia"/>
          <w:i/>
          <w:iCs/>
          <w:sz w:val="24"/>
          <w:szCs w:val="24"/>
          <w:lang w:eastAsia="zh-CN"/>
        </w:rPr>
      </w:pPr>
      <w:r>
        <w:rPr>
          <w:rFonts w:hint="default" w:ascii="Times New Roman Italic" w:hAnsi="Times New Roman Italic" w:cs="Times New Roman Italic" w:eastAsiaTheme="minorEastAsia"/>
          <w:i/>
          <w:iCs/>
          <w:sz w:val="24"/>
          <w:szCs w:val="24"/>
          <w:lang w:eastAsia="zh-CN"/>
        </w:rPr>
        <w:t>Simple Slopes Illustrating the Moderating Effect of Chronotype on the Relationship Between Depressive Symptoms and Bedtime Procrastination</w:t>
      </w:r>
    </w:p>
    <w:p w14:paraId="4DC7214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73625" cy="3655695"/>
            <wp:effectExtent l="0" t="0" r="3175" b="1905"/>
            <wp:docPr id="1" name="图片 1" descr="Figure 1_moderator_chrono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ure 1_moderator_chronotyp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C6CC">
      <w:pP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 Italic" w:hAnsi="Times New Roman Italic" w:cs="Times New Roman Italic" w:eastAsiaTheme="minorEastAsia"/>
          <w:i/>
          <w:iCs/>
          <w:sz w:val="24"/>
          <w:szCs w:val="24"/>
          <w:lang w:eastAsia="zh-CN"/>
        </w:rPr>
        <w:t>Note</w:t>
      </w: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Depressive symptoms and bedtime procrastination scores are standardized. Chronotype was measured using the reduced Morningness-Eveningness Questionnaire, with higher scores indicating greater eveningness. Shaded areas represent 95% confidence intervals.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C3D8139"/>
    <w:rsid w:val="73FB3070"/>
    <w:rsid w:val="EC3D8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2026-07-26T22:46:00Z</dcterms:created>
  <dc:creator>Ataraxia</dc:creator>
  <cp:lastModifiedBy>Ataraxia</cp:lastModifiedBy>
  <dcterms:modified xsi:type="dcterms:W3CDTF">2026-07-29T09:11:11Z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4304C751D1970E133AAD656A198AAC89_41</vt:lpwstr>
  </property>
</Properties>
</file>