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 и освоить инструкции</w:t>
      </w:r>
      <w:r>
        <w:t xml:space="preserve"> </w:t>
      </w:r>
      <w:r>
        <w:t xml:space="preserve">языка ассемблера mov и int.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3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Открываем Midnight Commander (рис. 1).</w:t>
      </w:r>
    </w:p>
    <w:p>
      <w:pPr>
        <w:pStyle w:val="CaptionedFigure"/>
      </w:pPr>
      <w:r>
        <w:drawing>
          <wp:inline>
            <wp:extent cx="3733800" cy="3881785"/>
            <wp:effectExtent b="0" l="0" r="0" t="0"/>
            <wp:docPr descr="Открыли Midnight Commander с помощью команды mc" title="" id="22" name="Picture"/>
            <a:graphic>
              <a:graphicData uri="http://schemas.openxmlformats.org/drawingml/2006/picture">
                <pic:pic>
                  <pic:nvPicPr>
                    <pic:cNvPr descr="image/5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Открыли Midnight Commander с помощью команды mc</w:t>
      </w:r>
    </w:p>
    <w:p>
      <w:pPr>
        <w:pStyle w:val="BodyText"/>
      </w:pPr>
      <w:r>
        <w:t xml:space="preserve">Пользуясь клавишами ↑ , ↓ и Enter переходим в каталог ~/work/arch-pc созданный</w:t>
      </w:r>
      <w:r>
        <w:t xml:space="preserve"> </w:t>
      </w:r>
      <w:r>
        <w:t xml:space="preserve">при выполнении лабораторной работы №4 (рис. 2).</w:t>
      </w:r>
    </w:p>
    <w:p>
      <w:pPr>
        <w:pStyle w:val="CaptionedFigure"/>
      </w:pPr>
      <w:r>
        <w:drawing>
          <wp:inline>
            <wp:extent cx="3733800" cy="3262819"/>
            <wp:effectExtent b="0" l="0" r="0" t="0"/>
            <wp:docPr descr="Перешли в каталог" title="" id="25" name="Picture"/>
            <a:graphic>
              <a:graphicData uri="http://schemas.openxmlformats.org/drawingml/2006/picture">
                <pic:pic>
                  <pic:nvPicPr>
                    <pic:cNvPr descr="image/5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Перешли в каталог</w:t>
      </w:r>
    </w:p>
    <w:p>
      <w:pPr>
        <w:pStyle w:val="BodyText"/>
      </w:pPr>
      <w:r>
        <w:t xml:space="preserve">С помощью функциональной клавиши F7 создём папку lab05 и переходим</w:t>
      </w:r>
      <w:r>
        <w:t xml:space="preserve"> </w:t>
      </w:r>
      <w:r>
        <w:t xml:space="preserve">в созданный каталог (рис. 3).</w:t>
      </w:r>
    </w:p>
    <w:p>
      <w:pPr>
        <w:pStyle w:val="CaptionedFigure"/>
      </w:pPr>
      <w:r>
        <w:drawing>
          <wp:inline>
            <wp:extent cx="3733800" cy="3039404"/>
            <wp:effectExtent b="0" l="0" r="0" t="0"/>
            <wp:docPr descr="Создали текстовый папку lab05" title="" id="28" name="Picture"/>
            <a:graphic>
              <a:graphicData uri="http://schemas.openxmlformats.org/drawingml/2006/picture">
                <pic:pic>
                  <pic:nvPicPr>
                    <pic:cNvPr descr="image/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текстовый папку lab05</w:t>
      </w:r>
    </w:p>
    <w:p>
      <w:pPr>
        <w:pStyle w:val="BodyText"/>
      </w:pPr>
      <w:r>
        <w:t xml:space="preserve">Пользуясь строкой ввода и командой touch создаём файл lab5-1.asm (рис. 4).</w:t>
      </w:r>
    </w:p>
    <w:p>
      <w:pPr>
        <w:pStyle w:val="CaptionedFigure"/>
      </w:pPr>
      <w:r>
        <w:drawing>
          <wp:inline>
            <wp:extent cx="3733800" cy="3039404"/>
            <wp:effectExtent b="0" l="0" r="0" t="0"/>
            <wp:docPr descr="Воспользовались командой touch и получили файл lab5-1.asm" title="" id="31" name="Picture"/>
            <a:graphic>
              <a:graphicData uri="http://schemas.openxmlformats.org/drawingml/2006/picture">
                <pic:pic>
                  <pic:nvPicPr>
                    <pic:cNvPr descr="image/5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Воспользовались командой touch и получили файл lab5-1.asm</w:t>
      </w:r>
    </w:p>
    <w:p>
      <w:pPr>
        <w:pStyle w:val="BodyText"/>
      </w:pPr>
      <w:r>
        <w:t xml:space="preserve">С помощью функциональной клавиши F4 откроем файл lab5-1.asm для редактирова-</w:t>
      </w:r>
      <w:r>
        <w:t xml:space="preserve"> </w:t>
      </w:r>
      <w:r>
        <w:t xml:space="preserve">ния во встроенном редакторе, в качестве встроенного редактора Midnight</w:t>
      </w:r>
      <w:r>
        <w:t xml:space="preserve"> </w:t>
      </w:r>
      <w:r>
        <w:t xml:space="preserve">Commander используем редактор mcedit. Редактируем файл, вводя программы ((рис. 5).</w:t>
      </w:r>
    </w:p>
    <w:p>
      <w:pPr>
        <w:pStyle w:val="CaptionedFigure"/>
      </w:pPr>
      <w:r>
        <w:drawing>
          <wp:inline>
            <wp:extent cx="3733800" cy="3787566"/>
            <wp:effectExtent b="0" l="0" r="0" t="0"/>
            <wp:docPr descr="Открыли файл функциональной клавишей, заполнили и сохранили его" title="" id="34" name="Picture"/>
            <a:graphic>
              <a:graphicData uri="http://schemas.openxmlformats.org/drawingml/2006/picture">
                <pic:pic>
                  <pic:nvPicPr>
                    <pic:cNvPr descr="image/5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Открыли файл функциональной клавишей, заполнили и сохранили его</w:t>
      </w:r>
    </w:p>
    <w:p>
      <w:pPr>
        <w:pStyle w:val="BodyText"/>
      </w:pPr>
      <w:r>
        <w:t xml:space="preserve">Открываем файл lab5-1.asm функциональной клавишей F3 для перепроверки(рис. 6).</w:t>
      </w:r>
    </w:p>
    <w:p>
      <w:pPr>
        <w:pStyle w:val="CaptionedFigure"/>
      </w:pPr>
      <w:r>
        <w:drawing>
          <wp:inline>
            <wp:extent cx="3733800" cy="3298571"/>
            <wp:effectExtent b="0" l="0" r="0" t="0"/>
            <wp:docPr descr="Проверили, что файл содержит текст программы" title="" id="37" name="Picture"/>
            <a:graphic>
              <a:graphicData uri="http://schemas.openxmlformats.org/drawingml/2006/picture">
                <pic:pic>
                  <pic:nvPicPr>
                    <pic:cNvPr descr="image/5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Проверили, что файл содержит текст программы</w:t>
      </w:r>
    </w:p>
    <w:p>
      <w:pPr>
        <w:pStyle w:val="BodyTex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вводим ФИО(рис. 7).</w:t>
      </w:r>
    </w:p>
    <w:p>
      <w:pPr>
        <w:pStyle w:val="CaptionedFigure"/>
      </w:pPr>
      <w:r>
        <w:drawing>
          <wp:inline>
            <wp:extent cx="3733800" cy="819614"/>
            <wp:effectExtent b="0" l="0" r="0" t="0"/>
            <wp:docPr descr="Проверили, что данная программа работает" title="" id="40" name="Picture"/>
            <a:graphic>
              <a:graphicData uri="http://schemas.openxmlformats.org/drawingml/2006/picture">
                <pic:pic>
                  <pic:nvPicPr>
                    <pic:cNvPr descr="image/5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Проверили, что данная программа работает</w:t>
      </w:r>
    </w:p>
    <w:p>
      <w:pPr>
        <w:pStyle w:val="BodyText"/>
      </w:pPr>
      <w:r>
        <w:t xml:space="preserve">Скачиваем файл со страницы курса (рис. 8).</w:t>
      </w:r>
    </w:p>
    <w:p>
      <w:pPr>
        <w:pStyle w:val="CaptionedFigure"/>
      </w:pPr>
      <w:r>
        <w:drawing>
          <wp:inline>
            <wp:extent cx="3733800" cy="2531195"/>
            <wp:effectExtent b="0" l="0" r="0" t="0"/>
            <wp:docPr descr="Скачали файл со страницы курса" title="" id="43" name="Picture"/>
            <a:graphic>
              <a:graphicData uri="http://schemas.openxmlformats.org/drawingml/2006/picture">
                <pic:pic>
                  <pic:nvPicPr>
                    <pic:cNvPr descr="image/5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Скачали файл со страницы курса</w:t>
      </w:r>
    </w:p>
    <w:p>
      <w:pPr>
        <w:pStyle w:val="BodyText"/>
      </w:pPr>
      <w:r>
        <w:t xml:space="preserve">Копируем файл в каталог с программой (рис. 9).</w:t>
      </w:r>
    </w:p>
    <w:p>
      <w:pPr>
        <w:pStyle w:val="CaptionedFigure"/>
      </w:pPr>
      <w:r>
        <w:drawing>
          <wp:inline>
            <wp:extent cx="3733800" cy="3008224"/>
            <wp:effectExtent b="0" l="0" r="0" t="0"/>
            <wp:docPr descr="Скопировали файл в каталог" title="" id="46" name="Picture"/>
            <a:graphic>
              <a:graphicData uri="http://schemas.openxmlformats.org/drawingml/2006/picture">
                <pic:pic>
                  <pic:nvPicPr>
                    <pic:cNvPr descr="image/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Скопировали файл в каталог</w:t>
      </w:r>
    </w:p>
    <w:p>
      <w:pPr>
        <w:pStyle w:val="BodyText"/>
      </w:pPr>
      <w:r>
        <w:t xml:space="preserve">С помощью функциональной клавиши F6 создаём копию файла lab5-1.asm с именем</w:t>
      </w:r>
      <w:r>
        <w:t xml:space="preserve"> </w:t>
      </w:r>
      <w:r>
        <w:t xml:space="preserve">lab5-2.asm. Выделяем файл lab5-1.asm, нажимаем клавишу F6 , вводим имя файла</w:t>
      </w:r>
      <w:r>
        <w:t xml:space="preserve"> </w:t>
      </w:r>
      <w:r>
        <w:t xml:space="preserve">lab5-2.asm и нажимаем клавишу Enter .(рис. 10).</w:t>
      </w:r>
    </w:p>
    <w:p>
      <w:pPr>
        <w:pStyle w:val="CaptionedFigure"/>
      </w:pPr>
      <w:r>
        <w:drawing>
          <wp:inline>
            <wp:extent cx="3733800" cy="3439589"/>
            <wp:effectExtent b="0" l="0" r="0" t="0"/>
            <wp:docPr descr="Создали копию файла lab5-1.asm" title="" id="49" name="Picture"/>
            <a:graphic>
              <a:graphicData uri="http://schemas.openxmlformats.org/drawingml/2006/picture">
                <pic:pic>
                  <pic:nvPicPr>
                    <pic:cNvPr descr="image/5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Создали копию файла lab5-1.asm</w:t>
      </w:r>
    </w:p>
    <w:p>
      <w:pPr>
        <w:pStyle w:val="BodyText"/>
      </w:pPr>
      <w:r>
        <w:t xml:space="preserve">Исправляем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in_out.asm(рис. 11).</w:t>
      </w:r>
    </w:p>
    <w:p>
      <w:pPr>
        <w:pStyle w:val="CaptionedFigure"/>
      </w:pPr>
      <w:r>
        <w:drawing>
          <wp:inline>
            <wp:extent cx="3733800" cy="3727816"/>
            <wp:effectExtent b="0" l="0" r="0" t="0"/>
            <wp:docPr descr="Открывали и заполнили файл" title="" id="52" name="Picture"/>
            <a:graphic>
              <a:graphicData uri="http://schemas.openxmlformats.org/drawingml/2006/picture">
                <pic:pic>
                  <pic:nvPicPr>
                    <pic:cNvPr descr="image/5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Открывали и заполнили файл</w:t>
      </w:r>
    </w:p>
    <w:p>
      <w:pPr>
        <w:pStyle w:val="BodyText"/>
      </w:pPr>
      <w:r>
        <w:t xml:space="preserve">Запускаем программу и проверяем её на работу(рис. 12).</w:t>
      </w:r>
    </w:p>
    <w:p>
      <w:pPr>
        <w:pStyle w:val="CaptionedFigure"/>
      </w:pPr>
      <w:r>
        <w:drawing>
          <wp:inline>
            <wp:extent cx="3733800" cy="627326"/>
            <wp:effectExtent b="0" l="0" r="0" t="0"/>
            <wp:docPr descr="Проверили работу программы" title="" id="55" name="Picture"/>
            <a:graphic>
              <a:graphicData uri="http://schemas.openxmlformats.org/drawingml/2006/picture">
                <pic:pic>
                  <pic:nvPicPr>
                    <pic:cNvPr descr="image/5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Проверили работу программы</w:t>
      </w:r>
    </w:p>
    <w:p>
      <w:pPr>
        <w:pStyle w:val="BodyText"/>
      </w:pPr>
      <w:r>
        <w:t xml:space="preserve">В файле lab5-2.asm заменяем подпрограмму sprintLF на sprint. Создаём исполняемый файл и проверяем его работу.(рис. 13).</w:t>
      </w:r>
    </w:p>
    <w:p>
      <w:pPr>
        <w:pStyle w:val="CaptionedFigure"/>
      </w:pPr>
      <w:r>
        <w:drawing>
          <wp:inline>
            <wp:extent cx="3733800" cy="2163906"/>
            <wp:effectExtent b="0" l="0" r="0" t="0"/>
            <wp:docPr descr="Отредактировали файл" title="" id="58" name="Picture"/>
            <a:graphic>
              <a:graphicData uri="http://schemas.openxmlformats.org/drawingml/2006/picture">
                <pic:pic>
                  <pic:nvPicPr>
                    <pic:cNvPr descr="image/5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Отредактировали файл</w:t>
      </w:r>
    </w:p>
    <w:p>
      <w:pPr>
        <w:pStyle w:val="BodyText"/>
      </w:pPr>
      <w:r>
        <w:t xml:space="preserve">Запускаем программу и проверяем её на работу(рис. 14).</w:t>
      </w:r>
    </w:p>
    <w:p>
      <w:pPr>
        <w:pStyle w:val="CaptionedFigure"/>
      </w:pPr>
      <w:r>
        <w:drawing>
          <wp:inline>
            <wp:extent cx="3733800" cy="489092"/>
            <wp:effectExtent b="0" l="0" r="0" t="0"/>
            <wp:docPr descr="Проверили работу программы" title="" id="61" name="Picture"/>
            <a:graphic>
              <a:graphicData uri="http://schemas.openxmlformats.org/drawingml/2006/picture">
                <pic:pic>
                  <pic:nvPicPr>
                    <pic:cNvPr descr="image/5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Проверили работу программы</w:t>
      </w:r>
    </w:p>
    <w:p>
      <w:pPr>
        <w:pStyle w:val="BodyText"/>
      </w:pPr>
      <w:r>
        <w:t xml:space="preserve">После полученных программ, можем сделать вывод, что программа sprintLF переносит текст на следущую строку, а команда sprint оставляет текст на той же строке.</w:t>
      </w:r>
    </w:p>
    <w:bookmarkEnd w:id="63"/>
    <w:bookmarkStart w:id="82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Создаем копию файла lab5-1.asm и называем его lab5-3.asm(рис. 15).</w:t>
      </w:r>
    </w:p>
    <w:p>
      <w:pPr>
        <w:pStyle w:val="CaptionedFigure"/>
      </w:pPr>
      <w:r>
        <w:drawing>
          <wp:inline>
            <wp:extent cx="3733800" cy="3793350"/>
            <wp:effectExtent b="0" l="0" r="0" t="0"/>
            <wp:docPr descr="Создали копию файла lab5-1.asm" title="" id="65" name="Picture"/>
            <a:graphic>
              <a:graphicData uri="http://schemas.openxmlformats.org/drawingml/2006/picture">
                <pic:pic>
                  <pic:nvPicPr>
                    <pic:cNvPr descr="image/5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Создали копию файла lab5-1.asm</w:t>
      </w:r>
    </w:p>
    <w:p>
      <w:pPr>
        <w:pStyle w:val="BodyText"/>
      </w:pPr>
      <w:r>
        <w:t xml:space="preserve">Внесим изменения в программу (без использования внешнего файла in_out.asm), так чтобы она работала по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 16).</w:t>
      </w:r>
    </w:p>
    <w:p>
      <w:pPr>
        <w:pStyle w:val="CaptionedFigure"/>
      </w:pPr>
      <w:r>
        <w:drawing>
          <wp:inline>
            <wp:extent cx="3733800" cy="3414620"/>
            <wp:effectExtent b="0" l="0" r="0" t="0"/>
            <wp:docPr descr="Внесли изменения в программу" title="" id="68" name="Picture"/>
            <a:graphic>
              <a:graphicData uri="http://schemas.openxmlformats.org/drawingml/2006/picture">
                <pic:pic>
                  <pic:nvPicPr>
                    <pic:cNvPr descr="image/5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Внесли изменения в программу</w:t>
      </w:r>
    </w:p>
    <w:p>
      <w:pPr>
        <w:pStyle w:val="BodyText"/>
      </w:pPr>
      <w:r>
        <w:t xml:space="preserve">Запускаем программу и проверяем её работу(рис. 17).</w:t>
      </w:r>
    </w:p>
    <w:p>
      <w:pPr>
        <w:pStyle w:val="CaptionedFigure"/>
      </w:pPr>
      <w:r>
        <w:drawing>
          <wp:inline>
            <wp:extent cx="3733800" cy="720557"/>
            <wp:effectExtent b="0" l="0" r="0" t="0"/>
            <wp:docPr descr="Проверили работу программы" title="" id="71" name="Picture"/>
            <a:graphic>
              <a:graphicData uri="http://schemas.openxmlformats.org/drawingml/2006/picture">
                <pic:pic>
                  <pic:nvPicPr>
                    <pic:cNvPr descr="image/5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Проверили работу программы</w:t>
      </w:r>
    </w:p>
    <w:p>
      <w:pPr>
        <w:pStyle w:val="BodyText"/>
      </w:pPr>
      <w:r>
        <w:t xml:space="preserve">Создаем копию файла lab5-2.asm и называем его lab5-4.asm(рис. 18).</w:t>
      </w:r>
    </w:p>
    <w:p>
      <w:pPr>
        <w:pStyle w:val="CaptionedFigure"/>
      </w:pPr>
      <w:r>
        <w:drawing>
          <wp:inline>
            <wp:extent cx="3733800" cy="3787566"/>
            <wp:effectExtent b="0" l="0" r="0" t="0"/>
            <wp:docPr descr="Создали копию файла lab5-2.asm" title="" id="74" name="Picture"/>
            <a:graphic>
              <a:graphicData uri="http://schemas.openxmlformats.org/drawingml/2006/picture">
                <pic:pic>
                  <pic:nvPicPr>
                    <pic:cNvPr descr="image/5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Создали копию файла lab5-2.asm</w:t>
      </w:r>
    </w:p>
    <w:p>
      <w:pPr>
        <w:pStyle w:val="BodyText"/>
      </w:pPr>
      <w:r>
        <w:t xml:space="preserve">Исправьляем текст программы с использованием 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экран.(рис. 19).</w:t>
      </w:r>
    </w:p>
    <w:p>
      <w:pPr>
        <w:pStyle w:val="CaptionedFigure"/>
      </w:pPr>
      <w:r>
        <w:drawing>
          <wp:inline>
            <wp:extent cx="3733800" cy="3787566"/>
            <wp:effectExtent b="0" l="0" r="0" t="0"/>
            <wp:docPr descr="Внесли изменения в программу" title="" id="77" name="Picture"/>
            <a:graphic>
              <a:graphicData uri="http://schemas.openxmlformats.org/drawingml/2006/picture">
                <pic:pic>
                  <pic:nvPicPr>
                    <pic:cNvPr descr="image/5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Внесли изменения в программу</w:t>
      </w:r>
    </w:p>
    <w:p>
      <w:pPr>
        <w:pStyle w:val="BodyText"/>
      </w:pPr>
      <w:r>
        <w:t xml:space="preserve">Запускаем программу и проверяем её работу (рис. 20).</w:t>
      </w:r>
    </w:p>
    <w:p>
      <w:pPr>
        <w:pStyle w:val="CaptionedFigure"/>
      </w:pPr>
      <w:r>
        <w:drawing>
          <wp:inline>
            <wp:extent cx="3733800" cy="720557"/>
            <wp:effectExtent b="0" l="0" r="0" t="0"/>
            <wp:docPr descr="Проверили работу программы" title="" id="80" name="Picture"/>
            <a:graphic>
              <a:graphicData uri="http://schemas.openxmlformats.org/drawingml/2006/picture">
                <pic:pic>
                  <pic:nvPicPr>
                    <pic:cNvPr descr="image/5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Проверили работу программы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работы, мы приобрели практические навыки работы в Midnight Commander и освоили инструкции языка ассемблера mov и int.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Юсупова Ксения Равилевна</dc:creator>
  <dc:language>ru-RU</dc:language>
  <cp:keywords/>
  <dcterms:created xsi:type="dcterms:W3CDTF">2024-11-09T16:53:24Z</dcterms:created>
  <dcterms:modified xsi:type="dcterms:W3CDTF">2024-11-09T16:53:24Z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