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4.png" ContentType="image/png"/>
  <Override PartName="/word/media/rId107.png" ContentType="image/png"/>
  <Override PartName="/word/media/rId27.png" ContentType="image/png"/>
  <Override PartName="/word/media/rId110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3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программам лабораторной работы № 9, переходим в него и со-</w:t>
      </w:r>
      <w:r>
        <w:t xml:space="preserve"> </w:t>
      </w:r>
      <w:r>
        <w:t xml:space="preserve">здаём файл lab9-1.asm(рис. 1).</w:t>
      </w:r>
    </w:p>
    <w:p>
      <w:pPr>
        <w:pStyle w:val="CaptionedFigure"/>
      </w:pPr>
      <w:r>
        <w:drawing>
          <wp:inline>
            <wp:extent cx="3733800" cy="666750"/>
            <wp:effectExtent b="0" l="0" r="0" t="0"/>
            <wp:docPr descr="Создали каталог с помощью команды mkdir и файл lab9-1.asm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9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Создали каталог с помощью команды mkdir и файл lab9-1.asm с помощью команды touch</w:t>
      </w:r>
    </w:p>
    <w:p>
      <w:pPr>
        <w:pStyle w:val="BodyText"/>
      </w:pPr>
      <w:r>
        <w:t xml:space="preserve">Вводим в файл lab7-1.asm текст программы из листинга 9.1. (рис. 2).</w:t>
      </w:r>
    </w:p>
    <w:p>
      <w:pPr>
        <w:pStyle w:val="CaptionedFigure"/>
      </w:pPr>
      <w:r>
        <w:drawing>
          <wp:inline>
            <wp:extent cx="3733800" cy="3326671"/>
            <wp:effectExtent b="0" l="0" r="0" t="0"/>
            <wp:docPr descr="Заполнили файл по листингу" title="" id="25" name="Picture"/>
            <a:graphic>
              <a:graphicData uri="http://schemas.openxmlformats.org/drawingml/2006/picture">
                <pic:pic>
                  <pic:nvPicPr>
                    <pic:cNvPr descr="image/9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Заполнили файл по листингу</w:t>
      </w:r>
    </w:p>
    <w:p>
      <w:pPr>
        <w:pStyle w:val="BodyText"/>
      </w:pPr>
      <w:r>
        <w:t xml:space="preserve">Создаем исполняемый файл и запускаем его(рис. 3).</w:t>
      </w:r>
    </w:p>
    <w:p>
      <w:pPr>
        <w:pStyle w:val="CaptionedFigure"/>
      </w:pPr>
      <w:r>
        <w:drawing>
          <wp:inline>
            <wp:extent cx="3733800" cy="534943"/>
            <wp:effectExtent b="0" l="0" r="0" t="0"/>
            <wp:docPr descr="Создали исполняемый файл и запустили его" title="" id="28" name="Picture"/>
            <a:graphic>
              <a:graphicData uri="http://schemas.openxmlformats.org/drawingml/2006/picture">
                <pic:pic>
                  <pic:nvPicPr>
                    <pic:cNvPr descr="image/9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Создали исполняемый файл и запустили его</w:t>
      </w:r>
    </w:p>
    <w:p>
      <w:pPr>
        <w:pStyle w:val="BodyText"/>
      </w:pPr>
      <w:r>
        <w:t xml:space="preserve">Далее изменяем текст программы, добавив подпрограмму _subcalcul в подпрограмму _calcul.(рис. 4).</w:t>
      </w:r>
    </w:p>
    <w:p>
      <w:pPr>
        <w:pStyle w:val="CaptionedFigure"/>
      </w:pPr>
      <w:r>
        <w:drawing>
          <wp:inline>
            <wp:extent cx="3733800" cy="4330956"/>
            <wp:effectExtent b="0" l="0" r="0" t="0"/>
            <wp:docPr descr="Изменили файл" title="" id="31" name="Picture"/>
            <a:graphic>
              <a:graphicData uri="http://schemas.openxmlformats.org/drawingml/2006/picture">
                <pic:pic>
                  <pic:nvPicPr>
                    <pic:cNvPr descr="image/9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Изменили файл</w:t>
      </w:r>
    </w:p>
    <w:p>
      <w:pPr>
        <w:pStyle w:val="BodyText"/>
      </w:pPr>
      <w:r>
        <w:t xml:space="preserve">Создаем исполняемый файл и запускаем его((рис. 5).</w:t>
      </w:r>
    </w:p>
    <w:p>
      <w:pPr>
        <w:pStyle w:val="CaptionedFigure"/>
      </w:pPr>
      <w:r>
        <w:drawing>
          <wp:inline>
            <wp:extent cx="3733800" cy="581204"/>
            <wp:effectExtent b="0" l="0" r="0" t="0"/>
            <wp:docPr descr="Создали исполняемый файл и запустили его" title="" id="34" name="Picture"/>
            <a:graphic>
              <a:graphicData uri="http://schemas.openxmlformats.org/drawingml/2006/picture">
                <pic:pic>
                  <pic:nvPicPr>
                    <pic:cNvPr descr="image/9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Создали исполняемый файл и запустили его</w:t>
      </w:r>
    </w:p>
    <w:bookmarkEnd w:id="36"/>
    <w:bookmarkStart w:id="103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исполняемый новый файл lab09-2.asm в каталоге ~/work/arch-pc/lab09.с помощью команды touch(рис. 6).</w:t>
      </w:r>
    </w:p>
    <w:p>
      <w:pPr>
        <w:pStyle w:val="CaptionedFigure"/>
      </w:pPr>
      <w:r>
        <w:drawing>
          <wp:inline>
            <wp:extent cx="3733800" cy="141789"/>
            <wp:effectExtent b="0" l="0" r="0" t="0"/>
            <wp:docPr descr="Создали файл lab09-2.asm" title="" id="38" name="Picture"/>
            <a:graphic>
              <a:graphicData uri="http://schemas.openxmlformats.org/drawingml/2006/picture">
                <pic:pic>
                  <pic:nvPicPr>
                    <pic:cNvPr descr="image/9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Создали файл lab09-2.asm</w:t>
      </w:r>
    </w:p>
    <w:p>
      <w:pPr>
        <w:pStyle w:val="BodyText"/>
      </w:pPr>
      <w:r>
        <w:t xml:space="preserve">Открываем файл в Midnight Commander и заполняем его в соответствии с</w:t>
      </w:r>
      <w:r>
        <w:t xml:space="preserve"> </w:t>
      </w:r>
      <w:r>
        <w:t xml:space="preserve">листингом(рис. 7).</w:t>
      </w:r>
    </w:p>
    <w:p>
      <w:pPr>
        <w:pStyle w:val="CaptionedFigure"/>
      </w:pPr>
      <w:r>
        <w:drawing>
          <wp:inline>
            <wp:extent cx="3733800" cy="2757267"/>
            <wp:effectExtent b="0" l="0" r="0" t="0"/>
            <wp:docPr descr="Заполнили файл" title="" id="41" name="Picture"/>
            <a:graphic>
              <a:graphicData uri="http://schemas.openxmlformats.org/drawingml/2006/picture">
                <pic:pic>
                  <pic:nvPicPr>
                    <pic:cNvPr descr="image/9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Заполнили файл</w:t>
      </w:r>
    </w:p>
    <w:p>
      <w:pPr>
        <w:pStyle w:val="BodyText"/>
      </w:pPr>
      <w:r>
        <w:t xml:space="preserve">Получаем исходный файл с использованием отладчика gdb(рис. 8).</w:t>
      </w:r>
    </w:p>
    <w:p>
      <w:pPr>
        <w:pStyle w:val="CaptionedFigure"/>
      </w:pPr>
      <w:r>
        <w:drawing>
          <wp:inline>
            <wp:extent cx="3733800" cy="1898542"/>
            <wp:effectExtent b="0" l="0" r="0" t="0"/>
            <wp:docPr descr="Загрузили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9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Загрузили исходный файл в отладчик</w:t>
      </w:r>
    </w:p>
    <w:p>
      <w:pPr>
        <w:pStyle w:val="BodyText"/>
      </w:pPr>
      <w:r>
        <w:t xml:space="preserve">Проверяем работу программы, запустив ее в оболочке GDB с помощью команды run.(рис. 9)</w:t>
      </w:r>
    </w:p>
    <w:p>
      <w:pPr>
        <w:pStyle w:val="CaptionedFigure"/>
      </w:pPr>
      <w:r>
        <w:drawing>
          <wp:inline>
            <wp:extent cx="3733800" cy="1164303"/>
            <wp:effectExtent b="0" l="0" r="0" t="0"/>
            <wp:docPr descr="Запустили программу командой run" title="" id="47" name="Picture"/>
            <a:graphic>
              <a:graphicData uri="http://schemas.openxmlformats.org/drawingml/2006/picture">
                <pic:pic>
                  <pic:nvPicPr>
                    <pic:cNvPr descr="image/9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Запустили программу командой run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запустим её(рис. 10).</w:t>
      </w:r>
    </w:p>
    <w:p>
      <w:pPr>
        <w:pStyle w:val="CaptionedFigure"/>
      </w:pPr>
      <w:r>
        <w:drawing>
          <wp:inline>
            <wp:extent cx="3733800" cy="859412"/>
            <wp:effectExtent b="0" l="0" r="0" t="0"/>
            <wp:docPr descr="Запустили программу с брейкпоином" title="" id="50" name="Picture"/>
            <a:graphic>
              <a:graphicData uri="http://schemas.openxmlformats.org/drawingml/2006/picture">
                <pic:pic>
                  <pic:nvPicPr>
                    <pic:cNvPr descr="image/9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Запустили программу с брейкпоином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 (рис. 11).</w:t>
      </w:r>
    </w:p>
    <w:p>
      <w:pPr>
        <w:pStyle w:val="CaptionedFigure"/>
      </w:pPr>
      <w:r>
        <w:drawing>
          <wp:inline>
            <wp:extent cx="3733800" cy="1947263"/>
            <wp:effectExtent b="0" l="0" r="0" t="0"/>
            <wp:docPr descr="Просмотрели дисассимилированный код программы" title="" id="53" name="Picture"/>
            <a:graphic>
              <a:graphicData uri="http://schemas.openxmlformats.org/drawingml/2006/picture">
                <pic:pic>
                  <pic:nvPicPr>
                    <pic:cNvPr descr="image/9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Просмотрели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синтаксисом, введя команду set disassembly-flavor intel(рис. 12).</w:t>
      </w:r>
    </w:p>
    <w:p>
      <w:pPr>
        <w:pStyle w:val="CaptionedFigure"/>
      </w:pPr>
      <w:r>
        <w:drawing>
          <wp:inline>
            <wp:extent cx="3733800" cy="1966107"/>
            <wp:effectExtent b="0" l="0" r="0" t="0"/>
            <wp:docPr descr="Переключаемся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9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Главное различие между ATT и Intel синтаксисом ассемблера — порядок операндов: ATT использует источник, назначение, а Intel — назначение, источник. ATT использует префикс % для регистров (например, %eax), а Intel — нет (например, eax). Формат мемориальных адресов также немного отличается. Многие ассемблеры поддерживают оба синтаксиса.</w:t>
      </w:r>
    </w:p>
    <w:p>
      <w:pPr>
        <w:pStyle w:val="BodyText"/>
      </w:pPr>
      <w:r>
        <w:t xml:space="preserve">Включим режим псевдографики для более удобного анализа программы(рис. 13).</w:t>
      </w:r>
    </w:p>
    <w:p>
      <w:pPr>
        <w:pStyle w:val="CaptionedFigure"/>
      </w:pPr>
      <w:r>
        <w:drawing>
          <wp:inline>
            <wp:extent cx="3733800" cy="2250588"/>
            <wp:effectExtent b="0" l="0" r="0" t="0"/>
            <wp:docPr descr="Включили режим псевдографики" title="" id="59" name="Picture"/>
            <a:graphic>
              <a:graphicData uri="http://schemas.openxmlformats.org/drawingml/2006/picture">
                <pic:pic>
                  <pic:nvPicPr>
                    <pic:cNvPr descr="image/9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Включили режим псевдографики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 Проверим это с помощью команды info breakpoints. Установим еще одну точку останова по адресу инструкции.(рис. 14).</w:t>
      </w:r>
    </w:p>
    <w:p>
      <w:pPr>
        <w:pStyle w:val="CaptionedFigure"/>
      </w:pPr>
      <w:r>
        <w:drawing>
          <wp:inline>
            <wp:extent cx="3733800" cy="2031857"/>
            <wp:effectExtent b="0" l="0" r="0" t="0"/>
            <wp:docPr descr="Использовали команду info breakpoints и создали новую точку останова" title="" id="62" name="Picture"/>
            <a:graphic>
              <a:graphicData uri="http://schemas.openxmlformats.org/drawingml/2006/picture">
                <pic:pic>
                  <pic:nvPicPr>
                    <pic:cNvPr descr="image/9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Использовали команду info breakpoints и создали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останова(рис. 15).</w:t>
      </w:r>
    </w:p>
    <w:p>
      <w:pPr>
        <w:pStyle w:val="CaptionedFigure"/>
      </w:pPr>
      <w:r>
        <w:drawing>
          <wp:inline>
            <wp:extent cx="3733800" cy="612450"/>
            <wp:effectExtent b="0" l="0" r="0" t="0"/>
            <wp:docPr descr="Посмотрели информацию" title="" id="65" name="Picture"/>
            <a:graphic>
              <a:graphicData uri="http://schemas.openxmlformats.org/drawingml/2006/picture">
                <pic:pic>
                  <pic:nvPicPr>
                    <pic:cNvPr descr="image/9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Посмотрели информацию</w:t>
      </w:r>
    </w:p>
    <w:p>
      <w:pPr>
        <w:pStyle w:val="BodyText"/>
      </w:pPr>
      <w:r>
        <w:t xml:space="preserve">Выполняем 5 инструкций командой si(рис. 16).</w:t>
      </w:r>
    </w:p>
    <w:p>
      <w:pPr>
        <w:pStyle w:val="CaptionedFigure"/>
      </w:pPr>
      <w:r>
        <w:drawing>
          <wp:inline>
            <wp:extent cx="3733800" cy="3587672"/>
            <wp:effectExtent b="0" l="0" r="0" t="0"/>
            <wp:docPr descr="Отследили регистры" title="" id="68" name="Picture"/>
            <a:graphic>
              <a:graphicData uri="http://schemas.openxmlformats.org/drawingml/2006/picture">
                <pic:pic>
                  <pic:nvPicPr>
                    <pic:cNvPr descr="image/9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Отследили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имени(рис. 17).</w:t>
      </w:r>
    </w:p>
    <w:p>
      <w:pPr>
        <w:pStyle w:val="CaptionedFigure"/>
      </w:pPr>
      <w:r>
        <w:drawing>
          <wp:inline>
            <wp:extent cx="3733800" cy="325878"/>
            <wp:effectExtent b="0" l="0" r="0" t="0"/>
            <wp:docPr descr="Посмотрели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9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Посмотрели значение переменной</w:t>
      </w:r>
    </w:p>
    <w:p>
      <w:pPr>
        <w:pStyle w:val="BodyText"/>
      </w:pPr>
      <w:r>
        <w:t xml:space="preserve">Смотрим значение переменной msg2 по адресу(рис. 18).</w:t>
      </w:r>
    </w:p>
    <w:p>
      <w:pPr>
        <w:pStyle w:val="CaptionedFigure"/>
      </w:pPr>
      <w:r>
        <w:drawing>
          <wp:inline>
            <wp:extent cx="3479800" cy="571500"/>
            <wp:effectExtent b="0" l="0" r="0" t="0"/>
            <wp:docPr descr="Посмотрели значение переменной" title="" id="74" name="Picture"/>
            <a:graphic>
              <a:graphicData uri="http://schemas.openxmlformats.org/drawingml/2006/picture">
                <pic:pic>
                  <pic:nvPicPr>
                    <pic:cNvPr descr="image/9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Посмотрели значение переменной</w:t>
      </w:r>
    </w:p>
    <w:p>
      <w:pPr>
        <w:pStyle w:val="BodyText"/>
      </w:pPr>
      <w:r>
        <w:t xml:space="preserve">Изменим первый символ переменной msg1.(рис. 19)</w:t>
      </w:r>
    </w:p>
    <w:p>
      <w:pPr>
        <w:pStyle w:val="CaptionedFigure"/>
      </w:pPr>
      <w:r>
        <w:drawing>
          <wp:inline>
            <wp:extent cx="3492500" cy="558800"/>
            <wp:effectExtent b="0" l="0" r="0" t="0"/>
            <wp:docPr descr="Изенили символ" title="" id="77" name="Picture"/>
            <a:graphic>
              <a:graphicData uri="http://schemas.openxmlformats.org/drawingml/2006/picture">
                <pic:pic>
                  <pic:nvPicPr>
                    <pic:cNvPr descr="image/9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Изенили символ</w:t>
      </w:r>
    </w:p>
    <w:p>
      <w:pPr>
        <w:pStyle w:val="BodyText"/>
      </w:pPr>
      <w:r>
        <w:t xml:space="preserve">Изменим первый символ переменной msg2(рис. 20).</w:t>
      </w:r>
    </w:p>
    <w:p>
      <w:pPr>
        <w:pStyle w:val="CaptionedFigure"/>
      </w:pPr>
      <w:r>
        <w:drawing>
          <wp:inline>
            <wp:extent cx="3733800" cy="468527"/>
            <wp:effectExtent b="0" l="0" r="0" t="0"/>
            <wp:docPr descr="Изенили символ" title="" id="80" name="Picture"/>
            <a:graphic>
              <a:graphicData uri="http://schemas.openxmlformats.org/drawingml/2006/picture">
                <pic:pic>
                  <pic:nvPicPr>
                    <pic:cNvPr descr="image/9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Изенили символ</w:t>
      </w:r>
    </w:p>
    <w:p>
      <w:pPr>
        <w:pStyle w:val="BodyText"/>
      </w:pPr>
      <w:r>
        <w:t xml:space="preserve">Смотрим значение регистра edx в разных форматах(рис. 21).</w:t>
      </w:r>
    </w:p>
    <w:p>
      <w:pPr>
        <w:pStyle w:val="CaptionedFigure"/>
      </w:pPr>
      <w:r>
        <w:drawing>
          <wp:inline>
            <wp:extent cx="3733800" cy="1568925"/>
            <wp:effectExtent b="0" l="0" r="0" t="0"/>
            <wp:docPr descr="Изенили символ" title="" id="83" name="Picture"/>
            <a:graphic>
              <a:graphicData uri="http://schemas.openxmlformats.org/drawingml/2006/picture">
                <pic:pic>
                  <pic:nvPicPr>
                    <pic:cNvPr descr="image/9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Изенили символ</w:t>
      </w:r>
    </w:p>
    <w:p>
      <w:pPr>
        <w:pStyle w:val="BodyText"/>
      </w:pPr>
      <w:r>
        <w:t xml:space="preserve">Изменяем регистор ebx(рис. 22).</w:t>
      </w:r>
    </w:p>
    <w:p>
      <w:pPr>
        <w:pStyle w:val="CaptionedFigure"/>
      </w:pPr>
      <w:r>
        <w:drawing>
          <wp:inline>
            <wp:extent cx="3733800" cy="1079774"/>
            <wp:effectExtent b="0" l="0" r="0" t="0"/>
            <wp:docPr descr="Изменили регистор" title="" id="86" name="Picture"/>
            <a:graphic>
              <a:graphicData uri="http://schemas.openxmlformats.org/drawingml/2006/picture">
                <pic:pic>
                  <pic:nvPicPr>
                    <pic:cNvPr descr="image/9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9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Изменили регистор</w:t>
      </w:r>
    </w:p>
    <w:p>
      <w:pPr>
        <w:pStyle w:val="BodyText"/>
      </w:pPr>
      <w:r>
        <w:t xml:space="preserve">Вывод команд p/s $ebx имеет разные значения, так как команда без кавычек присваивает регистру вводимое значение.</w:t>
      </w:r>
    </w:p>
    <w:p>
      <w:pPr>
        <w:pStyle w:val="BodyText"/>
      </w:pPr>
      <w:r>
        <w:t xml:space="preserve">Завершаем выполнение программы с помощью команды continue (сокращенно c) и выходим из GDB с помощью команды quit (сокращенно q).(рис. 23)</w:t>
      </w:r>
    </w:p>
    <w:p>
      <w:pPr>
        <w:pStyle w:val="CaptionedFigure"/>
      </w:pPr>
      <w:r>
        <w:drawing>
          <wp:inline>
            <wp:extent cx="3733800" cy="1078861"/>
            <wp:effectExtent b="0" l="0" r="0" t="0"/>
            <wp:docPr descr="Прописали команды c и quit" title="" id="89" name="Picture"/>
            <a:graphic>
              <a:graphicData uri="http://schemas.openxmlformats.org/drawingml/2006/picture">
                <pic:pic>
                  <pic:nvPicPr>
                    <pic:cNvPr descr="image/9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Прописали команды c и quit</w:t>
      </w:r>
    </w:p>
    <w:p>
      <w:pPr>
        <w:pStyle w:val="BodyText"/>
      </w:pPr>
      <w:r>
        <w:t xml:space="preserve">Скопируем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lab09-3.asm.(рис. 24).</w:t>
      </w:r>
    </w:p>
    <w:p>
      <w:pPr>
        <w:pStyle w:val="CaptionedFigure"/>
      </w:pPr>
      <w:r>
        <w:drawing>
          <wp:inline>
            <wp:extent cx="3733800" cy="223611"/>
            <wp:effectExtent b="0" l="0" r="0" t="0"/>
            <wp:docPr descr="Скопировали файл" title="" id="92" name="Picture"/>
            <a:graphic>
              <a:graphicData uri="http://schemas.openxmlformats.org/drawingml/2006/picture">
                <pic:pic>
                  <pic:nvPicPr>
                    <pic:cNvPr descr="image/9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Скопировали файл</w:t>
      </w:r>
    </w:p>
    <w:p>
      <w:pPr>
        <w:pStyle w:val="BodyText"/>
      </w:pPr>
      <w:r>
        <w:t xml:space="preserve">Создаем исполняемый файл и запускаем его в отладчике GDB (рис. 25)</w:t>
      </w:r>
    </w:p>
    <w:p>
      <w:pPr>
        <w:pStyle w:val="CaptionedFigure"/>
      </w:pPr>
      <w:r>
        <w:drawing>
          <wp:inline>
            <wp:extent cx="3733800" cy="326254"/>
            <wp:effectExtent b="0" l="0" r="0" t="0"/>
            <wp:docPr descr="Создали и запустили в отладчике файл" title="" id="95" name="Picture"/>
            <a:graphic>
              <a:graphicData uri="http://schemas.openxmlformats.org/drawingml/2006/picture">
                <pic:pic>
                  <pic:nvPicPr>
                    <pic:cNvPr descr="image/9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Создали и запустили в отладчике файл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 и запустим ее.(рис. 26).</w:t>
      </w:r>
    </w:p>
    <w:p>
      <w:pPr>
        <w:pStyle w:val="CaptionedFigure"/>
      </w:pPr>
      <w:r>
        <w:drawing>
          <wp:inline>
            <wp:extent cx="3733800" cy="1532217"/>
            <wp:effectExtent b="0" l="0" r="0" t="0"/>
            <wp:docPr descr="Устанавливаем точку" title="" id="98" name="Picture"/>
            <a:graphic>
              <a:graphicData uri="http://schemas.openxmlformats.org/drawingml/2006/picture">
                <pic:pic>
                  <pic:nvPicPr>
                    <pic:cNvPr descr="image/9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Устанавливаем точку</w:t>
      </w:r>
    </w:p>
    <w:p>
      <w:pPr>
        <w:pStyle w:val="BodyText"/>
      </w:pPr>
      <w:r>
        <w:t xml:space="preserve">Смотрим позиции стека по разным адресам. (рис. 27).</w:t>
      </w:r>
    </w:p>
    <w:p>
      <w:pPr>
        <w:pStyle w:val="CaptionedFigure"/>
      </w:pPr>
      <w:r>
        <w:drawing>
          <wp:inline>
            <wp:extent cx="3733800" cy="1007701"/>
            <wp:effectExtent b="0" l="0" r="0" t="0"/>
            <wp:docPr descr="Изучили полученныу данные" title="" id="101" name="Picture"/>
            <a:graphic>
              <a:graphicData uri="http://schemas.openxmlformats.org/drawingml/2006/picture">
                <pic:pic>
                  <pic:nvPicPr>
                    <pic:cNvPr descr="image/9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Изучили полученныу данные</w:t>
      </w:r>
    </w:p>
    <w:p>
      <w:pPr>
        <w:pStyle w:val="BodyText"/>
      </w:pPr>
      <w:r>
        <w:t xml:space="preserve">Шаг изменения адреса равен 4, потому что адресные регистры имеют размер-</w:t>
      </w:r>
      <w:r>
        <w:t xml:space="preserve"> </w:t>
      </w:r>
      <w:r>
        <w:t xml:space="preserve">ность 32 бита или же 4 байта.</w:t>
      </w:r>
    </w:p>
    <w:bookmarkEnd w:id="103"/>
    <w:bookmarkStart w:id="133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bookmarkStart w:id="113" w:name="задание-1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Задание 1</w:t>
      </w:r>
    </w:p>
    <w:p>
      <w:pPr>
        <w:numPr>
          <w:ilvl w:val="0"/>
          <w:numId w:val="1001"/>
        </w:numPr>
        <w:pStyle w:val="Compact"/>
      </w:pP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FirstParagraph"/>
      </w:pPr>
      <w:r>
        <w:t xml:space="preserve">Создаем исполняемый новый файл lab09-4.asm в каталоге ~/work/arch-pc/lab09.с помощью команды touch и скопировали в него файл lab8-4.asm(рис. 28).</w:t>
      </w:r>
    </w:p>
    <w:p>
      <w:pPr>
        <w:pStyle w:val="CaptionedFigure"/>
      </w:pPr>
      <w:r>
        <w:drawing>
          <wp:inline>
            <wp:extent cx="3733800" cy="159669"/>
            <wp:effectExtent b="0" l="0" r="0" t="0"/>
            <wp:docPr descr="Создали исполняемый файл и скопировали в него lab8-4.asm" title="" id="105" name="Picture"/>
            <a:graphic>
              <a:graphicData uri="http://schemas.openxmlformats.org/drawingml/2006/picture">
                <pic:pic>
                  <pic:nvPicPr>
                    <pic:cNvPr descr="image/9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Создали исполняемый файл и скопировали в него lab8-4.asm</w:t>
      </w:r>
    </w:p>
    <w:p>
      <w:pPr>
        <w:pStyle w:val="BodyText"/>
      </w:pPr>
      <w:r>
        <w:t xml:space="preserve">Открываем файл в Midnight Commander и меняем его, создавая подпрограмму(рис. 29).</w:t>
      </w:r>
    </w:p>
    <w:p>
      <w:pPr>
        <w:pStyle w:val="CaptionedFigure"/>
      </w:pPr>
      <w:r>
        <w:drawing>
          <wp:inline>
            <wp:extent cx="3733800" cy="4021507"/>
            <wp:effectExtent b="0" l="0" r="0" t="0"/>
            <wp:docPr descr="Изменили файл" title="" id="108" name="Picture"/>
            <a:graphic>
              <a:graphicData uri="http://schemas.openxmlformats.org/drawingml/2006/picture">
                <pic:pic>
                  <pic:nvPicPr>
                    <pic:cNvPr descr="image/9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1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Изменили файл</w:t>
      </w:r>
    </w:p>
    <w:p>
      <w:pPr>
        <w:pStyle w:val="BodyText"/>
      </w:pPr>
      <w:r>
        <w:t xml:space="preserve">Создаем исполняемый файл и запускаем его((рис. 30).</w:t>
      </w:r>
    </w:p>
    <w:p>
      <w:pPr>
        <w:pStyle w:val="CaptionedFigure"/>
      </w:pPr>
      <w:r>
        <w:drawing>
          <wp:inline>
            <wp:extent cx="3733800" cy="583038"/>
            <wp:effectExtent b="0" l="0" r="0" t="0"/>
            <wp:docPr descr="Создали исполняемый файл и запустили его" title="" id="111" name="Picture"/>
            <a:graphic>
              <a:graphicData uri="http://schemas.openxmlformats.org/drawingml/2006/picture">
                <pic:pic>
                  <pic:nvPicPr>
                    <pic:cNvPr descr="image/9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Создали исполняемый файл и запустили его</w:t>
      </w:r>
    </w:p>
    <w:bookmarkEnd w:id="113"/>
    <w:bookmarkStart w:id="132" w:name="задание-2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Задание 2</w:t>
      </w:r>
    </w:p>
    <w:p>
      <w:pPr>
        <w:numPr>
          <w:ilvl w:val="0"/>
          <w:numId w:val="1002"/>
        </w:numPr>
        <w:pStyle w:val="Compact"/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p>
      <w:pPr>
        <w:pStyle w:val="FirstParagraph"/>
      </w:pPr>
      <w:r>
        <w:t xml:space="preserve">Создаём файл lab09-4.asm и заполняем его в соответствии с листингом 9.3 (рис. 31).</w:t>
      </w:r>
    </w:p>
    <w:p>
      <w:pPr>
        <w:pStyle w:val="CaptionedFigure"/>
      </w:pPr>
      <w:r>
        <w:drawing>
          <wp:inline>
            <wp:extent cx="3733800" cy="2277393"/>
            <wp:effectExtent b="0" l="0" r="0" t="0"/>
            <wp:docPr descr="Заполнили файл" title="" id="115" name="Picture"/>
            <a:graphic>
              <a:graphicData uri="http://schemas.openxmlformats.org/drawingml/2006/picture">
                <pic:pic>
                  <pic:nvPicPr>
                    <pic:cNvPr descr="image/9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Заполнили файл</w:t>
      </w:r>
    </w:p>
    <w:p>
      <w:pPr>
        <w:pStyle w:val="BodyText"/>
      </w:pPr>
      <w:r>
        <w:t xml:space="preserve">Создаем исполняемый файл и запускаем его, проверяя вывод ошибочного значения(рис. 32).</w:t>
      </w:r>
    </w:p>
    <w:p>
      <w:pPr>
        <w:pStyle w:val="CaptionedFigure"/>
      </w:pPr>
      <w:r>
        <w:drawing>
          <wp:inline>
            <wp:extent cx="3733800" cy="424899"/>
            <wp:effectExtent b="0" l="0" r="0" t="0"/>
            <wp:docPr descr="Создали исполняемый файл и запустили его, заметили неправильный вывод" title="" id="118" name="Picture"/>
            <a:graphic>
              <a:graphicData uri="http://schemas.openxmlformats.org/drawingml/2006/picture">
                <pic:pic>
                  <pic:nvPicPr>
                    <pic:cNvPr descr="image/9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Создали исполняемый файл и запустили его, заметили неправильный вывод</w:t>
      </w:r>
    </w:p>
    <w:p>
      <w:pPr>
        <w:pStyle w:val="BodyText"/>
      </w:pPr>
      <w:r>
        <w:t xml:space="preserve">Загружаем исходный файл в отладчик(рис. 33).</w:t>
      </w:r>
    </w:p>
    <w:p>
      <w:pPr>
        <w:pStyle w:val="CaptionedFigure"/>
      </w:pPr>
      <w:r>
        <w:drawing>
          <wp:inline>
            <wp:extent cx="3733800" cy="1967326"/>
            <wp:effectExtent b="0" l="0" r="0" t="0"/>
            <wp:docPr descr="Загрузили исходный файл в отладчик" title="" id="121" name="Picture"/>
            <a:graphic>
              <a:graphicData uri="http://schemas.openxmlformats.org/drawingml/2006/picture">
                <pic:pic>
                  <pic:nvPicPr>
                    <pic:cNvPr descr="image/9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Загрузили исходный файл в отладчик</w:t>
      </w:r>
    </w:p>
    <w:p>
      <w:pPr>
        <w:pStyle w:val="BodyText"/>
      </w:pPr>
      <w:r>
        <w:t xml:space="preserve">Запускаем файл в отладчике GDB и смотрим на изменение регистров командой si(рис. 34)</w:t>
      </w:r>
    </w:p>
    <w:p>
      <w:pPr>
        <w:pStyle w:val="CaptionedFigure"/>
      </w:pPr>
      <w:r>
        <w:drawing>
          <wp:inline>
            <wp:extent cx="3733800" cy="3506744"/>
            <wp:effectExtent b="0" l="0" r="0" t="0"/>
            <wp:docPr descr="Определяем ошибку" title="" id="124" name="Picture"/>
            <a:graphic>
              <a:graphicData uri="http://schemas.openxmlformats.org/drawingml/2006/picture">
                <pic:pic>
                  <pic:nvPicPr>
                    <pic:cNvPr descr="image/9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Определяем ошибку</w:t>
      </w:r>
    </w:p>
    <w:p>
      <w:pPr>
        <w:pStyle w:val="BodyText"/>
      </w:pPr>
      <w:r>
        <w:t xml:space="preserve">Изменяем программу так, чтобы вывод был верным 35).</w:t>
      </w:r>
    </w:p>
    <w:p>
      <w:pPr>
        <w:pStyle w:val="CaptionedFigure"/>
      </w:pPr>
      <w:r>
        <w:drawing>
          <wp:inline>
            <wp:extent cx="3733800" cy="2897265"/>
            <wp:effectExtent b="0" l="0" r="0" t="0"/>
            <wp:docPr descr="Исправили ошибки в программе" title="" id="127" name="Picture"/>
            <a:graphic>
              <a:graphicData uri="http://schemas.openxmlformats.org/drawingml/2006/picture">
                <pic:pic>
                  <pic:nvPicPr>
                    <pic:cNvPr descr="image/9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Исправили ошибки в программе</w:t>
      </w:r>
    </w:p>
    <w:p>
      <w:pPr>
        <w:pStyle w:val="BodyText"/>
      </w:pPr>
      <w:r>
        <w:t xml:space="preserve">Создаем исполняемый файл и проверяем корректность работы(рис. 36).</w:t>
      </w:r>
    </w:p>
    <w:p>
      <w:pPr>
        <w:pStyle w:val="CaptionedFigure"/>
      </w:pPr>
      <w:r>
        <w:drawing>
          <wp:inline>
            <wp:extent cx="3733800" cy="478393"/>
            <wp:effectExtent b="0" l="0" r="0" t="0"/>
            <wp:docPr descr="Создали и запустили файл, убедились в верности вывода" title="" id="130" name="Picture"/>
            <a:graphic>
              <a:graphicData uri="http://schemas.openxmlformats.org/drawingml/2006/picture">
                <pic:pic>
                  <pic:nvPicPr>
                    <pic:cNvPr descr="image/9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Создали и запустили файл, убедились в верности вывода</w:t>
      </w:r>
    </w:p>
    <w:bookmarkEnd w:id="132"/>
    <w:bookmarkEnd w:id="133"/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приобретели навыки написания программ с использованием подпрограмм, и ознакомились с методами отладки при помощи GDB и его основными возможностями.</w:t>
      </w:r>
    </w:p>
    <w:bookmarkEnd w:id="135"/>
    <w:bookmarkStart w:id="137" w:name="список-литературы"/>
    <w:p>
      <w:pPr>
        <w:pStyle w:val="Heading1"/>
      </w:pPr>
      <w:r>
        <w:t xml:space="preserve">Список литературы</w:t>
      </w:r>
    </w:p>
    <w:bookmarkStart w:id="136" w:name="refs"/>
    <w:bookmarkEnd w:id="136"/>
    <w:bookmarkEnd w:id="1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7" Target="media/rId27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Юсупова Ксения Равилевна</dc:creator>
  <dc:language>ru-RU</dc:language>
  <cp:keywords/>
  <dcterms:created xsi:type="dcterms:W3CDTF">2024-12-07T16:08:45Z</dcterms:created>
  <dcterms:modified xsi:type="dcterms:W3CDTF">2024-12-07T16:08:45Z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Понятие подпрограммы. Отладчик GDB.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