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Юсупова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Равилевна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7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Определите полное имя вашего домашнего каталога. Далее относительно этого каталога будут выполняться последующие упражнения (рис. 1).</w:t>
      </w:r>
    </w:p>
    <w:p>
      <w:pPr>
        <w:pStyle w:val="CaptionedFigure"/>
      </w:pPr>
      <w:r>
        <w:drawing>
          <wp:inline>
            <wp:extent cx="1809549" cy="346509"/>
            <wp:effectExtent b="0" l="0" r="0" t="0"/>
            <wp:docPr descr="определили имя каталога" title="" id="22" name="Picture"/>
            <a:graphic>
              <a:graphicData uri="http://schemas.openxmlformats.org/drawingml/2006/picture">
                <pic:pic>
                  <pic:nvPicPr>
                    <pic:cNvPr descr="image/6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549" cy="346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определили имя каталога</w:t>
      </w:r>
    </w:p>
    <w:p>
      <w:pPr>
        <w:pStyle w:val="BodyText"/>
      </w:pPr>
      <w:r>
        <w:t xml:space="preserve">Перейдите в каталог /tmp.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информации.(рис. 2).</w:t>
      </w:r>
    </w:p>
    <w:p>
      <w:pPr>
        <w:pStyle w:val="CaptionedFigure"/>
      </w:pPr>
      <w:r>
        <w:drawing>
          <wp:inline>
            <wp:extent cx="3733800" cy="3228538"/>
            <wp:effectExtent b="0" l="0" r="0" t="0"/>
            <wp:docPr descr="перешли в /tmp и просмотрели его содержимое" title="" id="25" name="Picture"/>
            <a:graphic>
              <a:graphicData uri="http://schemas.openxmlformats.org/drawingml/2006/picture">
                <pic:pic>
                  <pic:nvPicPr>
                    <pic:cNvPr descr="image/6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8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перешли в /tmp и просмотрели его содержимое</w:t>
      </w:r>
    </w:p>
    <w:p>
      <w:pPr>
        <w:pStyle w:val="BodyText"/>
      </w:pPr>
      <w:r>
        <w:t xml:space="preserve">С помощью ключа -а вывели дополнительные файлы(рис. 3).</w:t>
      </w:r>
    </w:p>
    <w:p>
      <w:pPr>
        <w:pStyle w:val="CaptionedFigure"/>
      </w:pPr>
      <w:r>
        <w:drawing>
          <wp:inline>
            <wp:extent cx="3733800" cy="4059222"/>
            <wp:effectExtent b="0" l="0" r="0" t="0"/>
            <wp:docPr descr="использовали -а" title="" id="28" name="Picture"/>
            <a:graphic>
              <a:graphicData uri="http://schemas.openxmlformats.org/drawingml/2006/picture">
                <pic:pic>
                  <pic:nvPicPr>
                    <pic:cNvPr descr="image/6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59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использовали -а</w:t>
      </w:r>
    </w:p>
    <w:p>
      <w:pPr>
        <w:pStyle w:val="BodyText"/>
      </w:pPr>
      <w:r>
        <w:t xml:space="preserve">Теперь выведем файлы с полной информациеу с помощью ключа -l(рис. 4).</w:t>
      </w:r>
    </w:p>
    <w:p>
      <w:pPr>
        <w:pStyle w:val="CaptionedFigure"/>
      </w:pPr>
      <w:r>
        <w:drawing>
          <wp:inline>
            <wp:extent cx="3733800" cy="3913638"/>
            <wp:effectExtent b="0" l="0" r="0" t="0"/>
            <wp:docPr descr="использовали -l" title="" id="31" name="Picture"/>
            <a:graphic>
              <a:graphicData uri="http://schemas.openxmlformats.org/drawingml/2006/picture">
                <pic:pic>
                  <pic:nvPicPr>
                    <pic:cNvPr descr="image/6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13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использовали -l</w:t>
      </w:r>
    </w:p>
    <w:p>
      <w:pPr>
        <w:pStyle w:val="BodyText"/>
      </w:pPr>
      <w:r>
        <w:t xml:space="preserve">Далее выведем типы элементов с помощью ключа -f (рис. 5).</w:t>
      </w:r>
    </w:p>
    <w:p>
      <w:pPr>
        <w:pStyle w:val="CaptionedFigure"/>
      </w:pPr>
      <w:r>
        <w:drawing>
          <wp:inline>
            <wp:extent cx="3733800" cy="4099346"/>
            <wp:effectExtent b="0" l="0" r="0" t="0"/>
            <wp:docPr descr="использовали -f" title="" id="34" name="Picture"/>
            <a:graphic>
              <a:graphicData uri="http://schemas.openxmlformats.org/drawingml/2006/picture">
                <pic:pic>
                  <pic:nvPicPr>
                    <pic:cNvPr descr="image/6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99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использовали -f</w:t>
      </w:r>
    </w:p>
    <w:p>
      <w:pPr>
        <w:pStyle w:val="BodyText"/>
      </w:pPr>
      <w:r>
        <w:t xml:space="preserve">Определите,что в каталоге /var/spool есть подкаталог с именем cron. Перешли в домашний каталог и вывели на экран его содержимое. Можем сделать вывод, что файлы и подкатологи принадлежат только моему пользователю(рис. 6).</w:t>
      </w:r>
    </w:p>
    <w:p>
      <w:pPr>
        <w:pStyle w:val="CaptionedFigure"/>
      </w:pPr>
      <w:r>
        <w:drawing>
          <wp:inline>
            <wp:extent cx="3733800" cy="3112957"/>
            <wp:effectExtent b="0" l="0" r="0" t="0"/>
            <wp:docPr descr="рассмотрели каталог /var/spool и домашний каталог" title="" id="37" name="Picture"/>
            <a:graphic>
              <a:graphicData uri="http://schemas.openxmlformats.org/drawingml/2006/picture">
                <pic:pic>
                  <pic:nvPicPr>
                    <pic:cNvPr descr="image/6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2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рассмотрели каталог /var/spool и домашний каталог</w:t>
      </w:r>
    </w:p>
    <w:p>
      <w:pPr>
        <w:pStyle w:val="BodyText"/>
      </w:pPr>
      <w:r>
        <w:t xml:space="preserve">В домашнем каталоге создайте новый каталог с именем newdir.В каталоге ~/newdir создайте новый каталог с именем morefun.(рис. 7).</w:t>
      </w:r>
    </w:p>
    <w:p>
      <w:pPr>
        <w:pStyle w:val="CaptionedFigure"/>
      </w:pPr>
      <w:r>
        <w:drawing>
          <wp:inline>
            <wp:extent cx="3070458" cy="385010"/>
            <wp:effectExtent b="0" l="0" r="0" t="0"/>
            <wp:docPr descr="создали newdir и morefun" title="" id="40" name="Picture"/>
            <a:graphic>
              <a:graphicData uri="http://schemas.openxmlformats.org/drawingml/2006/picture">
                <pic:pic>
                  <pic:nvPicPr>
                    <pic:cNvPr descr="image/6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458" cy="385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создали newdir и morefun</w:t>
      </w:r>
    </w:p>
    <w:p>
      <w:pPr>
        <w:pStyle w:val="BodyText"/>
      </w:pPr>
      <w:r>
        <w:t xml:space="preserve">В домашнем каталоге создадим одной командой три новых каталога с именами letters, memos, misk. Затем удалим эти каталоги одной командой(рис. 8).</w:t>
      </w:r>
    </w:p>
    <w:p>
      <w:pPr>
        <w:pStyle w:val="CaptionedFigure"/>
      </w:pPr>
      <w:r>
        <w:drawing>
          <wp:inline>
            <wp:extent cx="3108960" cy="327258"/>
            <wp:effectExtent b="0" l="0" r="0" t="0"/>
            <wp:docPr descr="создали каталоги letters, memos, misk и удалили их" title="" id="43" name="Picture"/>
            <a:graphic>
              <a:graphicData uri="http://schemas.openxmlformats.org/drawingml/2006/picture">
                <pic:pic>
                  <pic:nvPicPr>
                    <pic:cNvPr descr="image/6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327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создали каталоги letters, memos, misk и удалили их</w:t>
      </w:r>
    </w:p>
    <w:p>
      <w:pPr>
        <w:pStyle w:val="BodyText"/>
      </w:pPr>
      <w:r>
        <w:t xml:space="preserve">Попробуем удалить ранее созданный каталог ~/newdir командой rm. Не удалось выполнить задачу, так как это каталог. Удаляем каталог ~/newdir/morefun из домашнего каталога.(рис. 9).</w:t>
      </w:r>
    </w:p>
    <w:p>
      <w:pPr>
        <w:pStyle w:val="CaptionedFigure"/>
      </w:pPr>
      <w:r>
        <w:drawing>
          <wp:inline>
            <wp:extent cx="3080084" cy="510138"/>
            <wp:effectExtent b="0" l="0" r="0" t="0"/>
            <wp:docPr descr="Попробуем удалить ~/newdir командой rm.Удаляем ~/newdir/morefun из домашнего каталога." title="" id="46" name="Picture"/>
            <a:graphic>
              <a:graphicData uri="http://schemas.openxmlformats.org/drawingml/2006/picture">
                <pic:pic>
                  <pic:nvPicPr>
                    <pic:cNvPr descr="image/6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084" cy="510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Попробуем удалить ~/newdir командой rm.Удаляем ~/newdir/morefun из домашнего каталога.</w:t>
      </w:r>
    </w:p>
    <w:p>
      <w:pPr>
        <w:pStyle w:val="BodyText"/>
      </w:pPr>
      <w:r>
        <w:t xml:space="preserve">С помощью команды man определили, какую опцию команды ls нужно использовать для просмотра содержимое не только указанного каталога, но и подкаталогов, входящих в него.(рис. 10).</w:t>
      </w:r>
    </w:p>
    <w:p>
      <w:pPr>
        <w:pStyle w:val="CaptionedFigure"/>
      </w:pPr>
      <w:r>
        <w:drawing>
          <wp:inline>
            <wp:extent cx="3733800" cy="645947"/>
            <wp:effectExtent b="0" l="0" r="0" t="0"/>
            <wp:docPr descr="нашли необходимый ключ -R" title="" id="49" name="Picture"/>
            <a:graphic>
              <a:graphicData uri="http://schemas.openxmlformats.org/drawingml/2006/picture">
                <pic:pic>
                  <pic:nvPicPr>
                    <pic:cNvPr descr="image/6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5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нашли необходимый ключ -R</w:t>
      </w:r>
    </w:p>
    <w:p>
      <w:pPr>
        <w:pStyle w:val="BodyText"/>
      </w:pPr>
      <w:r>
        <w:t xml:space="preserve">С помощью команды man определили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файлов.(рис. 11).</w:t>
      </w:r>
    </w:p>
    <w:p>
      <w:pPr>
        <w:pStyle w:val="CaptionedFigure"/>
      </w:pPr>
      <w:r>
        <w:drawing>
          <wp:inline>
            <wp:extent cx="3733800" cy="354194"/>
            <wp:effectExtent b="0" l="0" r="0" t="0"/>
            <wp:docPr descr="нашли необходимый ключ -t" title="" id="52" name="Picture"/>
            <a:graphic>
              <a:graphicData uri="http://schemas.openxmlformats.org/drawingml/2006/picture">
                <pic:pic>
                  <pic:nvPicPr>
                    <pic:cNvPr descr="image/6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нашли необходимый ключ -t</w:t>
      </w:r>
    </w:p>
    <w:p>
      <w:pPr>
        <w:pStyle w:val="BodyText"/>
      </w:pPr>
      <w:r>
        <w:t xml:space="preserve">Просмотрим ключи для cd. Основных 3 - p, l и e (рис. 12).</w:t>
      </w:r>
    </w:p>
    <w:p>
      <w:pPr>
        <w:pStyle w:val="CaptionedFigure"/>
      </w:pPr>
      <w:r>
        <w:drawing>
          <wp:inline>
            <wp:extent cx="3733800" cy="3666954"/>
            <wp:effectExtent b="0" l="0" r="0" t="0"/>
            <wp:docPr descr="ключи для cd" title="" id="55" name="Picture"/>
            <a:graphic>
              <a:graphicData uri="http://schemas.openxmlformats.org/drawingml/2006/picture">
                <pic:pic>
                  <pic:nvPicPr>
                    <pic:cNvPr descr="image/6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6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ключи для cd</w:t>
      </w:r>
    </w:p>
    <w:p>
      <w:pPr>
        <w:pStyle w:val="BodyText"/>
      </w:pPr>
      <w:r>
        <w:t xml:space="preserve">Просмотрим ключи для mkdir. Основные - m (Поставить права доступа), p (Создать родительские каталоги), v (Подробно выводить каждое действие) и z (поставить защиту в стандартный режим)(рис. 13).</w:t>
      </w:r>
    </w:p>
    <w:p>
      <w:pPr>
        <w:pStyle w:val="CaptionedFigure"/>
      </w:pPr>
      <w:r>
        <w:drawing>
          <wp:inline>
            <wp:extent cx="3733800" cy="3238500"/>
            <wp:effectExtent b="0" l="0" r="0" t="0"/>
            <wp:docPr descr="ключи для mkdir" title="" id="58" name="Picture"/>
            <a:graphic>
              <a:graphicData uri="http://schemas.openxmlformats.org/drawingml/2006/picture">
                <pic:pic>
                  <pic:nvPicPr>
                    <pic:cNvPr descr="image/6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ключи для mkdir</w:t>
      </w:r>
    </w:p>
    <w:p>
      <w:pPr>
        <w:pStyle w:val="BodyText"/>
      </w:pPr>
      <w:r>
        <w:t xml:space="preserve">Просмотрим ключи для pwd. Основные - l (использовать pwd из окружения), p (избегать символьных ссылок)(рис. 14).</w:t>
      </w:r>
    </w:p>
    <w:p>
      <w:pPr>
        <w:pStyle w:val="CaptionedFigure"/>
      </w:pPr>
      <w:r>
        <w:drawing>
          <wp:inline>
            <wp:extent cx="3733800" cy="3304157"/>
            <wp:effectExtent b="0" l="0" r="0" t="0"/>
            <wp:docPr descr="ключи для pwd" title="" id="61" name="Picture"/>
            <a:graphic>
              <a:graphicData uri="http://schemas.openxmlformats.org/drawingml/2006/picture">
                <pic:pic>
                  <pic:nvPicPr>
                    <pic:cNvPr descr="image/6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4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ключи для pwd</w:t>
      </w:r>
    </w:p>
    <w:p>
      <w:pPr>
        <w:pStyle w:val="BodyText"/>
      </w:pPr>
      <w:r>
        <w:t xml:space="preserve">Просмотрим ключи для rmdir. Основные - p (Удалить родительские каталоги), v (Подробно выводить каждое действие) (рис. 15).</w:t>
      </w:r>
    </w:p>
    <w:p>
      <w:pPr>
        <w:pStyle w:val="CaptionedFigure"/>
      </w:pPr>
      <w:r>
        <w:drawing>
          <wp:inline>
            <wp:extent cx="3733800" cy="3086676"/>
            <wp:effectExtent b="0" l="0" r="0" t="0"/>
            <wp:docPr descr="ключи для rmdir" title="" id="64" name="Picture"/>
            <a:graphic>
              <a:graphicData uri="http://schemas.openxmlformats.org/drawingml/2006/picture">
                <pic:pic>
                  <pic:nvPicPr>
                    <pic:cNvPr descr="image/6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6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ключи для rmdir</w:t>
      </w:r>
    </w:p>
    <w:p>
      <w:pPr>
        <w:pStyle w:val="BodyText"/>
      </w:pPr>
      <w:r>
        <w:t xml:space="preserve">Просмотрим ключи для rm. Основные - f (принудительно удалять), i (спрашивать подтверждение)рис. 16).</w:t>
      </w:r>
    </w:p>
    <w:p>
      <w:pPr>
        <w:pStyle w:val="CaptionedFigure"/>
      </w:pPr>
      <w:r>
        <w:drawing>
          <wp:inline>
            <wp:extent cx="3733800" cy="2518263"/>
            <wp:effectExtent b="0" l="0" r="0" t="0"/>
            <wp:docPr descr="ключи для rm" title="" id="67" name="Picture"/>
            <a:graphic>
              <a:graphicData uri="http://schemas.openxmlformats.org/drawingml/2006/picture">
                <pic:pic>
                  <pic:nvPicPr>
                    <pic:cNvPr descr="image/6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8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ключи для rm</w:t>
      </w:r>
    </w:p>
    <w:p>
      <w:pPr>
        <w:pStyle w:val="BodyText"/>
      </w:pPr>
      <w:r>
        <w:t xml:space="preserve">Выведем историю команд(рис. 17).</w:t>
      </w:r>
    </w:p>
    <w:p>
      <w:pPr>
        <w:pStyle w:val="CaptionedFigure"/>
      </w:pPr>
      <w:r>
        <w:drawing>
          <wp:inline>
            <wp:extent cx="3733800" cy="3091239"/>
            <wp:effectExtent b="0" l="0" r="0" t="0"/>
            <wp:docPr descr="История выполненных команд" title="" id="70" name="Picture"/>
            <a:graphic>
              <a:graphicData uri="http://schemas.openxmlformats.org/drawingml/2006/picture">
                <pic:pic>
                  <pic:nvPicPr>
                    <pic:cNvPr descr="image/6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1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История выполненных команд</w:t>
      </w:r>
    </w:p>
    <w:p>
      <w:pPr>
        <w:pStyle w:val="BodyText"/>
      </w:pPr>
      <w:r>
        <w:t xml:space="preserve">Выполнили модификацию и исполнение нескольких команд из буфера команд.(рис. 18).</w:t>
      </w:r>
    </w:p>
    <w:p>
      <w:pPr>
        <w:pStyle w:val="CaptionedFigure"/>
      </w:pPr>
      <w:r>
        <w:drawing>
          <wp:inline>
            <wp:extent cx="3733800" cy="4424596"/>
            <wp:effectExtent b="0" l="0" r="0" t="0"/>
            <wp:docPr descr="Выполнили модификацию и исполнение трех команд из буфера команд" title="" id="73" name="Picture"/>
            <a:graphic>
              <a:graphicData uri="http://schemas.openxmlformats.org/drawingml/2006/picture">
                <pic:pic>
                  <pic:nvPicPr>
                    <pic:cNvPr descr="image/6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24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Выполнили модификацию и исполнение трех команд из буфера команд</w:t>
      </w:r>
    </w:p>
    <w:bookmarkEnd w:id="75"/>
    <w:bookmarkStart w:id="7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мы приобрели практические навыки взаимодействия пользователя с системой посредством командной строки.</w:t>
      </w:r>
    </w:p>
    <w:bookmarkEnd w:id="76"/>
    <w:bookmarkStart w:id="77" w:name="ответы-на-контрольные-воп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вопосы</w:t>
      </w:r>
    </w:p>
    <w:p>
      <w:pPr>
        <w:pStyle w:val="Compact"/>
        <w:numPr>
          <w:ilvl w:val="0"/>
          <w:numId w:val="1001"/>
        </w:numPr>
      </w:pPr>
      <w:r>
        <w:t xml:space="preserve">Строка, в которую мы можем писать команды для исполнения</w:t>
      </w:r>
    </w:p>
    <w:p>
      <w:pPr>
        <w:pStyle w:val="Compact"/>
        <w:numPr>
          <w:ilvl w:val="0"/>
          <w:numId w:val="1001"/>
        </w:numPr>
      </w:pPr>
      <w:r>
        <w:t xml:space="preserve">С помощью pwd. Например: pwd Загрузки</w:t>
      </w:r>
    </w:p>
    <w:p>
      <w:pPr>
        <w:pStyle w:val="Compact"/>
        <w:numPr>
          <w:ilvl w:val="0"/>
          <w:numId w:val="1001"/>
        </w:numPr>
      </w:pPr>
      <w:r>
        <w:t xml:space="preserve">С помощью ls -F. Например: ls -F /tmp</w:t>
      </w:r>
    </w:p>
    <w:p>
      <w:pPr>
        <w:pStyle w:val="Compact"/>
        <w:numPr>
          <w:ilvl w:val="0"/>
          <w:numId w:val="1001"/>
        </w:numPr>
      </w:pPr>
      <w:r>
        <w:t xml:space="preserve">С помощью ls -al. Например: ls -al /var</w:t>
      </w:r>
    </w:p>
    <w:p>
      <w:pPr>
        <w:pStyle w:val="Compact"/>
        <w:numPr>
          <w:ilvl w:val="0"/>
          <w:numId w:val="1001"/>
        </w:numPr>
      </w:pPr>
      <w:r>
        <w:t xml:space="preserve">При помощи rm и rmdir соответственно. С помощью rm -R можно удалить как файл, так и каталог. Например: rm -R git-extended</w:t>
      </w:r>
    </w:p>
    <w:p>
      <w:pPr>
        <w:pStyle w:val="Compact"/>
        <w:numPr>
          <w:ilvl w:val="0"/>
          <w:numId w:val="1001"/>
        </w:numPr>
      </w:pPr>
      <w:r>
        <w:t xml:space="preserve">С помощью history. Например, history</w:t>
      </w:r>
    </w:p>
    <w:p>
      <w:pPr>
        <w:pStyle w:val="Compact"/>
        <w:numPr>
          <w:ilvl w:val="0"/>
          <w:numId w:val="1001"/>
        </w:numPr>
      </w:pPr>
      <w:r>
        <w:t xml:space="preserve">!</w:t>
      </w:r>
      <w:r>
        <w:t xml:space="preserve">:s/</w:t>
      </w:r>
      <w:r>
        <w:t xml:space="preserve">/</w:t>
      </w:r>
      <w:r>
        <w:t xml:space="preserve">. Например, !3:s/a/F</w:t>
      </w:r>
    </w:p>
    <w:p>
      <w:pPr>
        <w:pStyle w:val="Compact"/>
        <w:numPr>
          <w:ilvl w:val="0"/>
          <w:numId w:val="1001"/>
        </w:numPr>
      </w:pPr>
      <w:r>
        <w:t xml:space="preserve">cd; mkdir newdir; rm file.txt</w:t>
      </w:r>
    </w:p>
    <w:p>
      <w:pPr>
        <w:pStyle w:val="Compact"/>
        <w:numPr>
          <w:ilvl w:val="0"/>
          <w:numId w:val="1001"/>
        </w:numPr>
      </w:pPr>
      <w:r>
        <w:t xml:space="preserve">Символы экранирования - специальные символы, которые интерпретируются по другому. Например, !3:s/-a//newdir</w:t>
      </w:r>
    </w:p>
    <w:p>
      <w:pPr>
        <w:pStyle w:val="Compact"/>
        <w:numPr>
          <w:ilvl w:val="0"/>
          <w:numId w:val="1001"/>
        </w:numPr>
      </w:pPr>
      <w:r>
        <w:t xml:space="preserve">Выводит также владельца, дату, права доступа и название</w:t>
      </w:r>
    </w:p>
    <w:p>
      <w:pPr>
        <w:pStyle w:val="Compact"/>
        <w:numPr>
          <w:ilvl w:val="0"/>
          <w:numId w:val="1001"/>
        </w:numPr>
      </w:pPr>
      <w:r>
        <w:t xml:space="preserve">Относительный путь - путь относительно текущего нахождения. Например, cd tmp и cd /tmp - разные по значению команды</w:t>
      </w:r>
    </w:p>
    <w:p>
      <w:pPr>
        <w:pStyle w:val="Compact"/>
        <w:numPr>
          <w:ilvl w:val="0"/>
          <w:numId w:val="1001"/>
        </w:numPr>
      </w:pPr>
      <w:r>
        <w:t xml:space="preserve">С помощью man</w:t>
      </w:r>
    </w:p>
    <w:p>
      <w:pPr>
        <w:pStyle w:val="Compact"/>
        <w:numPr>
          <w:ilvl w:val="0"/>
          <w:numId w:val="1001"/>
        </w:numPr>
      </w:pPr>
      <w:r>
        <w:t xml:space="preserve">tab</w:t>
      </w:r>
    </w:p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Юсупова Ксения Равилевна</dc:creator>
  <dc:language>ru-RU</dc:language>
  <cp:keywords/>
  <dcterms:created xsi:type="dcterms:W3CDTF">2025-03-19T20:42:36Z</dcterms:created>
  <dcterms:modified xsi:type="dcterms:W3CDTF">2025-03-19T20:42:36Z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