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</w:p>
    <w:p>
      <w:pPr>
        <w:pStyle w:val="FirstParagraph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2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2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2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для первой программы (Используя команды getopts grep, написать командный файл, который анализирует командную строку с необходимыми ключами)(рис. 1).</w:t>
      </w:r>
    </w:p>
    <w:p>
      <w:pPr>
        <w:pStyle w:val="CaptionedFigure"/>
      </w:pPr>
      <w:r>
        <w:drawing>
          <wp:inline>
            <wp:extent cx="3733800" cy="4236880"/>
            <wp:effectExtent b="0" l="0" r="0" t="0"/>
            <wp:docPr descr="код для первой программы" title="" id="23" name="Picture"/>
            <a:graphic>
              <a:graphicData uri="http://schemas.openxmlformats.org/drawingml/2006/picture">
                <pic:pic>
                  <pic:nvPicPr>
                    <pic:cNvPr descr="image/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первой программы</w:t>
      </w:r>
    </w:p>
    <w:p>
      <w:pPr>
        <w:pStyle w:val="BodyText"/>
      </w:pPr>
      <w:r>
        <w:t xml:space="preserve">Проверили код на работу (рис. 2).</w:t>
      </w:r>
    </w:p>
    <w:p>
      <w:pPr>
        <w:pStyle w:val="CaptionedFigure"/>
      </w:pPr>
      <w:r>
        <w:drawing>
          <wp:inline>
            <wp:extent cx="3561347" cy="1010652"/>
            <wp:effectExtent b="0" l="0" r="0" t="0"/>
            <wp:docPr descr="проверили первый код" title="" id="26" name="Picture"/>
            <a:graphic>
              <a:graphicData uri="http://schemas.openxmlformats.org/drawingml/2006/picture">
                <pic:pic>
                  <pic:nvPicPr>
                    <pic:cNvPr descr="image/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первый код</w:t>
      </w:r>
    </w:p>
    <w:p>
      <w:pPr>
        <w:pStyle w:val="BodyText"/>
      </w:pPr>
      <w:r>
        <w:t xml:space="preserve">Напишем код для второй программы (Написать на языке Си программу, которая вводит число и определяет, является ли оно больше нуля, меньше нуля или равно нулю.)(рис. 3).</w:t>
      </w:r>
    </w:p>
    <w:p>
      <w:pPr>
        <w:pStyle w:val="CaptionedFigure"/>
      </w:pPr>
      <w:r>
        <w:drawing>
          <wp:inline>
            <wp:extent cx="3733800" cy="1736651"/>
            <wp:effectExtent b="0" l="0" r="0" t="0"/>
            <wp:docPr descr="код для второй программы" title="" id="29" name="Picture"/>
            <a:graphic>
              <a:graphicData uri="http://schemas.openxmlformats.org/drawingml/2006/picture">
                <pic:pic>
                  <pic:nvPicPr>
                    <pic:cNvPr descr="image/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для второй программы</w:t>
      </w:r>
    </w:p>
    <w:p>
      <w:pPr>
        <w:pStyle w:val="BodyText"/>
      </w:pPr>
      <w:r>
        <w:t xml:space="preserve">Написали второй код для второй программы (рис. 4).</w:t>
      </w:r>
    </w:p>
    <w:p>
      <w:pPr>
        <w:pStyle w:val="CaptionedFigure"/>
      </w:pPr>
      <w:r>
        <w:drawing>
          <wp:inline>
            <wp:extent cx="3733800" cy="2709625"/>
            <wp:effectExtent b="0" l="0" r="0" t="0"/>
            <wp:docPr descr="второй код для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6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код для второй программы</w:t>
      </w:r>
    </w:p>
    <w:p>
      <w:pPr>
        <w:pStyle w:val="BodyText"/>
      </w:pPr>
      <w:r>
        <w:t xml:space="preserve">Проверили код на работу (рис. 5).</w:t>
      </w:r>
    </w:p>
    <w:p>
      <w:pPr>
        <w:pStyle w:val="CaptionedFigure"/>
      </w:pPr>
      <w:r>
        <w:drawing>
          <wp:inline>
            <wp:extent cx="3368842" cy="2454442"/>
            <wp:effectExtent b="0" l="0" r="0" t="0"/>
            <wp:docPr descr="Проверили код на работу" title="" id="35" name="Picture"/>
            <a:graphic>
              <a:graphicData uri="http://schemas.openxmlformats.org/drawingml/2006/picture">
                <pic:pic>
                  <pic:nvPicPr>
                    <pic:cNvPr descr="image/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Проверили код на работу</w:t>
      </w:r>
    </w:p>
    <w:p>
      <w:pPr>
        <w:pStyle w:val="BodyText"/>
      </w:pPr>
      <w:r>
        <w:t xml:space="preserve">Написали код для третьей программы (Написать командный файл, создающий указанное число файлов, пронумерованных последовательно от 1 до 𝑁 (например 1.tmp, 2.tmp, 3.tmp,4.tmp и т.д.))(рис. 6).</w:t>
      </w:r>
    </w:p>
    <w:p>
      <w:pPr>
        <w:pStyle w:val="CaptionedFigure"/>
      </w:pPr>
      <w:r>
        <w:drawing>
          <wp:inline>
            <wp:extent cx="3733800" cy="4227394"/>
            <wp:effectExtent b="0" l="0" r="0" t="0"/>
            <wp:docPr descr="код для третьей программы" title="" id="38" name="Picture"/>
            <a:graphic>
              <a:graphicData uri="http://schemas.openxmlformats.org/drawingml/2006/picture">
                <pic:pic>
                  <pic:nvPicPr>
                    <pic:cNvPr descr="image/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для третьей программы</w:t>
      </w:r>
    </w:p>
    <w:p>
      <w:pPr>
        <w:pStyle w:val="BodyText"/>
      </w:pPr>
      <w:r>
        <w:t xml:space="preserve">Проверили код на работу (рис. 7).</w:t>
      </w:r>
    </w:p>
    <w:p>
      <w:pPr>
        <w:pStyle w:val="CaptionedFigure"/>
      </w:pPr>
      <w:r>
        <w:drawing>
          <wp:inline>
            <wp:extent cx="3176336" cy="1318661"/>
            <wp:effectExtent b="0" l="0" r="0" t="0"/>
            <wp:docPr descr="Проверили код на работу" title="" id="41" name="Picture"/>
            <a:graphic>
              <a:graphicData uri="http://schemas.openxmlformats.org/drawingml/2006/picture">
                <pic:pic>
                  <pic:nvPicPr>
                    <pic:cNvPr descr="image/6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Проверили код на работу</w:t>
      </w:r>
    </w:p>
    <w:p>
      <w:pPr>
        <w:pStyle w:val="BodyText"/>
      </w:pPr>
      <w:r>
        <w:t xml:space="preserve">Написали код для четвертой программы (Написать командный файл, который с помощью команды tar запаковывает в архив все файлы в указанной директории.) (рис. 8).</w:t>
      </w:r>
    </w:p>
    <w:p>
      <w:pPr>
        <w:pStyle w:val="CaptionedFigure"/>
      </w:pPr>
      <w:r>
        <w:drawing>
          <wp:inline>
            <wp:extent cx="3733800" cy="2952306"/>
            <wp:effectExtent b="0" l="0" r="0" t="0"/>
            <wp:docPr descr="код для четвертой программы" title="" id="44" name="Picture"/>
            <a:graphic>
              <a:graphicData uri="http://schemas.openxmlformats.org/drawingml/2006/picture">
                <pic:pic>
                  <pic:nvPicPr>
                    <pic:cNvPr descr="image/6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для четвертой программы</w:t>
      </w:r>
    </w:p>
    <w:p>
      <w:pPr>
        <w:pStyle w:val="BodyText"/>
      </w:pPr>
      <w:r>
        <w:t xml:space="preserve">Проверили код на работу (рис. 9).</w:t>
      </w:r>
    </w:p>
    <w:p>
      <w:pPr>
        <w:pStyle w:val="CaptionedFigure"/>
      </w:pPr>
      <w:r>
        <w:drawing>
          <wp:inline>
            <wp:extent cx="3022332" cy="654517"/>
            <wp:effectExtent b="0" l="0" r="0" t="0"/>
            <wp:docPr descr="Проверили код на работу" title="" id="47" name="Picture"/>
            <a:graphic>
              <a:graphicData uri="http://schemas.openxmlformats.org/drawingml/2006/picture">
                <pic:pic>
                  <pic:nvPicPr>
                    <pic:cNvPr descr="image/6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Проверили код на работу</w:t>
      </w:r>
    </w:p>
    <w:bookmarkEnd w:id="49"/>
    <w:bookmarkStart w:id="5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Каково предназначение команды getopts?</w:t>
      </w:r>
    </w:p>
    <w:p>
      <w:pPr>
        <w:numPr>
          <w:ilvl w:val="0"/>
          <w:numId w:val="1000"/>
        </w:numPr>
      </w:pPr>
      <w:r>
        <w:t xml:space="preserve">Команда getopts используется в shell-скриптах для обработки опций и аргументов, переданных скрипту через командную строку. Она позволяет скрипту получать опции, а также их соответствующие аргументы, если они предусмотрены. Это упрощает создание скриптов, которые могут гибко настраиваться в зависимости от переданных параметров.</w:t>
      </w:r>
    </w:p>
    <w:p>
      <w:pPr>
        <w:numPr>
          <w:ilvl w:val="0"/>
          <w:numId w:val="1003"/>
        </w:numPr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0"/>
        </w:numPr>
      </w:pPr>
      <w:r>
        <w:t xml:space="preserve">Метасимволы (или подстановочные символы) в shell (например, *, ?, []) используются для генерации списков файлов, соответствующих определённому шаблону. Например:</w:t>
      </w:r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r>
        <w:t xml:space="preserve">(звёздочка) - соответствует любому количеству символов (включая отсутствие символов). Например, *.txt выберет все файлы с расширением</w:t>
      </w:r>
      <w:r>
        <w:t xml:space="preserve"> </w:t>
      </w:r>
      <w:r>
        <w:t xml:space="preserve">“</w:t>
      </w:r>
      <w:r>
        <w:t xml:space="preserve">.txt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? (вопросительный знак) - соответствует одному любому символу. Например, file?.txt выберет file1.txt, fileA.txt и т.д.</w:t>
      </w:r>
    </w:p>
    <w:p>
      <w:pPr>
        <w:numPr>
          <w:ilvl w:val="0"/>
          <w:numId w:val="1006"/>
        </w:numPr>
      </w:pPr>
      <w:r>
        <w:t xml:space="preserve">[] (квадратные скобки) - соответствует одному символу из указанного набора. Например, file[1-3].txt выберет file1.txt, file2.txt и file3.txt.</w:t>
      </w:r>
    </w:p>
    <w:p>
      <w:pPr>
        <w:pStyle w:val="SourceCode"/>
      </w:pPr>
      <w:r>
        <w:rPr>
          <w:rStyle w:val="VerbatimChar"/>
        </w:rPr>
        <w:t xml:space="preserve">Когда вы используете метасимволы в командах, shell перед выполнением команды разворачивает метасимволы в список соответствующих файлов. Это называется globbing.</w:t>
      </w:r>
    </w:p>
    <w:p>
      <w:pPr>
        <w:numPr>
          <w:ilvl w:val="0"/>
          <w:numId w:val="1007"/>
        </w:numPr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0"/>
        </w:numPr>
      </w:pPr>
      <w:r>
        <w:t xml:space="preserve">В bash (и других shell) есть следующие операторы управления действиями (или потоком управления):</w:t>
      </w:r>
    </w:p>
    <w:p>
      <w:pPr>
        <w:numPr>
          <w:ilvl w:val="0"/>
          <w:numId w:val="1008"/>
        </w:numPr>
      </w:pPr>
      <w:r>
        <w:t xml:space="preserve">if…then…elif…else…fi: Условный оператор, позволяющий выполнять различные блоки кода в зависимости от выполнения заданных условий.</w:t>
      </w:r>
    </w:p>
    <w:p>
      <w:pPr>
        <w:numPr>
          <w:ilvl w:val="0"/>
          <w:numId w:val="1008"/>
        </w:numPr>
      </w:pPr>
      <w:r>
        <w:t xml:space="preserve">case…esac: Оператор выбора, позволяющий выбирать один из нескольких вариантов выполнения кода, основываясь на значении переменной.</w:t>
      </w:r>
    </w:p>
    <w:p>
      <w:pPr>
        <w:numPr>
          <w:ilvl w:val="0"/>
          <w:numId w:val="1008"/>
        </w:numPr>
      </w:pPr>
      <w:r>
        <w:t xml:space="preserve">for…do…done: Цикл, позволяющий повторять блок кода для каждого элемента в списке.</w:t>
      </w:r>
    </w:p>
    <w:p>
      <w:pPr>
        <w:numPr>
          <w:ilvl w:val="0"/>
          <w:numId w:val="1008"/>
        </w:numPr>
      </w:pPr>
      <w:r>
        <w:t xml:space="preserve">while…do…done: Цикл, выполняющийся до тех пор, пока заданное условие истинно.</w:t>
      </w:r>
    </w:p>
    <w:p>
      <w:pPr>
        <w:numPr>
          <w:ilvl w:val="0"/>
          <w:numId w:val="1008"/>
        </w:numPr>
      </w:pPr>
      <w:r>
        <w:t xml:space="preserve">until…do…done: Цикл, выполняющийся до тех пор, пока заданное условие ложно.</w:t>
      </w:r>
    </w:p>
    <w:p>
      <w:pPr>
        <w:numPr>
          <w:ilvl w:val="0"/>
          <w:numId w:val="1008"/>
        </w:numPr>
      </w:pPr>
      <w:r>
        <w:t xml:space="preserve">break: Оператор, позволяющий выйти из цикла до его завершения.</w:t>
      </w:r>
    </w:p>
    <w:p>
      <w:pPr>
        <w:numPr>
          <w:ilvl w:val="0"/>
          <w:numId w:val="1008"/>
        </w:numPr>
      </w:pPr>
      <w:r>
        <w:t xml:space="preserve">continue: Оператор, позволяющий перейти к следующей итерации цикла, пропуская оставшуюся часть текущей итерации.</w:t>
      </w:r>
    </w:p>
    <w:p>
      <w:pPr>
        <w:numPr>
          <w:ilvl w:val="0"/>
          <w:numId w:val="1009"/>
        </w:numPr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0"/>
        </w:numPr>
      </w:pPr>
      <w:r>
        <w:t xml:space="preserve">Как уже упоминалось выше, для прерывания цикла используются операторы break (для полного выхода из цикла) и continue (для перехода к следующей итерации цикла).</w:t>
      </w:r>
    </w:p>
    <w:p>
      <w:pPr>
        <w:numPr>
          <w:ilvl w:val="0"/>
          <w:numId w:val="1009"/>
        </w:numPr>
      </w:pPr>
      <w:r>
        <w:t xml:space="preserve">Для чего нужны команды false и true?</w:t>
      </w:r>
    </w:p>
    <w:p>
      <w:pPr>
        <w:numPr>
          <w:ilvl w:val="0"/>
          <w:numId w:val="1000"/>
        </w:numPr>
      </w:pPr>
      <w:r>
        <w:t xml:space="preserve">Команды false и true используются для возврата логических значений</w:t>
      </w:r>
      <w:r>
        <w:t xml:space="preserve"> </w:t>
      </w:r>
      <w:r>
        <w:t xml:space="preserve">“</w:t>
      </w:r>
      <w:r>
        <w:t xml:space="preserve">ложь</w:t>
      </w:r>
      <w:r>
        <w:t xml:space="preserve">”</w:t>
      </w:r>
      <w:r>
        <w:t xml:space="preserve"> </w:t>
      </w:r>
      <w:r>
        <w:t xml:space="preserve">(с кодом выхода 1) и</w:t>
      </w:r>
      <w:r>
        <w:t xml:space="preserve"> </w:t>
      </w:r>
      <w:r>
        <w:t xml:space="preserve">“</w:t>
      </w:r>
      <w:r>
        <w:t xml:space="preserve">истина</w:t>
      </w:r>
      <w:r>
        <w:t xml:space="preserve">”</w:t>
      </w:r>
      <w:r>
        <w:t xml:space="preserve"> </w:t>
      </w:r>
      <w:r>
        <w:t xml:space="preserve">(с кодом выхода 0), соответственно. Они часто используются в условных выражениях (например, в операторах if, while, until), где необходимо явное указание логического значения.</w:t>
      </w:r>
    </w:p>
    <w:p>
      <w:pPr>
        <w:numPr>
          <w:ilvl w:val="0"/>
          <w:numId w:val="1009"/>
        </w:numPr>
      </w:pPr>
      <w:r>
        <w:t xml:space="preserve">Что означает строка if test -f man</w:t>
      </w:r>
      <m:oMath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Эта строка означает следующее:</w:t>
      </w:r>
    </w:p>
    <w:p>
      <w:pPr>
        <w:pStyle w:val="BodyText"/>
      </w:pPr>
      <w:r>
        <w:t xml:space="preserve">• if test -f man</w:t>
      </w:r>
      <m:oMath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rPr>
            <m:sty m:val="p"/>
          </m:rPr>
          <m:t>: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rPr>
            <m:sty m:val="p"/>
          </m:rPr>
          <m:t>,</m:t>
        </m:r>
        <m:r>
          <m:t>я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л</m:t>
        </m:r>
        <m:r>
          <m:t>и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m</m:t>
        </m:r>
        <m:r>
          <m:t>a</m:t>
        </m:r>
        <m:r>
          <m:t>n</m:t>
        </m:r>
      </m:oMath>
      <w:r>
        <w:t xml:space="preserve">/</w:t>
      </w:r>
      <m:oMath>
        <m:r>
          <m:t>i</m:t>
        </m:r>
        <m:r>
          <m:rPr>
            <m:sty m:val="p"/>
          </m:rPr>
          <m:t>.</m:t>
        </m:r>
      </m:oMath>
      <w:r>
        <w:t xml:space="preserve">s обычным существующим файлом. Команда test (или эквивалентная ей [ ]) используется для проверки различных условий. -f - это опция test, которая проверяет, существует ли файл и является ли он обычным файлом (не директорией, символической ссылкой и т.д.).</w:t>
      </w:r>
    </w:p>
    <w:p>
      <w:pPr>
        <w:pStyle w:val="BodyText"/>
      </w:pPr>
      <w:r>
        <w:t xml:space="preserve">• man$: Предположительно, это часть пути к директории.</w:t>
      </w:r>
    </w:p>
    <w:p>
      <w:pPr>
        <w:pStyle w:val="BodyText"/>
      </w:pPr>
      <w:r>
        <w:t xml:space="preserve">• $i: Это переменная, значение которой будет подставлено. Скорее всего, это переменная цикла.</w:t>
      </w:r>
    </w:p>
    <w:p>
      <w:pPr>
        <w:pStyle w:val="BodyText"/>
      </w:pPr>
      <w:r>
        <w:t xml:space="preserve">• $s: Это другая переменная, значение которой тоже будет подставлено. Обычно используется как расширение файла.</w:t>
      </w:r>
    </w:p>
    <w:p>
      <w:pPr>
        <w:pStyle w:val="BodyText"/>
      </w:pPr>
      <w:r>
        <w:t xml:space="preserve">В итоге, строка проверяет существование файла, имя которого получается путем объединения строки</w:t>
      </w:r>
      <w:r>
        <w:t xml:space="preserve"> </w:t>
      </w:r>
      <w:r>
        <w:t xml:space="preserve">“</w:t>
      </w:r>
      <w:r>
        <w:t xml:space="preserve">man$</w:t>
      </w:r>
      <w:r>
        <w:t xml:space="preserve">”</w:t>
      </w:r>
      <w:r>
        <w:t xml:space="preserve">, значения переменной $i, символа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, и значения переменной $s.</w:t>
      </w:r>
    </w:p>
    <w:p>
      <w:pPr>
        <w:pStyle w:val="Compact"/>
        <w:numPr>
          <w:ilvl w:val="0"/>
          <w:numId w:val="1010"/>
        </w:numPr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• while: Цикл while выполняет блок кода до тех пор, пока условие истинно. Как только условие становится ложным, цикл прекращается.</w:t>
      </w:r>
    </w:p>
    <w:p>
      <w:pPr>
        <w:pStyle w:val="BodyText"/>
      </w:pPr>
      <w:r>
        <w:t xml:space="preserve">until: Цикл until выполняет блок кода до тех пор, пока условие ложно*. Как только условие становится истинным, цикл прекращается.</w:t>
      </w:r>
    </w:p>
    <w:p>
      <w:pPr>
        <w:pStyle w:val="BodyText"/>
      </w:pPr>
      <w:r>
        <w:t xml:space="preserve">Основное отличие: while выполняет, пока условие истинно, а until выполняет, пока условие ложно. Они логически противоположны друг другу.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Входе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Юсупова Ксения Равилевна</dc:creator>
  <dc:language>ru-RU</dc:language>
  <cp:keywords/>
  <dcterms:created xsi:type="dcterms:W3CDTF">2025-05-07T10:35:07Z</dcterms:created>
  <dcterms:modified xsi:type="dcterms:W3CDTF">2025-05-07T10:35:07Z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Ветвления и циклы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