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57.png" ContentType="image/png"/>
  <Override PartName="/word/media/rId65.png" ContentType="image/png"/>
  <Override PartName="/word/media/rId69.png" ContentType="image/png"/>
  <Override PartName="/word/media/rId53.png" ContentType="image/png"/>
  <Override PartName="/word/media/rId33.png" ContentType="image/png"/>
  <Override PartName="/word/media/rId37.png" ContentType="image/png"/>
  <Override PartName="/word/media/rId49.png" ContentType="image/png"/>
  <Override PartName="/word/media/rId41.png" ContentType="image/png"/>
  <Override PartName="/word/media/rId29.png" ContentType="image/png"/>
  <Override PartName="/word/media/rId45.png" ContentType="image/png"/>
  <Override PartName="/word/media/rId21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для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Закончить выполнение внешнего курса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замена-текста-в-vim-рис.--fig00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Замена текста в Vim (рис. 1)</w:t>
      </w:r>
    </w:p>
    <w:p>
      <w:pPr>
        <w:pStyle w:val="FirstParagraph"/>
      </w:pPr>
      <w:r>
        <w:rPr>
          <w:b/>
          <w:bCs/>
        </w:rPr>
        <w:t xml:space="preserve">Решение:</w:t>
      </w:r>
    </w:p>
    <w:p>
      <w:pPr>
        <w:pStyle w:val="SourceCode"/>
      </w:pPr>
      <w:r>
        <w:rPr>
          <w:rStyle w:val="VerbatimChar"/>
        </w:rPr>
        <w:t xml:space="preserve">:%s/Windows/Linux/</w:t>
      </w:r>
    </w:p>
    <w:p>
      <w:pPr>
        <w:pStyle w:val="FirstParagraph"/>
      </w:pPr>
      <w:r>
        <w:rPr>
          <w:b/>
          <w:bCs/>
        </w:rPr>
        <w:t xml:space="preserve">Объяснение:</w:t>
      </w:r>
      <w:r>
        <w:t xml:space="preserve"> </w:t>
      </w:r>
      <w:r>
        <w:t xml:space="preserve">Команда производит замену первого вхождения</w:t>
      </w:r>
      <w:r>
        <w:t xml:space="preserve"> </w:t>
      </w:r>
      <w:r>
        <w:t xml:space="preserve">“</w:t>
      </w:r>
      <w:r>
        <w:t xml:space="preserve">Windows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Linux</w:t>
      </w:r>
      <w:r>
        <w:t xml:space="preserve">”</w:t>
      </w:r>
      <w:r>
        <w:t xml:space="preserve"> </w:t>
      </w:r>
      <w:r>
        <w:t xml:space="preserve">в каждой строке файла. Символ</w:t>
      </w:r>
      <w:r>
        <w:t xml:space="preserve"> </w:t>
      </w:r>
      <w:r>
        <w:rPr>
          <w:rStyle w:val="VerbatimChar"/>
        </w:rPr>
        <w:t xml:space="preserve">%</w:t>
      </w:r>
      <w:r>
        <w:t xml:space="preserve"> </w:t>
      </w:r>
      <w:r>
        <w:t xml:space="preserve">указывает на применение ко всему файлу, а отсутствие флага</w:t>
      </w:r>
      <w:r>
        <w:t xml:space="preserve"> </w:t>
      </w:r>
      <w:r>
        <w:rPr>
          <w:rStyle w:val="VerbatimChar"/>
        </w:rPr>
        <w:t xml:space="preserve">g</w:t>
      </w:r>
      <w:r>
        <w:t xml:space="preserve"> </w:t>
      </w:r>
      <w:r>
        <w:t xml:space="preserve">обеспечивает замену только первого совпадения в строке.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замены текста" title="" id="22" name="Picture"/>
            <a:graphic>
              <a:graphicData uri="http://schemas.openxmlformats.org/drawingml/2006/picture">
                <pic:pic>
                  <pic:nvPicPr>
                    <pic:cNvPr descr="image/27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 замены текста</w:t>
      </w:r>
    </w:p>
    <w:bookmarkEnd w:id="24"/>
    <w:bookmarkStart w:id="28" w:name="конструкция-case-в-bash-рис.--fig00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Конструкция case в bash (рис. 2)</w:t>
      </w:r>
    </w:p>
    <w:p>
      <w:pPr>
        <w:pStyle w:val="FirstParagraph"/>
      </w:pPr>
      <w:r>
        <w:rPr>
          <w:b/>
          <w:bCs/>
        </w:rPr>
        <w:t xml:space="preserve">Пример кода:</w:t>
      </w:r>
    </w:p>
    <w:p>
      <w:pPr>
        <w:pStyle w:val="SourceCode"/>
      </w:pP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br/>
      </w:r>
      <w:r>
        <w:rPr>
          <w:rStyle w:val="NormalTok"/>
        </w:rPr>
        <w:t xml:space="preserve">  </w:t>
      </w:r>
      <w:r>
        <w:rPr>
          <w:rStyle w:val="SpecialStringTok"/>
        </w:rPr>
        <w:t xml:space="preserve">0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"zero"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</w:t>
      </w:r>
      <w:r>
        <w:rPr>
          <w:rStyle w:val="SpecialStringTok"/>
        </w:rPr>
        <w:t xml:space="preserve">1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"one"</w:t>
      </w:r>
      <w:r>
        <w:rPr>
          <w:rStyle w:val="ControlFlowTok"/>
        </w:rPr>
        <w:t xml:space="preserve">;;</w:t>
      </w:r>
      <w:r>
        <w:br/>
      </w:r>
      <w:r>
        <w:rPr>
          <w:rStyle w:val="NormalTok"/>
        </w:rPr>
        <w:t xml:space="preserve">  </w:t>
      </w:r>
      <w:r>
        <w:rPr>
          <w:rStyle w:val="PreprocessorTok"/>
        </w:rPr>
        <w:t xml:space="preserve">*</w:t>
      </w:r>
      <w:r>
        <w:rPr>
          <w:rStyle w:val="KeywordTok"/>
        </w:rPr>
        <w:t xml:space="preserve">)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"other"</w:t>
      </w:r>
      <w:r>
        <w:rPr>
          <w:rStyle w:val="ControlFlowTok"/>
        </w:rPr>
        <w:t xml:space="preserve">;;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esac</w:t>
      </w:r>
    </w:p>
    <w:p>
      <w:pPr>
        <w:pStyle w:val="FirstParagraph"/>
      </w:pPr>
      <w:r>
        <w:rPr>
          <w:b/>
          <w:bCs/>
        </w:rPr>
        <w:t xml:space="preserve">Разбор:</w:t>
      </w:r>
      <w:r>
        <w:t xml:space="preserve"> </w:t>
      </w:r>
      <w:r>
        <w:t xml:space="preserve">Конструкция</w:t>
      </w:r>
      <w:r>
        <w:t xml:space="preserve"> </w:t>
      </w:r>
      <w:r>
        <w:rPr>
          <w:rStyle w:val="VerbatimChar"/>
        </w:rPr>
        <w:t xml:space="preserve">case</w:t>
      </w:r>
      <w:r>
        <w:t xml:space="preserve"> </w:t>
      </w:r>
      <w:r>
        <w:t xml:space="preserve">обеспечивает ветвление по значению переменной</w:t>
      </w:r>
      <w:r>
        <w:t xml:space="preserve"> </w:t>
      </w:r>
      <w:r>
        <w:rPr>
          <w:rStyle w:val="VerbatimChar"/>
        </w:rPr>
        <w:t xml:space="preserve">$1</w:t>
      </w:r>
      <w:r>
        <w:t xml:space="preserve">. Символ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обрабатывает все случаи, не указанные явно. Вертикальные черты</w:t>
      </w:r>
      <w:r>
        <w:t xml:space="preserve"> </w:t>
      </w:r>
      <w:r>
        <w:rPr>
          <w:rStyle w:val="VerbatimChar"/>
        </w:rPr>
        <w:t xml:space="preserve">;;</w:t>
      </w:r>
      <w:r>
        <w:t xml:space="preserve"> </w:t>
      </w:r>
      <w:r>
        <w:t xml:space="preserve">обозначают конец каждого блока условий.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case-конструкции" title="" id="26" name="Picture"/>
            <a:graphic>
              <a:graphicData uri="http://schemas.openxmlformats.org/drawingml/2006/picture">
                <pic:pic>
                  <pic:nvPicPr>
                    <pic:cNvPr descr="image/28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Пример case-конструкции</w:t>
      </w:r>
    </w:p>
    <w:bookmarkEnd w:id="28"/>
    <w:bookmarkStart w:id="32" w:name="работа-с-аргументами-рис.--fig00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аргументами (рис. 3)</w:t>
      </w:r>
    </w:p>
    <w:p>
      <w:pPr>
        <w:pStyle w:val="FirstParagraph"/>
      </w:pPr>
      <w:r>
        <w:rPr>
          <w:b/>
          <w:bCs/>
        </w:rPr>
        <w:t xml:space="preserve">Правильное решение: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"Arguments: </w:t>
      </w:r>
      <w:r>
        <w:rPr>
          <w:rStyle w:val="DataTypeTok"/>
        </w:rPr>
        <w:t xml:space="preserve">\$</w:t>
      </w:r>
      <w:r>
        <w:rPr>
          <w:rStyle w:val="StringTok"/>
        </w:rPr>
        <w:t xml:space="preserve">1=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 </w:t>
      </w:r>
      <w:r>
        <w:rPr>
          <w:rStyle w:val="DataTypeTok"/>
        </w:rPr>
        <w:t xml:space="preserve">\$</w:t>
      </w:r>
      <w:r>
        <w:rPr>
          <w:rStyle w:val="StringTok"/>
        </w:rPr>
        <w:t xml:space="preserve">2=</w:t>
      </w:r>
      <w:r>
        <w:rPr>
          <w:rStyle w:val="VariableTok"/>
        </w:rPr>
        <w:t xml:space="preserve">$2</w:t>
      </w:r>
      <w:r>
        <w:rPr>
          <w:rStyle w:val="StringTok"/>
        </w:rPr>
        <w:t xml:space="preserve">"</w:t>
      </w:r>
    </w:p>
    <w:p>
      <w:pPr>
        <w:pStyle w:val="FirstParagraph"/>
      </w:pPr>
      <w:r>
        <w:rPr>
          <w:b/>
          <w:bCs/>
        </w:rPr>
        <w:t xml:space="preserve">Ключевые моменты:</w:t>
      </w:r>
      <w:r>
        <w:t xml:space="preserve"> </w:t>
      </w:r>
      <w:r>
        <w:t xml:space="preserve">Экранирование символа</w:t>
      </w:r>
      <w:r>
        <w:t xml:space="preserve"> </w:t>
      </w:r>
      <w:r>
        <w:rPr>
          <w:rStyle w:val="VerbatimChar"/>
        </w:rPr>
        <w:t xml:space="preserve">$</w:t>
      </w:r>
      <w:r>
        <w:t xml:space="preserve"> </w:t>
      </w:r>
      <w:r>
        <w:t xml:space="preserve">позволяет вывести его как текст, а не как начало переменной. Позиционные аргументы</w:t>
      </w:r>
      <w:r>
        <w:t xml:space="preserve"> </w:t>
      </w:r>
      <w:r>
        <w:rPr>
          <w:rStyle w:val="VerbatimChar"/>
        </w:rPr>
        <w:t xml:space="preserve">$1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$2</w:t>
      </w:r>
      <w:r>
        <w:t xml:space="preserve"> </w:t>
      </w:r>
      <w:r>
        <w:t xml:space="preserve">содержат первый и второй параметры скрипта соответственно.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работы с аргументами" title="" id="30" name="Picture"/>
            <a:graphic>
              <a:graphicData uri="http://schemas.openxmlformats.org/drawingml/2006/picture">
                <pic:pic>
                  <pic:nvPicPr>
                    <pic:cNvPr descr="image/2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Пример работы с аргументами</w:t>
      </w:r>
    </w:p>
    <w:bookmarkEnd w:id="32"/>
    <w:bookmarkStart w:id="36" w:name="проверка-условий-рис.--fig004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Проверка условий (рис. 4)</w:t>
      </w:r>
    </w:p>
    <w:p>
      <w:pPr>
        <w:pStyle w:val="FirstParagraph"/>
      </w:pPr>
      <w:r>
        <w:rPr>
          <w:b/>
          <w:bCs/>
        </w:rPr>
        <w:t xml:space="preserve">Верный синтаксис: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$?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0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"Success"</w:t>
      </w:r>
      <w:r>
        <w:br/>
      </w:r>
      <w:r>
        <w:rPr>
          <w:rStyle w:val="ControlFlowTok"/>
        </w:rPr>
        <w:t xml:space="preserve">fi</w:t>
      </w:r>
    </w:p>
    <w:p>
      <w:pPr>
        <w:pStyle w:val="FirstParagraph"/>
      </w:pPr>
      <w:r>
        <w:rPr>
          <w:b/>
          <w:bCs/>
        </w:rPr>
        <w:t xml:space="preserve">Типичные ошибки:</w:t>
      </w:r>
      <w:r>
        <w:t xml:space="preserve"> </w:t>
      </w:r>
      <w:r>
        <w:t xml:space="preserve">1. Отсутствие пробелов внутри квадратных скобок</w:t>
      </w:r>
    </w:p>
    <w:p>
      <w:pPr>
        <w:numPr>
          <w:ilvl w:val="0"/>
          <w:numId w:val="1001"/>
        </w:numPr>
      </w:pPr>
      <w:r>
        <w:t xml:space="preserve">Неправильное сравнение (</w:t>
      </w:r>
      <w:r>
        <w:rPr>
          <w:rStyle w:val="VerbatimChar"/>
        </w:rPr>
        <w:t xml:space="preserve">=</w:t>
      </w:r>
      <w:r>
        <w:t xml:space="preserve"> </w:t>
      </w:r>
      <w:r>
        <w:t xml:space="preserve">вместо</w:t>
      </w:r>
      <w:r>
        <w:t xml:space="preserve"> </w:t>
      </w:r>
      <w:r>
        <w:rPr>
          <w:rStyle w:val="VerbatimChar"/>
        </w:rPr>
        <w:t xml:space="preserve">-eq</w:t>
      </w:r>
      <w:r>
        <w:t xml:space="preserve"> </w:t>
      </w:r>
      <w:r>
        <w:t xml:space="preserve">для чисел)</w:t>
      </w:r>
    </w:p>
    <w:p>
      <w:pPr>
        <w:numPr>
          <w:ilvl w:val="0"/>
          <w:numId w:val="1001"/>
        </w:numPr>
      </w:pPr>
      <w:r>
        <w:t xml:space="preserve">Использование двойных скобок без пробелов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проверки условий" title="" id="34" name="Picture"/>
            <a:graphic>
              <a:graphicData uri="http://schemas.openxmlformats.org/drawingml/2006/picture">
                <pic:pic>
                  <pic:nvPicPr>
                    <pic:cNvPr descr="image/2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проверки условий</w:t>
      </w:r>
    </w:p>
    <w:bookmarkEnd w:id="36"/>
    <w:bookmarkStart w:id="40" w:name="подстановка-команд-рис.--fig005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Подстановка команд (рис. 5)</w:t>
      </w:r>
    </w:p>
    <w:p>
      <w:pPr>
        <w:pStyle w:val="FirstParagraph"/>
      </w:pPr>
      <w:r>
        <w:rPr>
          <w:b/>
          <w:bCs/>
        </w:rPr>
        <w:t xml:space="preserve">Особенности: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$(pwd)</w:t>
      </w:r>
      <w:r>
        <w:t xml:space="preserve"> </w:t>
      </w:r>
      <w:r>
        <w:t xml:space="preserve">подставляет вывод команды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$?</w:t>
      </w:r>
      <w:r>
        <w:t xml:space="preserve"> </w:t>
      </w:r>
      <w:r>
        <w:t xml:space="preserve">содержит код возврата последней команды</w:t>
      </w:r>
    </w:p>
    <w:p>
      <w:pPr>
        <w:numPr>
          <w:ilvl w:val="0"/>
          <w:numId w:val="1002"/>
        </w:numPr>
      </w:pPr>
      <w:r>
        <w:t xml:space="preserve">Для вывода текущего каталога нужен</w:t>
      </w:r>
      <w:r>
        <w:t xml:space="preserve"> </w:t>
      </w:r>
      <w:r>
        <w:rPr>
          <w:rStyle w:val="VerbatimChar"/>
        </w:rPr>
        <w:t xml:space="preserve">echo $(pwd)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подстановки команд" title="" id="38" name="Picture"/>
            <a:graphic>
              <a:graphicData uri="http://schemas.openxmlformats.org/drawingml/2006/picture">
                <pic:pic>
                  <pic:nvPicPr>
                    <pic:cNvPr descr="image/2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Пример подстановки команд</w:t>
      </w:r>
    </w:p>
    <w:bookmarkEnd w:id="40"/>
    <w:bookmarkStart w:id="44" w:name="анализ-ветвления-рис.--fig006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Анализ ветвления (рис. 6)</w:t>
      </w:r>
    </w:p>
    <w:p>
      <w:pPr>
        <w:pStyle w:val="FirstParagraph"/>
      </w:pPr>
      <w:r>
        <w:rPr>
          <w:b/>
          <w:bCs/>
        </w:rPr>
        <w:t xml:space="preserve">Правильные варианты: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two → four</w:t>
      </w:r>
      <w:r>
        <w:t xml:space="preserve">”</w:t>
      </w:r>
    </w:p>
    <w:p>
      <w:pPr>
        <w:pStyle w:val="Compact"/>
        <w:numPr>
          <w:ilvl w:val="0"/>
          <w:numId w:val="1003"/>
        </w:numPr>
      </w:pPr>
      <w:r>
        <w:t xml:space="preserve">“</w:t>
      </w:r>
      <w:r>
        <w:t xml:space="preserve">four → four</w:t>
      </w:r>
      <w:r>
        <w:t xml:space="preserve">”</w:t>
      </w:r>
    </w:p>
    <w:p>
      <w:pPr>
        <w:pStyle w:val="FirstParagraph"/>
      </w:pPr>
      <w:r>
        <w:rPr>
          <w:b/>
          <w:bCs/>
        </w:rPr>
        <w:t xml:space="preserve">Обоснование:</w:t>
      </w:r>
      <w:r>
        <w:t xml:space="preserve"> </w:t>
      </w:r>
      <w:r>
        <w:t xml:space="preserve">Порядок вывода зависит от значения переменной</w:t>
      </w:r>
      <w:r>
        <w:t xml:space="preserve"> </w:t>
      </w:r>
      <w:r>
        <w:rPr>
          <w:rStyle w:val="VerbatimChar"/>
        </w:rPr>
        <w:t xml:space="preserve">$var</w:t>
      </w:r>
      <w:r>
        <w:t xml:space="preserve"> </w:t>
      </w:r>
      <w:r>
        <w:t xml:space="preserve">и структуры условий в скрипте. Разные входные данные могут давать разную последовательность.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анализа ветвления" title="" id="42" name="Picture"/>
            <a:graphic>
              <a:graphicData uri="http://schemas.openxmlformats.org/drawingml/2006/picture">
                <pic:pic>
                  <pic:nvPicPr>
                    <pic:cNvPr descr="image/2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Пример анализа ветвления</w:t>
      </w:r>
    </w:p>
    <w:bookmarkEnd w:id="44"/>
    <w:bookmarkStart w:id="48" w:name="работа-с-циклами-рис.--fig007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Работа с циклами (рис. 7)</w:t>
      </w:r>
    </w:p>
    <w:p>
      <w:pPr>
        <w:pStyle w:val="FirstParagraph"/>
      </w:pPr>
      <w:r>
        <w:rPr>
          <w:b/>
          <w:bCs/>
        </w:rPr>
        <w:t xml:space="preserve">Ответ:</w:t>
      </w:r>
      <w:r>
        <w:t xml:space="preserve"> </w:t>
      </w:r>
      <w:r>
        <w:t xml:space="preserve">3 вывода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и 2 вывода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Логика:</w:t>
      </w:r>
      <w:r>
        <w:t xml:space="preserve"> </w:t>
      </w:r>
      <w:r>
        <w:t xml:space="preserve">Цикл выполняется 3 раза, выводя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 </w:t>
      </w:r>
      <w:r>
        <w:t xml:space="preserve">на каждой итерации.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 </w:t>
      </w:r>
      <w:r>
        <w:t xml:space="preserve">выводится после первых двух итераций, но не после последней.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работы с циклами" title="" id="46" name="Picture"/>
            <a:graphic>
              <a:graphicData uri="http://schemas.openxmlformats.org/drawingml/2006/picture">
                <pic:pic>
                  <pic:nvPicPr>
                    <pic:cNvPr descr="image/2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Пример работы с циклами</w:t>
      </w:r>
    </w:p>
    <w:bookmarkEnd w:id="48"/>
    <w:bookmarkStart w:id="52" w:name="отладка-скриптов-рис.--fig008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Отладка скриптов (рис. 8)</w:t>
      </w:r>
    </w:p>
    <w:p>
      <w:pPr>
        <w:pStyle w:val="FirstParagraph"/>
      </w:pPr>
      <w:r>
        <w:rPr>
          <w:b/>
          <w:bCs/>
        </w:rPr>
        <w:t xml:space="preserve">Рекомендации:</w:t>
      </w:r>
    </w:p>
    <w:p>
      <w:pPr>
        <w:numPr>
          <w:ilvl w:val="0"/>
          <w:numId w:val="1004"/>
        </w:numPr>
      </w:pPr>
      <w:r>
        <w:t xml:space="preserve">Использовать</w:t>
      </w:r>
      <w:r>
        <w:t xml:space="preserve"> </w:t>
      </w:r>
      <w:r>
        <w:rPr>
          <w:rStyle w:val="VerbatimChar"/>
        </w:rPr>
        <w:t xml:space="preserve">set -x</w:t>
      </w:r>
      <w:r>
        <w:t xml:space="preserve"> </w:t>
      </w:r>
      <w:r>
        <w:t xml:space="preserve">для отладки</w:t>
      </w:r>
    </w:p>
    <w:p>
      <w:pPr>
        <w:numPr>
          <w:ilvl w:val="0"/>
          <w:numId w:val="1004"/>
        </w:numPr>
      </w:pPr>
      <w:r>
        <w:t xml:space="preserve">Проверять коды возврата</w:t>
      </w:r>
    </w:p>
    <w:p>
      <w:pPr>
        <w:numPr>
          <w:ilvl w:val="0"/>
          <w:numId w:val="1004"/>
        </w:numPr>
      </w:pPr>
      <w:r>
        <w:t xml:space="preserve">Тестировать на разных входных данных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Пример отладки" title="" id="50" name="Picture"/>
            <a:graphic>
              <a:graphicData uri="http://schemas.openxmlformats.org/drawingml/2006/picture">
                <pic:pic>
                  <pic:nvPicPr>
                    <pic:cNvPr descr="image/2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Пример отладки</w:t>
      </w:r>
    </w:p>
    <w:bookmarkEnd w:id="52"/>
    <w:bookmarkStart w:id="56" w:name="работа-с-gnuplot-рис.--fig017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Работа с gnuplot (рис. 9)</w:t>
      </w:r>
    </w:p>
    <w:p>
      <w:pPr>
        <w:pStyle w:val="FirstParagraph"/>
      </w:pPr>
      <w:r>
        <w:rPr>
          <w:b/>
          <w:bCs/>
        </w:rPr>
        <w:t xml:space="preserve">Особенности:</w:t>
      </w:r>
      <w:r>
        <w:t xml:space="preserve"> </w:t>
      </w:r>
      <w:r>
        <w:t xml:space="preserve">- Система проверки анализирует только команды скрипта</w:t>
      </w:r>
      <w:r>
        <w:t xml:space="preserve"> </w:t>
      </w:r>
      <w:r>
        <w:t xml:space="preserve">- Для успешной проверки требуется максимально упрощенный синтаксис</w:t>
      </w:r>
    </w:p>
    <w:p>
      <w:pPr>
        <w:pStyle w:val="BodyText"/>
      </w:pPr>
      <w:r>
        <w:rPr>
          <w:b/>
          <w:bCs/>
        </w:rPr>
        <w:t xml:space="preserve">Типичные проблемы:</w:t>
      </w:r>
      <w:r>
        <w:t xml:space="preserve"> </w:t>
      </w:r>
      <w:r>
        <w:t xml:space="preserve">- Слишком сложные графики</w:t>
      </w:r>
      <w:r>
        <w:t xml:space="preserve"> </w:t>
      </w:r>
      <w:r>
        <w:t xml:space="preserve">- Использование нестандартных модулей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Работа с gnuplot" title="" id="54" name="Picture"/>
            <a:graphic>
              <a:graphicData uri="http://schemas.openxmlformats.org/drawingml/2006/picture">
                <pic:pic>
                  <pic:nvPicPr>
                    <pic:cNvPr descr="image/2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Работа с gnuplot</w:t>
      </w:r>
    </w:p>
    <w:bookmarkEnd w:id="56"/>
    <w:bookmarkStart w:id="60" w:name="поиск-файлов-рис.--fig018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Поиск файлов (рис. 10)</w:t>
      </w:r>
    </w:p>
    <w:p>
      <w:pPr>
        <w:pStyle w:val="FirstParagraph"/>
      </w:pPr>
      <w:r>
        <w:rPr>
          <w:b/>
          <w:bCs/>
        </w:rPr>
        <w:t xml:space="preserve">Различия команд find: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"star*"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# Чувствителен к регистру</w:t>
      </w:r>
      <w:r>
        <w:br/>
      </w:r>
      <w:r>
        <w:rPr>
          <w:rStyle w:val="FunctionTok"/>
        </w:rPr>
        <w:t xml:space="preserve">find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"star*"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Игнорирует регистр</w:t>
      </w:r>
    </w:p>
    <w:p>
      <w:pPr>
        <w:pStyle w:val="FirstParagraph"/>
      </w:pPr>
      <w:r>
        <w:rPr>
          <w:b/>
          <w:bCs/>
        </w:rPr>
        <w:t xml:space="preserve">Правильные ответы:</w:t>
      </w:r>
    </w:p>
    <w:p>
      <w:pPr>
        <w:numPr>
          <w:ilvl w:val="0"/>
          <w:numId w:val="1005"/>
        </w:numPr>
      </w:pPr>
      <w:r>
        <w:t xml:space="preserve">Star_Wars.avi (учет регистра)</w:t>
      </w:r>
    </w:p>
    <w:p>
      <w:pPr>
        <w:numPr>
          <w:ilvl w:val="0"/>
          <w:numId w:val="1005"/>
        </w:numPr>
      </w:pPr>
      <w:r>
        <w:t xml:space="preserve">STARS.txt (разный шаблон поиска)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Различия поиска файлов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Различия поиска файлов</w:t>
      </w:r>
    </w:p>
    <w:bookmarkEnd w:id="60"/>
    <w:bookmarkStart w:id="64" w:name="навигация-в-vim-рис.--fig019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Навигация в Vim (рис. 11)</w:t>
      </w:r>
    </w:p>
    <w:p>
      <w:pPr>
        <w:pStyle w:val="FirstParagraph"/>
      </w:pPr>
      <w:r>
        <w:rPr>
          <w:b/>
          <w:bCs/>
        </w:rPr>
        <w:t xml:space="preserve">Ключевые команды: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w</w:t>
      </w:r>
      <w:r>
        <w:t xml:space="preserve"> </w:t>
      </w:r>
      <w:r>
        <w:t xml:space="preserve">- перемещение по словам (word)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W</w:t>
      </w:r>
      <w:r>
        <w:t xml:space="preserve"> </w:t>
      </w:r>
      <w:r>
        <w:t xml:space="preserve">- перемещение по WORD (игнорирует пунктуацию)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$</w:t>
      </w:r>
      <w:r>
        <w:t xml:space="preserve"> </w:t>
      </w:r>
      <w:r>
        <w:t xml:space="preserve">- конец строки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Навигация в Vim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Навигация в Vim</w:t>
      </w:r>
    </w:p>
    <w:bookmarkEnd w:id="64"/>
    <w:bookmarkStart w:id="68" w:name="ввод-данных-в-bash-рис.--fig020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Ввод данных в bash (рис. 12)</w:t>
      </w:r>
    </w:p>
    <w:p>
      <w:pPr>
        <w:pStyle w:val="FirstParagraph"/>
      </w:pPr>
      <w:r>
        <w:rPr>
          <w:b/>
          <w:bCs/>
        </w:rPr>
        <w:t xml:space="preserve">Скрипт: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true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name: "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name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-z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$name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]]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"bye"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break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age: "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age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"Name: </w:t>
      </w:r>
      <w:r>
        <w:rPr>
          <w:rStyle w:val="VariableTok"/>
        </w:rPr>
        <w:t xml:space="preserve">$name</w:t>
      </w:r>
      <w:r>
        <w:rPr>
          <w:rStyle w:val="StringTok"/>
        </w:rPr>
        <w:t xml:space="preserve">, Age: </w:t>
      </w:r>
      <w:r>
        <w:rPr>
          <w:rStyle w:val="VariableTok"/>
        </w:rPr>
        <w:t xml:space="preserve">$age</w:t>
      </w:r>
      <w:r>
        <w:rPr>
          <w:rStyle w:val="StringTok"/>
        </w:rPr>
        <w:t xml:space="preserve">"</w:t>
      </w:r>
      <w:r>
        <w:br/>
      </w:r>
      <w:r>
        <w:rPr>
          <w:rStyle w:val="ControlFlowTok"/>
        </w:rPr>
        <w:t xml:space="preserve">done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вод данных" title="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данных</w:t>
      </w:r>
    </w:p>
    <w:bookmarkEnd w:id="68"/>
    <w:bookmarkStart w:id="72" w:name="особенности-синтаксиса-рис.--fig021"/>
    <w:p>
      <w:pPr>
        <w:pStyle w:val="Heading2"/>
      </w:pPr>
      <w:r>
        <w:rPr>
          <w:rStyle w:val="SectionNumber"/>
        </w:rPr>
        <w:t xml:space="preserve">2.13</w:t>
      </w:r>
      <w:r>
        <w:tab/>
      </w:r>
      <w:r>
        <w:t xml:space="preserve">Особенности синтаксиса (рис. 13)</w:t>
      </w:r>
    </w:p>
    <w:p>
      <w:pPr>
        <w:pStyle w:val="FirstParagraph"/>
      </w:pPr>
      <w:r>
        <w:rPr>
          <w:b/>
          <w:bCs/>
        </w:rPr>
        <w:t xml:space="preserve">Критические моменты:</w:t>
      </w:r>
    </w:p>
    <w:p>
      <w:pPr>
        <w:pStyle w:val="SourceCode"/>
      </w:pP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Требует пробелы</w:t>
      </w:r>
      <w:r>
        <w:br/>
      </w:r>
      <w:r>
        <w:rPr>
          <w:rStyle w:val="KeywordTok"/>
        </w:rPr>
        <w:t xml:space="preserve">[[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==</w:t>
      </w:r>
      <w:r>
        <w:rPr>
          <w:rStyle w:val="NormalTok"/>
        </w:rPr>
        <w:t xml:space="preserve"> value </w:t>
      </w:r>
      <w:r>
        <w:rPr>
          <w:rStyle w:val="KeywordTok"/>
        </w:rPr>
        <w:t xml:space="preserve">]]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Допускает без кавычек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Синтаксис bash" title="" id="70" name="Picture"/>
            <a:graphic>
              <a:graphicData uri="http://schemas.openxmlformats.org/drawingml/2006/picture">
                <pic:pic>
                  <pic:nvPicPr>
                    <pic:cNvPr descr="image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Синтаксис bash</w:t>
      </w:r>
    </w:p>
    <w:bookmarkEnd w:id="72"/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закончили выполнение внешнего курса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57" Target="media/rId57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53" Target="media/rId53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для внешнего курса</dc:title>
  <dc:creator>Юсупова Ксения Равилевна</dc:creator>
  <dc:language>ru-RU</dc:language>
  <cp:keywords/>
  <dcterms:created xsi:type="dcterms:W3CDTF">2025-05-17T20:05:54Z</dcterms:created>
  <dcterms:modified xsi:type="dcterms:W3CDTF">2025-05-17T20:05:54Z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3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