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Юсупова</w:t>
      </w:r>
      <w:r>
        <w:t xml:space="preserve"> </w:t>
      </w:r>
      <w:r>
        <w:t xml:space="preserve">Ксения</w:t>
      </w:r>
      <w:r>
        <w:t xml:space="preserve"> </w:t>
      </w:r>
      <w:r>
        <w:t xml:space="preserve">Равилевна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Продемонстрируйте навыки по изменению параметров GRUB и записи изменений в файл конфигурации (см. раздел 11.4.1).</w:t>
      </w:r>
    </w:p>
    <w:p>
      <w:pPr>
        <w:numPr>
          <w:ilvl w:val="0"/>
          <w:numId w:val="1001"/>
        </w:numPr>
      </w:pPr>
      <w:r>
        <w:t xml:space="preserve">Продемонстрируйте навыки устранения неполадок при работе с GRUB (см. раздел 11.4.2).</w:t>
      </w:r>
    </w:p>
    <w:p>
      <w:pPr>
        <w:numPr>
          <w:ilvl w:val="0"/>
          <w:numId w:val="1001"/>
        </w:numPr>
      </w:pPr>
      <w:r>
        <w:t xml:space="preserve">Продемонстрируйте навыки работы с GRUB без использования root (см. раздел 11.4.3).</w:t>
      </w:r>
    </w:p>
    <w:bookmarkEnd w:id="21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Запустили терминал и получили полномочия администратора. В файле /etc/default/grub установили параметр отображения меню загрузки в течение 10 секунд (рис. 1).</w:t>
      </w:r>
    </w:p>
    <w:p>
      <w:pPr>
        <w:pStyle w:val="CaptionedFigure"/>
      </w:pPr>
      <w:r>
        <w:drawing>
          <wp:inline>
            <wp:extent cx="3733800" cy="1400175"/>
            <wp:effectExtent b="0" l="0" r="0" t="0"/>
            <wp:docPr descr="Выполнили пункты 1 и 2 из раздела 11.4.1. (Модификация параметров GRUB2)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Выполнили пункты 1 и 2 из раздела 11.4.1. (Модификация параметров GRUB2)</w:t>
      </w:r>
    </w:p>
    <w:p>
      <w:pPr>
        <w:pStyle w:val="BodyText"/>
      </w:pPr>
      <w:r>
        <w:t xml:space="preserve">Записали изменения в GRUB2, перезагрузили систему и убедились, что при загрузке видим прокрутку загрузочных сообщений. (рис. 2).</w:t>
      </w:r>
    </w:p>
    <w:p>
      <w:pPr>
        <w:pStyle w:val="CaptionedFigure"/>
      </w:pPr>
      <w:r>
        <w:drawing>
          <wp:inline>
            <wp:extent cx="3733800" cy="867977"/>
            <wp:effectExtent b="0" l="0" r="0" t="0"/>
            <wp:docPr descr="Выполнили пункты 3 и 4 из раздела 11.4.1. (Модификация параметров GRUB2)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7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Выполнили пункты 3 и 4 из раздела 11.4.1. (Модификация параметров GRUB2)</w:t>
      </w:r>
    </w:p>
    <w:p>
      <w:pPr>
        <w:pStyle w:val="BodyText"/>
      </w:pPr>
      <w:r>
        <w:t xml:space="preserve">Перегрузили систему. Изменили строку с linux ($root)/vmlinuz-. Эта строка загружает ядро системы. В конце этой строки ввели systemd.unit=rescue.target и удалили опции rhgb и quit из этой строки (рис. 3).</w:t>
      </w:r>
    </w:p>
    <w:p>
      <w:pPr>
        <w:pStyle w:val="CaptionedFigure"/>
      </w:pPr>
      <w:r>
        <w:drawing>
          <wp:inline>
            <wp:extent cx="3733800" cy="2069334"/>
            <wp:effectExtent b="0" l="0" r="0" t="0"/>
            <wp:docPr descr="Выполнили пункты 1-3 из раздела 11.4.2. (Устранения неполадок)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9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Выполнили пункты 1-3 из раздела 11.4.2. (Устранения неполадок)</w:t>
      </w:r>
    </w:p>
    <w:p>
      <w:pPr>
        <w:pStyle w:val="BodyText"/>
      </w:pPr>
      <w:r>
        <w:t xml:space="preserve">Ввели пароль пользователя root при появлении запроса. Посмотрели список всех файлов модулей, которые загружены в настоящее время, увидели, что загружена базовая системная среда(рис. 4).</w:t>
      </w:r>
    </w:p>
    <w:p>
      <w:pPr>
        <w:pStyle w:val="CaptionedFigure"/>
      </w:pPr>
      <w:r>
        <w:drawing>
          <wp:inline>
            <wp:extent cx="3733800" cy="2414857"/>
            <wp:effectExtent b="0" l="0" r="0" t="0"/>
            <wp:docPr descr="Выполнили пункты 4 и 5 из раздела 11.4.2. (Устранения неполадок)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4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Выполнили пункты 4 и 5 из раздела 11.4.2. (Устранения неполадок)</w:t>
      </w:r>
    </w:p>
    <w:p>
      <w:pPr>
        <w:pStyle w:val="BodyText"/>
      </w:pPr>
      <w:r>
        <w:t xml:space="preserve">Посмотрели задействованные переменные среды оболочки и перегрузили систему(рис. 5).</w:t>
      </w:r>
    </w:p>
    <w:p>
      <w:pPr>
        <w:pStyle w:val="CaptionedFigure"/>
      </w:pPr>
      <w:r>
        <w:drawing>
          <wp:inline>
            <wp:extent cx="3686475" cy="510138"/>
            <wp:effectExtent b="0" l="0" r="0" t="0"/>
            <wp:docPr descr="Выполнили пункты 6 и 7 из раздела 11.4.2. (Устранения неполадок)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475" cy="51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Выполнили пункты 6 и 7 из раздела 11.4.2. (Устранения неполадок)</w:t>
      </w:r>
    </w:p>
    <w:p>
      <w:pPr>
        <w:pStyle w:val="BodyText"/>
      </w:pPr>
      <w:r>
        <w:t xml:space="preserve">В меню GRUB, ещё раз нажали e на строке с текущей версией ядра, чтобы войти в режим редактора. В конце строки, загружающей ядро, ввели systemd.unit=emergency.target и удалили опции rhgb и quit из этой строки(рис. 6).</w:t>
      </w:r>
    </w:p>
    <w:p>
      <w:pPr>
        <w:pStyle w:val="CaptionedFigure"/>
      </w:pPr>
      <w:r>
        <w:drawing>
          <wp:inline>
            <wp:extent cx="3733800" cy="2090151"/>
            <wp:effectExtent b="0" l="0" r="0" t="0"/>
            <wp:docPr descr="Выполнили пункт 8 и 9 из раздела 11.4.2. (Устранения неполадок)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0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Выполнили пункт 8 и 9 из раздела 11.4.2. (Устранения неполадок)</w:t>
      </w:r>
    </w:p>
    <w:p>
      <w:pPr>
        <w:pStyle w:val="BodyText"/>
      </w:pPr>
      <w:r>
        <w:t xml:space="preserve">Ввели пароль пользователя root при появлении запроса. После успешного входа в систему посмотрели список всех загруженных файлов модулей. Обратили внимание, что количество загружаемых файлов модулей уменьшилось до минимума. Перегрузили систему(рис. 7).</w:t>
      </w:r>
    </w:p>
    <w:p>
      <w:pPr>
        <w:pStyle w:val="CaptionedFigure"/>
      </w:pPr>
      <w:r>
        <w:drawing>
          <wp:inline>
            <wp:extent cx="3733800" cy="2403015"/>
            <wp:effectExtent b="0" l="0" r="0" t="0"/>
            <wp:docPr descr="Выполнили пункт 10-12 из раздела 11.4.2. (Устранения неполадок)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3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Выполнили пункт 10-12 из раздела 11.4.2. (Устранения неполадок)</w:t>
      </w:r>
    </w:p>
    <w:p>
      <w:pPr>
        <w:pStyle w:val="BodyText"/>
      </w:pPr>
      <w:r>
        <w:t xml:space="preserve">Перегрузили систему. В меню grub вошли в режим редактора. В конце строки, загружающей ядро, ввели rd.break и удалили опции rhgb и quit(рис. 8).</w:t>
      </w:r>
    </w:p>
    <w:p>
      <w:pPr>
        <w:pStyle w:val="CaptionedFigure"/>
      </w:pPr>
      <w:r>
        <w:drawing>
          <wp:inline>
            <wp:extent cx="3733800" cy="2086535"/>
            <wp:effectExtent b="0" l="0" r="0" t="0"/>
            <wp:docPr descr="Выполнили пункты 1 и 2 из раздела 11.4.3. (Сброс пароля root)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Выполнили пункты 1 и 2 из раздела 11.4.3. (Сброс пароля root)</w:t>
      </w:r>
    </w:p>
    <w:p>
      <w:pPr>
        <w:pStyle w:val="BodyText"/>
      </w:pPr>
      <w:r>
        <w:t xml:space="preserve">Этап загрузки системы остановился в момент загрузки initramfs, непосредственно перед монтированием корневой файловой системы в каталоге /. Получили доступ к системному образу для чтения и записи, сделали содержимое каталога /sysimage новым корневым каталогом, установили новый пароль для пользователя root(рис. 9).</w:t>
      </w:r>
    </w:p>
    <w:p>
      <w:pPr>
        <w:pStyle w:val="CaptionedFigure"/>
      </w:pPr>
      <w:r>
        <w:drawing>
          <wp:inline>
            <wp:extent cx="3733800" cy="1106474"/>
            <wp:effectExtent b="0" l="0" r="0" t="0"/>
            <wp:docPr descr="Выполнили пункты 3-6 из раздела 11.4.3. (Сброс пароля root)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6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Выполнили пункты 3-6 из раздела 11.4.3. (Сброс пароля root)</w:t>
      </w:r>
    </w:p>
    <w:p>
      <w:pPr>
        <w:pStyle w:val="BodyText"/>
      </w:pPr>
      <w:r>
        <w:t xml:space="preserve">Загрузили политику SELinux, вручную установили правильный тип контекста для /etc/shadow и перезагрузилите систему с помощью команды reboot -f (рис. 10).</w:t>
      </w:r>
    </w:p>
    <w:p>
      <w:pPr>
        <w:pStyle w:val="CaptionedFigure"/>
      </w:pPr>
      <w:r>
        <w:drawing>
          <wp:inline>
            <wp:extent cx="3733800" cy="784904"/>
            <wp:effectExtent b="0" l="0" r="0" t="0"/>
            <wp:docPr descr="Выполнили пункт 7-9 из раздела 11.4.3. (Сброс пароля root)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4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Выполнили пункт 7-9 из раздела 11.4.3. (Сброс пароля root)</w:t>
      </w:r>
    </w:p>
    <w:p>
      <w:pPr>
        <w:pStyle w:val="BodyText"/>
      </w:pPr>
      <w:r>
        <w:t xml:space="preserve">Вошли в систему с изменённым паролем для пользователя root(рис. 11).</w:t>
      </w:r>
    </w:p>
    <w:p>
      <w:pPr>
        <w:pStyle w:val="CaptionedFigure"/>
      </w:pPr>
      <w:r>
        <w:drawing>
          <wp:inline>
            <wp:extent cx="3733800" cy="708764"/>
            <wp:effectExtent b="0" l="0" r="0" t="0"/>
            <wp:docPr descr="Выполнили пункт 9 из раздела 11.4.3. (Сброс пароля root)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8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Выполнили пункт 9 из раздела 11.4.3. (Сброс пароля root)</w:t>
      </w:r>
    </w:p>
    <w:bookmarkEnd w:id="55"/>
    <w:bookmarkStart w:id="56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Основной файл для внесения общих изменений в GRUB2 —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. В этом файле задаются параметры, такие как таймаут загрузки, аргументы ядра по умолчанию и другие настройки, влияющие на поведение загрузчика.</w:t>
      </w:r>
    </w:p>
    <w:p>
      <w:pPr>
        <w:numPr>
          <w:ilvl w:val="0"/>
          <w:numId w:val="1002"/>
        </w:numPr>
      </w:pPr>
      <w:r>
        <w:t xml:space="preserve">Изменения вносятся в файл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. Окончательный файл конфигурации, который используется непосредственно загрузчиком, —</w:t>
      </w:r>
      <w:r>
        <w:t xml:space="preserve"> </w:t>
      </w:r>
      <w:r>
        <w:rPr>
          <w:rStyle w:val="VerbatimChar"/>
        </w:rPr>
        <w:t xml:space="preserve">/boot/grub2/grub.cfg</w:t>
      </w:r>
      <w:r>
        <w:t xml:space="preserve">, но он автоматически генерируется на основе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 </w:t>
      </w:r>
      <w:r>
        <w:t xml:space="preserve">и скриптов из</w:t>
      </w:r>
      <w:r>
        <w:t xml:space="preserve"> </w:t>
      </w:r>
      <w:r>
        <w:rPr>
          <w:rStyle w:val="VerbatimChar"/>
        </w:rPr>
        <w:t xml:space="preserve">/etc/grub.d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После редактирования файла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 </w:t>
      </w:r>
      <w:r>
        <w:t xml:space="preserve">необходимо выполнить команду:</w:t>
      </w:r>
    </w:p>
    <w:p>
      <w:pPr>
        <w:numPr>
          <w:ilvl w:val="0"/>
          <w:numId w:val="1000"/>
        </w:numPr>
      </w:pPr>
      <w:r>
        <w:t xml:space="preserve">grub2-mkconfig -o /boot/grub2/grub.cfg</w:t>
      </w:r>
    </w:p>
    <w:p>
      <w:pPr>
        <w:numPr>
          <w:ilvl w:val="0"/>
          <w:numId w:val="1000"/>
        </w:numPr>
      </w:pPr>
      <w:r>
        <w:t xml:space="preserve">Эта команда пересобирает конфигурационный файл</w:t>
      </w:r>
      <w:r>
        <w:t xml:space="preserve"> </w:t>
      </w:r>
      <w:r>
        <w:rPr>
          <w:rStyle w:val="VerbatimChar"/>
        </w:rPr>
        <w:t xml:space="preserve">/boot/grub2/grub.cfg</w:t>
      </w:r>
      <w:r>
        <w:t xml:space="preserve"> </w:t>
      </w:r>
      <w:r>
        <w:t xml:space="preserve">с учётом внесённых изменений, чтобы они применились при следующей загрузке системы.</w:t>
      </w:r>
    </w:p>
    <w:bookmarkEnd w:id="56"/>
    <w:bookmarkStart w:id="5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мы получили навыки работы с загрузчиком системы GRUB2.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Юсупова Ксения Равилевна</dc:creator>
  <dc:language>ru-RU</dc:language>
  <cp:keywords/>
  <dcterms:created xsi:type="dcterms:W3CDTF">2025-11-15T09:57:37Z</dcterms:created>
  <dcterms:modified xsi:type="dcterms:W3CDTF">2025-11-15T09:57:37Z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загрузкой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