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40.png" ContentType="image/png"/>
  <Override PartName="/word/media/rId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№12</w:t>
      </w:r>
    </w:p>
    <w:p>
      <w:pPr>
        <w:pStyle w:val="Subtitle"/>
      </w:pPr>
      <w:r>
        <w:t xml:space="preserve">Настройки</w:t>
      </w:r>
      <w:r>
        <w:t xml:space="preserve"> </w:t>
      </w:r>
      <w:r>
        <w:t xml:space="preserve">сети</w:t>
      </w:r>
      <w:r>
        <w:t xml:space="preserve"> </w:t>
      </w:r>
      <w:r>
        <w:t xml:space="preserve">в</w:t>
      </w:r>
      <w:r>
        <w:t xml:space="preserve"> </w:t>
      </w:r>
      <w:r>
        <w:t xml:space="preserve">Linux</w:t>
      </w:r>
    </w:p>
    <w:p>
      <w:pPr>
        <w:pStyle w:val="Author"/>
      </w:pPr>
      <w:r>
        <w:t xml:space="preserve">Юсупова</w:t>
      </w:r>
      <w:r>
        <w:t xml:space="preserve"> </w:t>
      </w:r>
      <w:r>
        <w:t xml:space="preserve">Ксения</w:t>
      </w:r>
      <w:r>
        <w:t xml:space="preserve"> </w:t>
      </w:r>
      <w:r>
        <w:t xml:space="preserve">Равилевна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настройки сетевых параметров системы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Продемонстрируйте навыки использования утилиты ip (см. раздел 12.4.1).</w:t>
      </w:r>
    </w:p>
    <w:p>
      <w:pPr>
        <w:numPr>
          <w:ilvl w:val="0"/>
          <w:numId w:val="1001"/>
        </w:numPr>
      </w:pPr>
      <w:r>
        <w:t xml:space="preserve">Продемонстрируйте навыки использования утилиты nmcli (см. раздел 12.4.2 и 12.4.3)</w:t>
      </w:r>
    </w:p>
    <w:bookmarkEnd w:id="21"/>
    <w:bookmarkStart w:id="4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Получили полномочия администратора и вывели на экран информацию о существующих сетевых подключениях, а также статистику о количестве отправленных пакетов и связанных с ними сообщениях об ошибках. Основной интерфейс enp0s3 активен (состояние UP), имеет MAC-адрес 08:00:27:34:cb:b2 и MTU 1500. Зафиксировано успешное получение 15374 пакетов объемом 20.5 МБ и отправка 5062 пакетов объемом 680 КБ без ошибок передачи. Затем вывели на экран информацию о текущих маршрутах и о текущих назначениях адресов для сетевых интерфейсов на устройстве. Команда ip route show показала таблицу маршрутизации. Настроен маршрут по умолчанию через шлюз 10.0.2.2 на интерфейсе enp0s3. Локальная сеть 10.0.2.0/24 доступна напрямую через этот же интерфейс. Маршруты получены по DHCP с метрикой 100. Команда ip addr show отобразила назначенные адреса. Интерфейс enp0s3 имеет динамически полученный IPv4-адрес 10.0.2.15/24 в сети 10.0.2.0/24 с широковещательным адресом 10.0.2.255. Также настроен IPv6-адрес link-local fe80::a00:27ff:fe34:cbb2/64. Сетевой адаптер идентифицируется как enp0s3. Система корректно настроена для работы в сети с автоматически назначенными параметрами через DHCP, все сетевые интерфейсы функционируют без ошибок.(рис. 1).</w:t>
      </w:r>
    </w:p>
    <w:p>
      <w:pPr>
        <w:pStyle w:val="CaptionedFigure"/>
      </w:pPr>
      <w:r>
        <w:drawing>
          <wp:inline>
            <wp:extent cx="3733800" cy="3534194"/>
            <wp:effectExtent b="0" l="0" r="0" t="0"/>
            <wp:docPr descr="Выполнили пункты 1-4 из раздела 12.4.1. (Проверка конфигурации сети)" title="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4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Выполнили пункты 1-4 из раздела 12.4.1. (Проверка конфигурации сети)</w:t>
      </w:r>
    </w:p>
    <w:p>
      <w:pPr>
        <w:pStyle w:val="BodyText"/>
      </w:pPr>
      <w:r>
        <w:t xml:space="preserve">Использовали команду ping для проверки правильности подключения к Интернету. Отправили четыре пакета на IP-адрес 8.8.8.8. Добавили дополнительный адрес к вашему интерфейсу и проверили, что адрес добавился (рис. 2).</w:t>
      </w:r>
    </w:p>
    <w:p>
      <w:pPr>
        <w:pStyle w:val="CaptionedFigure"/>
      </w:pPr>
      <w:r>
        <w:drawing>
          <wp:inline>
            <wp:extent cx="3733800" cy="2708030"/>
            <wp:effectExtent b="0" l="0" r="0" t="0"/>
            <wp:docPr descr="Выполнили пункты 5-7 из раздела 12.4.1. (Проверка конфигурации сети)" title="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08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Выполнили пункты 5-7 из раздела 12.4.1. (Проверка конфигурации сети)</w:t>
      </w:r>
    </w:p>
    <w:p>
      <w:pPr>
        <w:pStyle w:val="BodyText"/>
      </w:pPr>
      <w:r>
        <w:t xml:space="preserve">Сравнили вывод информации от утилиты ip и от команды ifconfig. Обе команды отображают информацию о сетевых интерфейсах, но с различиями в детализации и формате. Команда ip addr show выводит более полную информацию: показывает все IP-адреса интерфейса (включая дополнительно назначенный 10.0.0.10/24), указывает тип назначения адреса (dynamic для 10.0.2.15), отображает зоны действия адресов (scope) и время жизни. Команда ifconfig предожает более компактный вывод, отображая только основные параметры: IP-адреса, маску сети в традиционном формате, статистику пакетов и флаги интерфейса. При этом ifconfig не показывает дополнительный адрес 10.0.0.10 и не указывает тип получения адреса. Вывели на экран список всех прослушиваемых системой портов UDP и TCP (рис. 3).</w:t>
      </w:r>
    </w:p>
    <w:p>
      <w:pPr>
        <w:pStyle w:val="CaptionedFigure"/>
      </w:pPr>
      <w:r>
        <w:drawing>
          <wp:inline>
            <wp:extent cx="3733800" cy="3163935"/>
            <wp:effectExtent b="0" l="0" r="0" t="0"/>
            <wp:docPr descr="Выполнили пункты 8 и 9 из раздела 12.4.1. (Проверка конфигурации сети)" title="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63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Выполнили пункты 8 и 9 из раздела 12.4.1. (Проверка конфигурации сети)</w:t>
      </w:r>
    </w:p>
    <w:p>
      <w:pPr>
        <w:pStyle w:val="BodyText"/>
      </w:pPr>
      <w:r>
        <w:t xml:space="preserve">Получили полномочия администратора. Вывели на экран информацию о текущих соединениях, добавили Ethernet-соединение с именем dhcp к интерфейсу и добавили к этому же интерфейсу Ethernet-соединение с именем static, статическим IPv4-адресом адаптера и статическим адресом шлюза. Вывели информацию о текущих соединениях и переключились на статическое соединение, проверили успешность переключения при помощи nmcli connection show</w:t>
      </w:r>
      <w:r>
        <w:t xml:space="preserve"> </w:t>
      </w:r>
      <w:r>
        <w:t xml:space="preserve">и ip addr. И вернулись к соединению dhcp, позже проверили успешность переключения при помощи nmcli connection show и ip addr(рис. 4).</w:t>
      </w:r>
    </w:p>
    <w:p>
      <w:pPr>
        <w:pStyle w:val="CaptionedFigure"/>
      </w:pPr>
      <w:r>
        <w:drawing>
          <wp:inline>
            <wp:extent cx="3733800" cy="3264176"/>
            <wp:effectExtent b="0" l="0" r="0" t="0"/>
            <wp:docPr descr="Выполнили пункты 1-6 из раздела 12.4.2. (Управление сетевыми подключениями с помощью nmcli)" title="" id="32" name="Picture"/>
            <a:graphic>
              <a:graphicData uri="http://schemas.openxmlformats.org/drawingml/2006/picture">
                <pic:pic>
                  <pic:nvPicPr>
                    <pic:cNvPr descr="image/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641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Выполнили пункты 1-6 из раздела 12.4.2. (Управление сетевыми подключениями с помощью nmcli)</w:t>
      </w:r>
    </w:p>
    <w:p>
      <w:pPr>
        <w:pStyle w:val="BodyText"/>
      </w:pPr>
      <w:r>
        <w:t xml:space="preserve">Отключили автоподключение статического соединения и добавили DNS-сервер в статическое соединение. Обратили внимание, что при добавлении сетевого подключения используется ip4, а при изменении параметров для существующего соединения используется ipv4. Для добавления второго и последующих элементов для тех же параметров используется знак +. Если этот знак проигнорировать, то произойдёт замена, а не добавление элемента. Добавили второй DNS-сервер и изменили IP-адрес статического соединения. Добавили другой IP-адрес для статического соединения. После изменения свойств соединения активировали его. Проверили успешность переключения при помощи nmcli con show и ip addr.(рис. 5).</w:t>
      </w:r>
    </w:p>
    <w:p>
      <w:pPr>
        <w:pStyle w:val="CaptionedFigure"/>
      </w:pPr>
      <w:r>
        <w:drawing>
          <wp:inline>
            <wp:extent cx="3733800" cy="3111500"/>
            <wp:effectExtent b="0" l="0" r="0" t="0"/>
            <wp:docPr descr="Выполнили пункты 1- 6 из раздела 12.4.3. (Изменение параметров соединения с помощью nmcli)" title="" id="35" name="Picture"/>
            <a:graphic>
              <a:graphicData uri="http://schemas.openxmlformats.org/drawingml/2006/picture">
                <pic:pic>
                  <pic:nvPicPr>
                    <pic:cNvPr descr="image/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11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Выполнили пункты 1- 6 из раздела 12.4.3. (Изменение параметров соединения с помощью nmcli)</w:t>
      </w:r>
    </w:p>
    <w:p>
      <w:pPr>
        <w:pStyle w:val="BodyText"/>
      </w:pPr>
      <w:r>
        <w:t xml:space="preserve">Используя nmtui, посмотрели настройки сети на устройстве. В интерфейсе nmtui настроен профиль</w:t>
      </w:r>
      <w:r>
        <w:t xml:space="preserve"> </w:t>
      </w:r>
      <w:r>
        <w:t xml:space="preserve">“</w:t>
      </w:r>
      <w:r>
        <w:t xml:space="preserve">start1</w:t>
      </w:r>
      <w:r>
        <w:t xml:space="preserve">”</w:t>
      </w:r>
      <w:r>
        <w:t xml:space="preserve"> </w:t>
      </w:r>
      <w:r>
        <w:t xml:space="preserve">для сетевого устройства. IPv4 настроен вручную с адресами 192.168.0.20/24 и 20.30.40.0/16, шлюзом 192.168.0.1 и DNS-серверами 192.168.0.10, 8.8.8.8. IPv6 настроен автоматически. Установлены опции игнорирования автоматических маршрутов и DNS.(рис. 6).</w:t>
      </w:r>
    </w:p>
    <w:p>
      <w:pPr>
        <w:pStyle w:val="CaptionedFigure"/>
      </w:pPr>
      <w:r>
        <w:drawing>
          <wp:inline>
            <wp:extent cx="3733800" cy="3636721"/>
            <wp:effectExtent b="0" l="0" r="0" t="0"/>
            <wp:docPr descr="Выполнили пункт 8 и 9 из раздела 12.4.3. (Изменение параметров соединения с помощью nmcli)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636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Выполнили пункт 8 и 9 из раздела 12.4.3. (Изменение параметров соединения с помощью nmcli)</w:t>
      </w:r>
    </w:p>
    <w:p>
      <w:pPr>
        <w:pStyle w:val="BodyText"/>
      </w:pPr>
      <w:r>
        <w:t xml:space="preserve">Посмотрели настройки сетевых соединений в графическом интерфейсе операционной системы. Интерфейс enp0s3 имеет статическую настройку с IPv4-адресом 10.20.30.40, шлюзом 10.0.0.1 и DNS-серверами 10.0.0.10, 8.8.8.8. IPv6-адрес назначен автоматически. VPN не настроен, прокси выключен. Оба интерфейса показывают ручную настройку IPv4 с использованием двух DNS-серверов.(рис. 7).</w:t>
      </w:r>
    </w:p>
    <w:p>
      <w:pPr>
        <w:pStyle w:val="CaptionedFigure"/>
      </w:pPr>
      <w:r>
        <w:drawing>
          <wp:inline>
            <wp:extent cx="3733800" cy="3290696"/>
            <wp:effectExtent b="0" l="0" r="0" t="0"/>
            <wp:docPr descr="Выполнили пункт 10-12 из раздела 12.4.3. (Изменение параметров соединения с помощью nmcli)" title="" id="41" name="Picture"/>
            <a:graphic>
              <a:graphicData uri="http://schemas.openxmlformats.org/drawingml/2006/picture">
                <pic:pic>
                  <pic:nvPicPr>
                    <pic:cNvPr descr="image/7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90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Выполнили пункт 10-12 из раздела 12.4.3. (Изменение параметров соединения с помощью nmcli)</w:t>
      </w:r>
    </w:p>
    <w:p>
      <w:pPr>
        <w:pStyle w:val="BodyText"/>
      </w:pPr>
      <w:r>
        <w:t xml:space="preserve">Переключились на первоначальное сетевое соединение(рис. 8).</w:t>
      </w:r>
    </w:p>
    <w:p>
      <w:pPr>
        <w:pStyle w:val="CaptionedFigure"/>
      </w:pPr>
      <w:r>
        <w:drawing>
          <wp:inline>
            <wp:extent cx="3733800" cy="333375"/>
            <wp:effectExtent b="0" l="0" r="0" t="0"/>
            <wp:docPr descr="Выполнили пункты 1 и 2 из раздела 11.4.3. (Сброс пароля root)" title="" id="44" name="Picture"/>
            <a:graphic>
              <a:graphicData uri="http://schemas.openxmlformats.org/drawingml/2006/picture">
                <pic:pic>
                  <pic:nvPicPr>
                    <pic:cNvPr descr="image/8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33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Выполнили пункты 1 и 2 из раздела 11.4.3. (Сброс пароля root)</w:t>
      </w:r>
    </w:p>
    <w:bookmarkEnd w:id="46"/>
    <w:bookmarkStart w:id="47" w:name="ответы-на-контрольные-вопрос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Ответы на контрольные вопросы</w:t>
      </w:r>
    </w:p>
    <w:p>
      <w:pPr>
        <w:numPr>
          <w:ilvl w:val="0"/>
          <w:numId w:val="1002"/>
        </w:numPr>
      </w:pPr>
      <w:r>
        <w:t xml:space="preserve">ip link show - отображает статус интерфейсов без IP-адресов.</w:t>
      </w:r>
    </w:p>
    <w:p>
      <w:pPr>
        <w:numPr>
          <w:ilvl w:val="0"/>
          <w:numId w:val="1002"/>
        </w:numPr>
      </w:pPr>
      <w:r>
        <w:t xml:space="preserve">NetworkManager - основная служба управления сетью в RHEL и производных.</w:t>
      </w:r>
    </w:p>
    <w:p>
      <w:pPr>
        <w:numPr>
          <w:ilvl w:val="0"/>
          <w:numId w:val="1002"/>
        </w:numPr>
      </w:pPr>
      <w:r>
        <w:t xml:space="preserve">/etc/hostname - содержит постоянное имя узла.</w:t>
      </w:r>
    </w:p>
    <w:p>
      <w:pPr>
        <w:numPr>
          <w:ilvl w:val="0"/>
          <w:numId w:val="1002"/>
        </w:numPr>
      </w:pPr>
      <w:r>
        <w:t xml:space="preserve">hostnamectl set-hostname</w:t>
      </w:r>
      <w:r>
        <w:t xml:space="preserve"> </w:t>
      </w:r>
      <w:r>
        <w:t xml:space="preserve"> </w:t>
      </w:r>
      <w:r>
        <w:t xml:space="preserve">- устанавливает имя узла.</w:t>
      </w:r>
    </w:p>
    <w:p>
      <w:pPr>
        <w:numPr>
          <w:ilvl w:val="0"/>
          <w:numId w:val="1002"/>
        </w:numPr>
      </w:pPr>
      <w:r>
        <w:t xml:space="preserve">/etc/hosts - для статического разрешения имён.</w:t>
      </w:r>
    </w:p>
    <w:p>
      <w:pPr>
        <w:numPr>
          <w:ilvl w:val="0"/>
          <w:numId w:val="1002"/>
        </w:numPr>
      </w:pPr>
      <w:r>
        <w:t xml:space="preserve">ip route show - показывает таблицу маршрутизации.</w:t>
      </w:r>
    </w:p>
    <w:p>
      <w:pPr>
        <w:numPr>
          <w:ilvl w:val="0"/>
          <w:numId w:val="1002"/>
        </w:numPr>
      </w:pPr>
      <w:r>
        <w:t xml:space="preserve">systemctl status NetworkManager - проверяет статус службы.</w:t>
      </w:r>
    </w:p>
    <w:p>
      <w:pPr>
        <w:numPr>
          <w:ilvl w:val="0"/>
          <w:numId w:val="1002"/>
        </w:numPr>
      </w:pPr>
      <w:r>
        <w:t xml:space="preserve">nmcli connection modify - изменяет параметры подключения (например: nmcli con mod</w:t>
      </w:r>
      <w:r>
        <w:t xml:space="preserve"> </w:t>
      </w:r>
      <w:r>
        <w:t xml:space="preserve">“</w:t>
      </w:r>
      <w:r>
        <w:t xml:space="preserve">подключение</w:t>
      </w:r>
      <w:r>
        <w:t xml:space="preserve">”</w:t>
      </w:r>
      <w:r>
        <w:t xml:space="preserve"> </w:t>
      </w:r>
      <w:r>
        <w:t xml:space="preserve">ipv4.addresses 192.168.1.10/24 ipv4.gateway 192.168.1.1).</w:t>
      </w:r>
    </w:p>
    <w:bookmarkEnd w:id="47"/>
    <w:bookmarkStart w:id="4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лабораторной работы мы получили навыки настройки сетевых параметров системы.</w:t>
      </w:r>
    </w:p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3" Target="media/rId4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№12</dc:title>
  <dc:creator>Юсупова Ксения Равилевна</dc:creator>
  <dc:language>ru-RU</dc:language>
  <cp:keywords/>
  <dcterms:created xsi:type="dcterms:W3CDTF">2025-11-21T14:24:27Z</dcterms:created>
  <dcterms:modified xsi:type="dcterms:W3CDTF">2025-11-21T14:24:27Z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Настройки сети в Linux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