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一维试验记录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 = 100 # number of trajectories (batch size)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10 # number of time snapshots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learning_rate = 3.0*1e-3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epoch = 3000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 = torch.tensor([np.linspace(0.6,1.3,M)]).transpose(-1,-2).float()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self.scheduler = StepLR(self.optimizer, step_size=500, gamma=0.6)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20950" cy="15570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1900" cy="18764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19985" cy="16135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171831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评价out_of_sample_test_t = 0.0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out_of_sample_test_S = 1.0，但生成路径的起点都是0.6到1.3之间，所以在0.6到1.3之间为起点cover到的点error都不错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D511F"/>
    <w:multiLevelType w:val="singleLevel"/>
    <w:tmpl w:val="E61D5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Y2UxNDZjYTg1OThlYmU2Y2I3ZDFiODYxYzNmM2MifQ=="/>
  </w:docVars>
  <w:rsids>
    <w:rsidRoot w:val="00000000"/>
    <w:rsid w:val="433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12</TotalTime>
  <ScaleCrop>false</ScaleCrop>
  <LinksUpToDate>false</LinksUpToDate>
  <CharactersWithSpaces>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2023-07-15T14:11:11Z</dcterms:created>
  <dc:creator>Haoya</dc:creator>
  <cp:lastModifiedBy>Haoya</cp:lastModifiedBy>
  <dcterms:modified xsi:type="dcterms:W3CDTF">2023-07-15T14:23:39Z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ABD7DC53EC394CF19F5C25FD55245911</vt:lpwstr>
  </property>
</Properties>
</file>