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1800" w:firstLine="0"/>
        <w:spacing w:before="0" w:after="0" w:line="216" w:lineRule="auto"/>
        <w:jc w:val="left"/>
        <w:rPr>
          <w:color w:val="#080A10"/>
          <w:sz w:val="14"/>
          <w:lang w:val="en-US"/>
          <w:spacing w:val="10"/>
          <w:w w:val="10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216pt;height:3.25pt;z-index:-1000;margin-left:0pt;margin-top:766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080" w:firstLine="0"/>
                    <w:spacing w:before="0" w:after="0" w:line="216" w:lineRule="auto"/>
                    <w:jc w:val="left"/>
                    <w:framePr w:hAnchor="text" w:vAnchor="text" w:y="15322" w:w="4320" w:h="65" w:hSpace="0" w:vSpace="0" w:wrap="3"/>
                    <w:rPr>
                      <w:i w:val="true"/>
                      <w:color w:val="#080A10"/>
                      <w:sz w:val="6"/>
                      <w:lang w:val="en-US"/>
                      <w:spacing w:val="1"/>
                      <w:w w:val="11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i w:val="true"/>
                      <w:color w:val="#080A10"/>
                      <w:sz w:val="6"/>
                      <w:lang w:val="en-US"/>
                      <w:spacing w:val="1"/>
                      <w:w w:val="110"/>
                      <w:strike w:val="false"/>
                      <w:vertAlign w:val="baseline"/>
                      <w:rFonts w:ascii="Verdana" w:hAnsi="Verdana"/>
                    </w:rPr>
                    <w:t xml:space="preserve">© 2018 </w:t>
                  </w:r>
                  <w:r>
                    <w:rPr>
                      <w:i w:val="true"/>
                      <w:color w:val="#080A10"/>
                      <w:sz w:val="6"/>
                      <w:lang w:val="en-US"/>
                      <w:spacing w:val="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Centre for International Governance Innovation</w:t>
                  </w:r>
                </w:p>
              </w:txbxContent>
            </v:textbox>
          </v:shape>
        </w:pict>
      </w:r>
      <w:r>
        <w:rPr>
          <w:color w:val="#080A10"/>
          <w:sz w:val="14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CIGI</w:t>
      </w:r>
    </w:p>
    <w:p>
      <w:pPr>
        <w:ind w:right="360" w:left="432" w:firstLine="0"/>
        <w:spacing w:before="468" w:after="0" w:line="204" w:lineRule="auto"/>
        <w:jc w:val="left"/>
        <w:rPr>
          <w:b w:val="true"/>
          <w:color w:val="#080A10"/>
          <w:sz w:val="19"/>
          <w:lang w:val="en-US"/>
          <w:spacing w:val="2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80A10"/>
          <w:sz w:val="19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A i,000-day Journey, or Why the </w:t>
      </w:r>
      <w:r>
        <w:rPr>
          <w:b w:val="true"/>
          <w:color w:val="#080A1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Digital Infrastructure Must Be </w:t>
      </w:r>
      <w:r>
        <w:rPr>
          <w:b w:val="true"/>
          <w:color w:val="#080A1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Resilient</w:t>
      </w:r>
    </w:p>
    <w:p>
      <w:pPr>
        <w:ind w:right="1512" w:left="792" w:firstLine="0"/>
        <w:spacing w:before="252" w:after="216" w:line="285" w:lineRule="auto"/>
        <w:jc w:val="left"/>
        <w:rPr>
          <w:i w:val="true"/>
          <w:color w:val="#080A10"/>
          <w:sz w:val="6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080A10"/>
          <w:sz w:val="6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D</w:t>
      </w:r>
      <w:r>
        <w:rPr>
          <w:i w:val="true"/>
          <w:color w:val="#080A10"/>
          <w:sz w:val="6"/>
          <w:lang w:val="en-US"/>
          <w:spacing w:val="-4"/>
          <w:w w:val="100"/>
          <w:strike w:val="false"/>
          <w:vertAlign w:val="superscript"/>
          <w:rFonts w:ascii="Verdana" w:hAnsi="Verdana"/>
        </w:rPr>
        <w:t xml:space="preserve">ii</w:t>
      </w:r>
      <w:r>
        <w:rPr>
          <w:i w:val="true"/>
          <w:color w:val="#080A10"/>
          <w:sz w:val="6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i</w:t>
      </w:r>
      <w:r>
        <w:rPr>
          <w:i w:val="true"/>
          <w:color w:val="#080A10"/>
          <w:sz w:val="6"/>
          <w:lang w:val="en-US"/>
          <w:spacing w:val="-4"/>
          <w:w w:val="100"/>
          <w:strike w:val="false"/>
          <w:vertAlign w:val="superscript"/>
          <w:rFonts w:ascii="Verdana" w:hAnsi="Verdana"/>
        </w:rPr>
        <w:t xml:space="preserve">a</w:t>
      </w:r>
      <w:r>
        <w:rPr>
          <w:i w:val="true"/>
          <w:color w:val="#080A10"/>
          <w:sz w:val="6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sh7g</w:t>
      </w:r>
      <w:r>
        <w:rPr>
          <w:i w:val="true"/>
          <w:color w:val="#080A10"/>
          <w:sz w:val="6"/>
          <w:lang w:val="en-US"/>
          <w:spacing w:val="-4"/>
          <w:w w:val="100"/>
          <w:strike w:val="false"/>
          <w:vertAlign w:val="superscript"/>
          <w:rFonts w:ascii="Verdana" w:hAnsi="Verdana"/>
        </w:rPr>
        <w:t xml:space="preserve">1</w:t>
      </w:r>
      <w:r>
        <w:rPr>
          <w:i w:val="true"/>
          <w:color w:val="#080A10"/>
          <w:sz w:val="6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 u</w:t>
      </w:r>
      <w:r>
        <w:rPr>
          <w:i w:val="true"/>
          <w:color w:val="#080A10"/>
          <w:sz w:val="6"/>
          <w:lang w:val="en-US"/>
          <w:spacing w:val="-4"/>
          <w:w w:val="100"/>
          <w:strike w:val="false"/>
          <w:vertAlign w:val="superscript"/>
          <w:rFonts w:ascii="Verdana" w:hAnsi="Verdana"/>
        </w:rPr>
        <w:t xml:space="preserve">ll(</w:t>
      </w:r>
      <w:r>
        <w:rPr>
          <w:i w:val="true"/>
          <w:color w:val="#080A10"/>
          <w:sz w:val="6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st e</w:t>
      </w:r>
      <w:r>
        <w:rPr>
          <w:i w:val="true"/>
          <w:color w:val="#080A10"/>
          <w:sz w:val="6"/>
          <w:lang w:val="en-US"/>
          <w:spacing w:val="-4"/>
          <w:w w:val="100"/>
          <w:strike w:val="false"/>
          <w:vertAlign w:val="superscript"/>
          <w:rFonts w:ascii="Verdana" w:hAnsi="Verdana"/>
        </w:rPr>
        <w:t xml:space="preserve">u</w:t>
      </w:r>
      <w:r>
        <w:rPr>
          <w:i w:val="true"/>
          <w:color w:val="#080A10"/>
          <w:sz w:val="6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d</w:t>
      </w:r>
      <w:r>
        <w:rPr>
          <w:i w:val="true"/>
          <w:color w:val="#080A10"/>
          <w:sz w:val="6"/>
          <w:lang w:val="en-US"/>
          <w:spacing w:val="-4"/>
          <w:w w:val="100"/>
          <w:strike w:val="false"/>
          <w:vertAlign w:val="superscript"/>
          <w:rFonts w:ascii="Verdana" w:hAnsi="Verdana"/>
        </w:rPr>
        <w:t xml:space="preserve">g</w:t>
      </w:r>
      <w:r>
        <w:rPr>
          <w:i w:val="true"/>
          <w:color w:val="#080A10"/>
          <w:sz w:val="6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P</w:t>
      </w:r>
      <w:r>
        <w:rPr>
          <w:i w:val="true"/>
          <w:color w:val="#080A10"/>
          <w:sz w:val="6"/>
          <w:lang w:val="en-US"/>
          <w:spacing w:val="-4"/>
          <w:w w:val="100"/>
          <w:strike w:val="false"/>
          <w:vertAlign w:val="superscript"/>
          <w:rFonts w:ascii="Verdana" w:hAnsi="Verdana"/>
        </w:rPr>
        <w:t xml:space="preserve">m</w:t>
      </w:r>
      <w:r>
        <w:rPr>
          <w:i w:val="true"/>
          <w:color w:val="#080A10"/>
          <w:sz w:val="6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ro</w:t>
      </w:r>
      <w:r>
        <w:rPr>
          <w:i w:val="true"/>
          <w:color w:val="#080A10"/>
          <w:sz w:val="6"/>
          <w:lang w:val="en-US"/>
          <w:spacing w:val="-4"/>
          <w:w w:val="100"/>
          <w:strike w:val="false"/>
          <w:vertAlign w:val="superscript"/>
          <w:rFonts w:ascii="Verdana" w:hAnsi="Verdana"/>
        </w:rPr>
        <w:t xml:space="preserve">a</w:t>
      </w:r>
      <w:r>
        <w:rPr>
          <w:i w:val="true"/>
          <w:color w:val="#080A10"/>
          <w:sz w:val="6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fe</w:t>
      </w:r>
      <w:r>
        <w:rPr>
          <w:i w:val="true"/>
          <w:color w:val="#080A10"/>
          <w:sz w:val="6"/>
          <w:lang w:val="en-US"/>
          <w:spacing w:val="-4"/>
          <w:w w:val="100"/>
          <w:strike w:val="false"/>
          <w:vertAlign w:val="superscript"/>
          <w:rFonts w:ascii="Verdana" w:hAnsi="Verdana"/>
        </w:rPr>
        <w:t xml:space="preserve">n</w:t>
      </w:r>
      <w:r>
        <w:rPr>
          <w:i w:val="true"/>
          <w:color w:val="#080A10"/>
          <w:sz w:val="6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ssor of </w:t>
      </w:r>
      <w:r>
        <w:rPr>
          <w:color w:val="#080A10"/>
          <w:sz w:val="6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Economics </w:t>
      </w:r>
      <w:r>
        <w:rPr>
          <w:i w:val="true"/>
          <w:color w:val="#080A10"/>
          <w:sz w:val="6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at the Graduate Center of the </w:t>
      </w:r>
      <w:r>
        <w:rPr>
          <w:i w:val="true"/>
          <w:color w:val="#080A10"/>
          <w:sz w:val="6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City University ofNew </w:t>
      </w:r>
      <w:r>
        <w:rPr>
          <w:color w:val="#080A10"/>
          <w:sz w:val="6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York, and a columnist </w:t>
      </w:r>
      <w:r>
        <w:rPr>
          <w:i w:val="true"/>
          <w:color w:val="#080A10"/>
          <w:sz w:val="6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forThe New York</w:t>
      </w:r>
    </w:p>
    <w:p>
      <w:pPr>
        <w:ind w:right="58" w:left="0"/>
        <w:spacing w:before="0" w:after="252" w:line="240" w:lineRule="auto"/>
        <w:jc w:val="center"/>
      </w:pPr>
      <w:r>
        <w:drawing>
          <wp:inline>
            <wp:extent cx="2706370" cy="1341120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720" w:left="432" w:firstLine="0"/>
        <w:spacing w:before="0" w:after="0" w:line="328" w:lineRule="auto"/>
        <w:jc w:val="both"/>
        <w:rPr>
          <w:color w:val="#080A10"/>
          <w:sz w:val="7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80A10"/>
          <w:sz w:val="7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But things don't have to be that way. There is an alternative: progressive capitalism. </w:t>
      </w:r>
      <w:r>
        <w:rPr>
          <w:color w:val="#080A10"/>
          <w:sz w:val="7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Progressive capitalisrn is not an oxymoron; we can indeed channel the power of the </w:t>
      </w:r>
      <w:r>
        <w:rPr>
          <w:color w:val="#080A10"/>
          <w:sz w:val="7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market to serve society.</w:t>
      </w:r>
    </w:p>
    <w:p>
      <w:pPr>
        <w:ind w:right="720" w:left="432" w:firstLine="0"/>
        <w:spacing w:before="36" w:after="0" w:line="328" w:lineRule="auto"/>
        <w:jc w:val="both"/>
        <w:rPr>
          <w:color w:val="#080A10"/>
          <w:sz w:val="7"/>
          <w:lang w:val="en-US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80A10"/>
          <w:sz w:val="7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In the 1980s, Ronald Reagan's regulatory "reforms," which reduced the ability of </w:t>
      </w:r>
      <w:r>
        <w:rPr>
          <w:color w:val="#080A10"/>
          <w:sz w:val="7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government to curb the excesses of the market, were sold as great energizers of the </w:t>
      </w:r>
      <w:r>
        <w:rPr>
          <w:color w:val="#080A10"/>
          <w:sz w:val="7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economy. But just the opposite happened: Growth slowed, and weirder still, this </w:t>
      </w:r>
      <w:r>
        <w:rPr>
          <w:color w:val="#080A10"/>
          <w:sz w:val="7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happened in the innovation capital of the world.</w:t>
      </w:r>
    </w:p>
    <w:p>
      <w:pPr>
        <w:ind w:right="648" w:left="432" w:firstLine="0"/>
        <w:spacing w:before="72" w:after="0" w:line="326" w:lineRule="auto"/>
        <w:jc w:val="both"/>
        <w:rPr>
          <w:color w:val="#080A10"/>
          <w:sz w:val="7"/>
          <w:lang w:val="en-US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80A10"/>
          <w:sz w:val="7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The sugar rush produced by President Trump's largess to corporations in the 2017 tax </w:t>
      </w:r>
      <w:r>
        <w:rPr>
          <w:color w:val="#080A10"/>
          <w:sz w:val="7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law didn't deal with any of these long-run problems, and is already fading. Growth is expected to be a little under 2 percent next year.</w:t>
      </w:r>
    </w:p>
    <w:p>
      <w:pPr>
        <w:ind w:right="720" w:left="432" w:firstLine="0"/>
        <w:spacing w:before="36" w:after="0" w:line="326" w:lineRule="auto"/>
        <w:jc w:val="left"/>
        <w:rPr>
          <w:color w:val="#080A10"/>
          <w:sz w:val="7"/>
          <w:lang w:val="en-US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80A10"/>
          <w:sz w:val="7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This is where we've descended to, but not where we have to stay. A progressive </w:t>
      </w:r>
      <w:r>
        <w:rPr>
          <w:color w:val="#080A10"/>
          <w:sz w:val="7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capitalism based on an understanding of what gives rise to growth and societal well</w:t>
        <w:softHyphen/>
      </w:r>
      <w:r>
        <w:rPr>
          <w:color w:val="#080A10"/>
          <w:sz w:val="7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being gives us a way out of this quagmire and a way up for our living standards.</w:t>
      </w:r>
    </w:p>
    <w:p>
      <w:pPr>
        <w:ind w:right="720" w:left="432" w:firstLine="0"/>
        <w:spacing w:before="72" w:after="0" w:line="328" w:lineRule="auto"/>
        <w:jc w:val="left"/>
        <w:rPr>
          <w:color w:val="#080A10"/>
          <w:sz w:val="7"/>
          <w:lang w:val="en-US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80A10"/>
          <w:sz w:val="7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Standards of living began to improve in the late 18th century for two reasons: the </w:t>
      </w:r>
      <w:r>
        <w:rPr>
          <w:color w:val="#080A10"/>
          <w:sz w:val="7"/>
          <w:lang w:val="en-US"/>
          <w:spacing w:val="3"/>
          <w:w w:val="100"/>
          <w:strike w:val="false"/>
          <w:vertAlign w:val="baseline"/>
          <w:rFonts w:ascii="Verdana" w:hAnsi="Verdana"/>
        </w:rPr>
        <w:t xml:space="preserve">development of science (we learned how to learn about nature and used that </w:t>
      </w:r>
      <w:r>
        <w:rPr>
          <w:color w:val="#080A10"/>
          <w:sz w:val="7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knowledge to increase productivity and longevity) and developments in social </w:t>
      </w:r>
      <w:r>
        <w:rPr>
          <w:color w:val="#080A10"/>
          <w:sz w:val="7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organization (as a society, we learned how to work together, through institutions like the rule of law, and democracies with checks and balances).</w:t>
      </w:r>
    </w:p>
    <w:p>
      <w:pPr>
        <w:ind w:right="720" w:left="432" w:firstLine="0"/>
        <w:spacing w:before="72" w:after="0" w:line="326" w:lineRule="auto"/>
        <w:jc w:val="both"/>
        <w:rPr>
          <w:color w:val="#080A10"/>
          <w:sz w:val="7"/>
          <w:lang w:val="en-US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80A10"/>
          <w:sz w:val="7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Key to both were systems of assessing and verifying the truth. The real and long-lasting danger of the Trump presidency is the risk it poses to these pillars of our </w:t>
      </w:r>
      <w:r>
        <w:rPr>
          <w:color w:val="#080A10"/>
          <w:sz w:val="7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economy and society, its attack on the very idea of knowledge and expertise, and its hostility to institutions that help us discover and assess the truth.</w:t>
      </w:r>
    </w:p>
    <w:p>
      <w:pPr>
        <w:ind w:right="720" w:left="432" w:firstLine="0"/>
        <w:spacing w:before="36" w:after="0" w:line="326" w:lineRule="auto"/>
        <w:jc w:val="both"/>
        <w:rPr>
          <w:color w:val="#080A10"/>
          <w:sz w:val="7"/>
          <w:lang w:val="en-US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80A10"/>
          <w:sz w:val="7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There is a broader social compact that allows a society to work and prosper together, and that, too, has been fraying. America created the first truly middle-class society; </w:t>
      </w:r>
      <w:r>
        <w:rPr>
          <w:color w:val="#080A10"/>
          <w:sz w:val="7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now, a middle-class life is increasingly out of each for its citizens.</w:t>
      </w:r>
    </w:p>
    <w:p>
      <w:pPr>
        <w:ind w:right="0" w:left="1008" w:firstLine="0"/>
        <w:spacing w:before="180" w:after="0" w:line="204" w:lineRule="auto"/>
        <w:jc w:val="left"/>
        <w:tabs>
          <w:tab w:val="right" w:leader="none" w:pos="3230"/>
        </w:tabs>
        <w:rPr>
          <w:b w:val="true"/>
          <w:color w:val="#40619A"/>
          <w:sz w:val="8"/>
          <w:lang w:val="en-US"/>
          <w:spacing w:val="-2"/>
          <w:w w:val="110"/>
          <w:strike w:val="false"/>
          <w:vertAlign w:val="baseline"/>
          <w:rFonts w:ascii="Arial" w:hAnsi="Arial"/>
        </w:rPr>
      </w:pPr>
      <w:r>
        <w:rPr>
          <w:b w:val="true"/>
          <w:color w:val="#40619A"/>
          <w:sz w:val="8"/>
          <w:lang w:val="en-US"/>
          <w:spacing w:val="-2"/>
          <w:w w:val="110"/>
          <w:strike w:val="false"/>
          <w:vertAlign w:val="baseline"/>
          <w:rFonts w:ascii="Arial" w:hAnsi="Arial"/>
        </w:rPr>
        <w:t xml:space="preserve">CIGIO	</w:t>
      </w:r>
      <w:r>
        <w:rPr>
          <w:i w:val="true"/>
          <w:color w:val="#1EA1F1"/>
          <w:sz w:val="12"/>
          <w:lang w:val="en-US"/>
          <w:spacing w:val="0"/>
          <w:w w:val="130"/>
          <w:strike w:val="false"/>
          <w:vertAlign w:val="baseline"/>
          <w:rFonts w:ascii="Arial" w:hAnsi="Arial"/>
        </w:rPr>
        <w:t xml:space="preserve">V</w:t>
      </w:r>
    </w:p>
    <w:p>
      <w:pPr>
        <w:ind w:right="0" w:left="1008" w:firstLine="0"/>
        <w:spacing w:before="0" w:after="0" w:line="223" w:lineRule="auto"/>
        <w:jc w:val="left"/>
        <w:rPr>
          <w:color w:val="#4F5668"/>
          <w:sz w:val="7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4F5668"/>
          <w:sz w:val="7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'CIGIonline</w:t>
      </w:r>
    </w:p>
    <w:p>
      <w:pPr>
        <w:ind w:right="1080" w:left="720" w:firstLine="0"/>
        <w:spacing w:before="108" w:after="0" w:line="285" w:lineRule="auto"/>
        <w:jc w:val="left"/>
        <w:rPr>
          <w:color w:val="#080A10"/>
          <w:sz w:val="8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080A10"/>
          <w:sz w:val="8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We need a new consumer protection regulatory framework </w:t>
      </w:r>
      <w:r>
        <w:rPr>
          <w:color w:val="#080A10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that can readily address today's digital threats.</w:t>
      </w:r>
    </w:p>
    <w:p>
      <w:pPr>
        <w:ind w:right="0" w:left="720" w:firstLine="0"/>
        <w:spacing w:before="72" w:after="0" w:line="240" w:lineRule="auto"/>
        <w:jc w:val="left"/>
        <w:rPr>
          <w:color w:val="#1C95E0"/>
          <w:sz w:val="9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1C95E0"/>
          <w:sz w:val="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@jon_penney</w:t>
      </w:r>
    </w:p>
    <w:p>
      <w:pPr>
        <w:ind w:right="0" w:left="864" w:firstLine="0"/>
        <w:spacing w:before="72" w:after="0" w:line="240" w:lineRule="auto"/>
        <w:jc w:val="left"/>
        <w:tabs>
          <w:tab w:val="right" w:leader="none" w:pos="2062"/>
        </w:tabs>
        <w:rPr>
          <w:color w:val="#4F5668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yle="position:absolute;width:127.65pt;height:131.45pt;z-index:-999;margin-left:104.65pt;margin-top:437.3pt;mso-wrap-distance-left:38.4pt;mso-wrap-distance-right:49.95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123.95pt;height:17.05pt;z-index:-998;margin-left:104.65pt;margin-top:437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36" w:line="240" w:lineRule="auto"/>
                    <w:jc w:val="center"/>
                  </w:pPr>
                  <w:r>
                    <w:drawing>
                      <wp:inline>
                        <wp:extent cx="1574165" cy="193675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74165" cy="193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474D49" strokecolor="#000000" stroked="f" style="position:absolute;width:101.5pt;height:13.1pt;z-index:-997;margin-left:114.25pt;margin-top:454.7pt;mso-wrap-distance-left:9.6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144"/>
                    <w:spacing w:before="0" w:after="0" w:line="130" w:lineRule="exact"/>
                    <w:jc w:val="left"/>
                    <w:shd w:val="solid" w:color="#474D49" w:fill="#474D49"/>
                    <w:framePr w:hAnchor="page" w:vAnchor="page" w:x="2285" w:y="9094" w:w="2030" w:h="262" w:hSpace="192" w:vSpace="0" w:wrap="3"/>
                    <w:rPr>
                      <w:color w:val="#FFFFFF"/>
                      <w:sz w:val="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iew kinds of </w:t>
                  </w:r>
                  <w:r>
                    <w:rPr>
                      <w:color w:val="#FFFFFF"/>
                      <w:sz w:val="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consumer </w:t>
                  </w:r>
                  <w:r>
                    <w:rPr>
                      <w:color w:val="#FFFFFF"/>
                      <w:sz w:val="9"/>
                      <w:lang w:val="en-US"/>
                      <w:spacing w:val="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protections had to </w:t>
                  </w:r>
                  <w:r>
                    <w:rPr>
                      <w:color w:val="#FFFFFF"/>
                      <w:sz w:val="9"/>
                      <w:lang w:val="en-US"/>
                      <w:spacing w:val="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be developed like food and drug safety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123.95pt;height:93.7pt;z-index:-996;margin-left:104.65pt;margin-top:467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36" w:after="0" w:line="240" w:lineRule="auto"/>
                    <w:jc w:val="center"/>
                  </w:pPr>
                  <w:r>
                    <w:drawing>
                      <wp:inline>
                        <wp:extent cx="1574165" cy="1167130"/>
                        <wp:docPr id="5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6" name="test1"/>
                                <pic:cNvPicPr preferRelativeResize="false"/>
                              </pic:nvPicPr>
                              <pic:blipFill>
                                <a:blip r:embed="d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74165" cy="1167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123.1pt;height:6.35pt;z-index:-995;margin-left:104.65pt;margin-top:561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36" w:after="0" w:line="240" w:lineRule="auto"/>
                    <w:jc w:val="left"/>
                    <w:framePr w:hAnchor="page" w:vAnchor="page" w:x="2093" w:y="11230" w:w="2462" w:h="127" w:hSpace="0" w:vSpace="0" w:wrap="3"/>
                    <w:tabs>
                      <w:tab w:val="right" w:leader="none" w:pos="2460"/>
                    </w:tabs>
                    <w:rPr>
                      <w:color w:val="#4F5668"/>
                      <w:sz w:val="6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4F5668"/>
                      <w:sz w:val="6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2:43 PM</w:t>
                  </w:r>
                  <w:r>
                    <w:rPr>
                      <w:color w:val="#080A10"/>
                      <w:sz w:val="6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•</w:t>
                  </w:r>
                  <w:r>
                    <w:rPr>
                      <w:color w:val="#4F5668"/>
                      <w:sz w:val="6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Oct 31, 2019	</w:t>
                  </w:r>
                  <w:r>
                    <w:rPr>
                      <w:color w:val="#4F5668"/>
                      <w:sz w:val="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</w:t>
                  </w:r>
                </w:p>
              </w:txbxContent>
            </v:textbox>
          </v:shape>
        </w:pict>
      </w:r>
      <w:r>
        <w:pict>
          <v:line strokeweight="0.1pt" strokecolor="#000000" from="104.65pt,437.4pt" to="146.7pt,437.4pt" style="position:absolute;mso-position-horizontal-relative:page;mso-position-vertical-relative:page;">
            <v:stroke dashstyle="solid"/>
          </v:line>
        </w:pict>
      </w:r>
      <w:r>
        <w:pict>
          <v:line strokeweight="0.1pt" strokecolor="#000000" from="204.6pt,437.4pt" to="226.25pt,437.4pt" style="position:absolute;mso-position-horizontal-relative:page;mso-position-vertical-relative:page;">
            <v:stroke dashstyle="solid"/>
          </v:line>
        </w:pict>
      </w:r>
      <w:r>
        <w:pict>
          <v:line strokeweight="0.1pt" strokecolor="#C5D0D6" from="232.3pt,437.3pt" to="232.3pt,568.75pt" style="position:absolute;mso-position-horizontal-relative:page;mso-position-vertical-relative:page;">
            <v:stroke dashstyle="solid"/>
          </v:line>
        </w:pict>
      </w:r>
      <w:r>
        <w:rPr>
          <w:color w:val="#4F5668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2 </w:t>
      </w:r>
      <w:r>
        <w:rPr>
          <w:color w:val="#4F5668"/>
          <w:sz w:val="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Q	</w:t>
      </w:r>
      <w:r>
        <w:rPr>
          <w:color w:val="#4F5668"/>
          <w:sz w:val="9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9 </w:t>
      </w:r>
      <w:r>
        <w:rPr>
          <w:color w:val="#4F5668"/>
          <w:sz w:val="7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Copy link to Tweet</w:t>
      </w:r>
    </w:p>
    <w:p>
      <w:pPr>
        <w:ind w:right="720" w:left="288" w:firstLine="0"/>
        <w:spacing w:before="324" w:after="0" w:line="360" w:lineRule="auto"/>
        <w:jc w:val="both"/>
        <w:rPr>
          <w:color w:val="#080A10"/>
          <w:sz w:val="7"/>
          <w:lang w:val="en-US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80A10"/>
          <w:sz w:val="7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America arrived at this sorry state of affairs because we forgot that the true source of the wealth of a nation is the creativity and innovation of its people. One can get rich </w:t>
      </w:r>
      <w:r>
        <w:rPr>
          <w:color w:val="#080A10"/>
          <w:sz w:val="7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either by adding to the nation's economic pie or by grabbing a larger share of the pie by </w:t>
      </w:r>
      <w:r>
        <w:rPr>
          <w:color w:val="#080A10"/>
          <w:sz w:val="7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exploiting others — abusing, for instance, market power or informational advantages. We confused the hard work of wealth creation with wealth-grabbing (or, as economists call it, rent-seeking), and too many of our talented young people followed the siren call </w:t>
      </w:r>
      <w:r>
        <w:rPr>
          <w:color w:val="#080A10"/>
          <w:sz w:val="7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of getting rich quickly.</w:t>
      </w:r>
    </w:p>
    <w:p>
      <w:pPr>
        <w:ind w:right="720" w:left="288" w:firstLine="0"/>
        <w:spacing w:before="72" w:after="0" w:line="360" w:lineRule="auto"/>
        <w:jc w:val="left"/>
        <w:rPr>
          <w:color w:val="#080A10"/>
          <w:sz w:val="7"/>
          <w:lang w:val="en-US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80A10"/>
          <w:sz w:val="7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Beginning with the Reagan era, economic policy played a key role in this dystopia: Just </w:t>
      </w:r>
      <w:r>
        <w:rPr>
          <w:color w:val="#080A10"/>
          <w:sz w:val="7"/>
          <w:lang w:val="en-US"/>
          <w:spacing w:val="3"/>
          <w:w w:val="100"/>
          <w:strike w:val="false"/>
          <w:vertAlign w:val="baseline"/>
          <w:rFonts w:ascii="Verdana" w:hAnsi="Verdana"/>
        </w:rPr>
        <w:t xml:space="preserve">as forces of globalization and technological change were contributing to growing </w:t>
      </w:r>
      <w:r>
        <w:rPr>
          <w:color w:val="#080A10"/>
          <w:sz w:val="7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inequality, we adopted policies that worsened societal inequities. Even as economic theories like information economics (dealing with the ever-present situation where </w:t>
      </w:r>
      <w:r>
        <w:rPr>
          <w:color w:val="#080A10"/>
          <w:sz w:val="7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information is imperfect), behavioral economics and game theory arose to explain why </w:t>
      </w:r>
      <w:r>
        <w:rPr>
          <w:color w:val="#080A10"/>
          <w:sz w:val="7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markets on their on are often not efficient, fair, stable or seemingly rational, we relied </w:t>
      </w:r>
      <w:r>
        <w:rPr>
          <w:color w:val="#080A10"/>
          <w:sz w:val="7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more on markets and scaled back social protections.</w:t>
      </w:r>
    </w:p>
    <w:p>
      <w:pPr>
        <w:ind w:right="720" w:left="288" w:firstLine="0"/>
        <w:spacing w:before="72" w:after="0" w:line="360" w:lineRule="auto"/>
        <w:jc w:val="both"/>
        <w:rPr>
          <w:color w:val="#080A10"/>
          <w:sz w:val="7"/>
          <w:lang w:val="en-US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80A10"/>
          <w:sz w:val="7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The result is an economy with more exploitation — whether it's abusive practices in the </w:t>
      </w:r>
      <w:r>
        <w:rPr>
          <w:color w:val="#080A10"/>
          <w:sz w:val="7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financial sector or the technology sector using our own data to take advantage of us at the cost of our privacy. The weakening of antitrust enforcernent, and the failure of </w:t>
      </w:r>
      <w:r>
        <w:rPr>
          <w:color w:val="#080A10"/>
          <w:sz w:val="7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regulation to keep up with changes in our economy and the innovations in creating and </w:t>
      </w:r>
      <w:r>
        <w:rPr>
          <w:color w:val="#080A10"/>
          <w:sz w:val="7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leveraging market power, meant that markets became more concentrated and less </w:t>
      </w:r>
      <w:r>
        <w:rPr>
          <w:color w:val="#080A10"/>
          <w:sz w:val="7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competitive.</w:t>
      </w:r>
    </w:p>
    <w:p>
      <w:pPr>
        <w:ind w:right="0" w:left="288" w:firstLine="0"/>
        <w:spacing w:before="144" w:after="0" w:line="211" w:lineRule="auto"/>
        <w:jc w:val="left"/>
        <w:rPr>
          <w:color w:val="#080A10"/>
          <w:sz w:val="6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80A10"/>
          <w:sz w:val="6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AUTHOR</w:t>
      </w:r>
    </w:p>
    <w:p>
      <w:pPr>
        <w:ind w:right="0" w:left="288" w:firstLine="0"/>
        <w:spacing w:before="72" w:after="0" w:line="240" w:lineRule="auto"/>
        <w:jc w:val="left"/>
        <w:rPr>
          <w:b w:val="true"/>
          <w:color w:val="#080A10"/>
          <w:sz w:val="7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80A10"/>
          <w:sz w:val="7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Paul Krugman</w:t>
      </w:r>
    </w:p>
    <w:p>
      <w:pPr>
        <w:ind w:right="720" w:left="288" w:firstLine="0"/>
        <w:spacing w:before="0" w:after="0" w:line="302" w:lineRule="auto"/>
        <w:jc w:val="left"/>
        <w:rPr>
          <w:i w:val="true"/>
          <w:color w:val="#080A10"/>
          <w:sz w:val="6"/>
          <w:lang w:val="en-US"/>
          <w:spacing w:val="4"/>
          <w:w w:val="100"/>
          <w:strike w:val="false"/>
          <w:vertAlign w:val="baseline"/>
          <w:rFonts w:ascii="Verdana" w:hAnsi="Verdana"/>
        </w:rPr>
      </w:pPr>
      <w:r>
        <w:rPr>
          <w:i w:val="true"/>
          <w:color w:val="#080A10"/>
          <w:sz w:val="6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Distinguished Professor of Economics at the Graduate Center of the City University of New York, </w:t>
      </w:r>
      <w:r>
        <w:rPr>
          <w:i w:val="true"/>
          <w:color w:val="#080A10"/>
          <w:sz w:val="6"/>
          <w:lang w:val="en-US"/>
          <w:spacing w:val="3"/>
          <w:w w:val="100"/>
          <w:strike w:val="false"/>
          <w:vertAlign w:val="baseline"/>
          <w:rFonts w:ascii="Verdana" w:hAnsi="Verdana"/>
        </w:rPr>
        <w:t xml:space="preserve">and a columnist for The New York</w:t>
      </w:r>
    </w:p>
    <w:sectPr>
      <w:pgSz w:w="6912" w:h="16051" w:orient="portrait"/>
      <w:type w:val="nextPage"/>
      <w:textDirection w:val="lrTb"/>
      <w:pgMar w:bottom="195" w:top="278" w:right="1207" w:left="132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image" Target="/word/media/image3.png" Id="drId5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