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pPr>
        <w:pStyle w:val="2"/>
      </w:pPr>
    </w:p>
    <w:p>
      <w:pPr>
        <w:pStyle w:val="2"/>
      </w:pPr>
      <w:r>
        <w:rPr>
          <w:rFonts w:hint="eastAsia"/>
        </w:rPr>
        <w:t xml:space="preserve">第1章 绪论</w:t>
      </w:r>
    </w:p>
    <w:p>
      <w:pPr>
        <w:pStyle w:val="2"/>
      </w:pPr>
    </w:p>
    <w:p>
      <w:pPr>
        <w:pStyle w:val="3"/>
      </w:pPr>
      <w:r>
        <w:rPr>
          <w:rFonts w:hint="eastAsia"/>
        </w:rPr>
        <w:t xml:space="preserve">1.1 课题背景</w:t>
      </w:r>
    </w:p>
    <w:p>
      <w:pPr>
        <w:pStyle w:val="4"/>
      </w:pPr>
      <w:r>
        <w:rPr>
          <w:rFonts w:hint="eastAsia"/>
        </w:rPr>
        <w:t xml:space="preserve">1.1.1 系统功能</w:t>
      </w:r>
    </w:p>
    <w:p>
      <w:r>
        <w:rPr>
          <w:rFonts w:hint="eastAsia"/>
        </w:rPr>
        <w:t xml:space="preserve">1.1.2 手打的三级标题</w:t>
      </w:r>
    </w:p>
    <w:p>
      <w:r>
        <w:rPr>
          <w:rFonts w:hint="eastAsia"/>
        </w:rPr>
        <w:t xml:space="preserve">第2章 系统设计</w:t>
      </w:r>
    </w:p>
    <w:p>
      <w:r>
        <w:rPr>
          <w:rFonts w:hint="eastAsia"/>
        </w:rPr>
        <w:t xml:space="preserve">2.1 需求分析</w:t>
      </w:r>
    </w:p>
    <w:p>
      <w:r>
        <w:rPr>
          <w:rFonts w:hint="eastAsia"/>
        </w:rPr>
        <w:t xml:space="preserve">表2-1 线性五杆结构各自由度随机反应数值特征</w:t>
      </w:r>
    </w:p>
    <w:p>
      <w:r>
        <w:rPr>
          <w:rFonts w:hint="eastAsia"/>
        </w:rPr>
        <w:t xml:space="preserve">图2-1 试样的膨胀变化曲线</w:t>
      </w:r>
    </w:p>
    <w:p>
      <w:r>
        <w:rPr>
          <w:rFonts w:hint="eastAsia"/>
        </w:rPr>
        <w:t xml:space="preserve">正文段落，这里是普通的说明文字，讲清楚了系统要做什么。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