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C7826">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防爆设备安全管理制度</w:t>
      </w:r>
    </w:p>
    <w:p w14:paraId="36418D6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76E2889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为规范公司爆炸危险场所防爆电气设备及设施的安全管理，防止因设备失爆引发火灾、爆炸事故，保障员工生命及财产安全，根据《中华人民共和国安全生产法》、《爆炸危险环境电力装置设计规范》（GB 50058）及《爆炸性环境 第16部分：电气装置的检查与维护》（GB/T 3836.16）等标准，结合公司锂电池生产工艺（如电解液存储、注液间等区域），制定本制度。</w:t>
      </w:r>
      <w:bookmarkStart w:id="0" w:name="_GoBack"/>
      <w:bookmarkEnd w:id="0"/>
    </w:p>
    <w:p w14:paraId="2824EFB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607ACAD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本制度适用于公司内所有爆炸危险场所（含甲、乙类仓库，注液间，电解液暂存间等）防爆电气设备、防爆工具及相关设施的选型、采购、安装、使用、维护、检修及报废管理。</w:t>
      </w:r>
    </w:p>
    <w:p w14:paraId="3EE621E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1261090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7"/>
          <w:rFonts w:hint="eastAsia" w:ascii="仿宋" w:hAnsi="仿宋" w:eastAsia="仿宋" w:cs="仿宋"/>
          <w:sz w:val="28"/>
          <w:szCs w:val="28"/>
        </w:rPr>
        <w:t>爆炸危险场所</w:t>
      </w:r>
      <w:r>
        <w:rPr>
          <w:rFonts w:hint="eastAsia" w:ascii="仿宋" w:hAnsi="仿宋" w:eastAsia="仿宋" w:cs="仿宋"/>
          <w:sz w:val="28"/>
          <w:szCs w:val="28"/>
        </w:rPr>
        <w:t>：指在大气条件下，易燃气体、易燃液体的蒸气或薄雾等易燃物质与空气混合形成爆炸性气体混合物可能出现的场所。</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7"/>
          <w:rFonts w:hint="eastAsia" w:ascii="仿宋" w:hAnsi="仿宋" w:eastAsia="仿宋" w:cs="仿宋"/>
          <w:sz w:val="28"/>
          <w:szCs w:val="28"/>
        </w:rPr>
        <w:t>防爆电气设备</w:t>
      </w:r>
      <w:r>
        <w:rPr>
          <w:rFonts w:hint="eastAsia" w:ascii="仿宋" w:hAnsi="仿宋" w:eastAsia="仿宋" w:cs="仿宋"/>
          <w:sz w:val="28"/>
          <w:szCs w:val="28"/>
        </w:rPr>
        <w:t>：指在规定条件下不会引起周围爆炸性环境点燃的电气设备。</w:t>
      </w:r>
      <w:r>
        <w:rPr>
          <w:rFonts w:hint="eastAsia" w:ascii="仿宋" w:hAnsi="仿宋" w:eastAsia="仿宋" w:cs="仿宋"/>
          <w:sz w:val="28"/>
          <w:szCs w:val="28"/>
        </w:rPr>
        <w:br w:type="textWrapping"/>
      </w:r>
      <w:r>
        <w:rPr>
          <w:rFonts w:hint="eastAsia" w:ascii="仿宋" w:hAnsi="仿宋" w:eastAsia="仿宋" w:cs="仿宋"/>
          <w:sz w:val="28"/>
          <w:szCs w:val="28"/>
        </w:rPr>
        <w:t xml:space="preserve">3.3 </w:t>
      </w:r>
      <w:r>
        <w:rPr>
          <w:rStyle w:val="7"/>
          <w:rFonts w:hint="eastAsia" w:ascii="仿宋" w:hAnsi="仿宋" w:eastAsia="仿宋" w:cs="仿宋"/>
          <w:sz w:val="28"/>
          <w:szCs w:val="28"/>
        </w:rPr>
        <w:t>失爆</w:t>
      </w:r>
      <w:r>
        <w:rPr>
          <w:rFonts w:hint="eastAsia" w:ascii="仿宋" w:hAnsi="仿宋" w:eastAsia="仿宋" w:cs="仿宋"/>
          <w:sz w:val="28"/>
          <w:szCs w:val="28"/>
        </w:rPr>
        <w:t>：指防爆电气设备的隔爆外壳失去了耐爆性或隔爆性，或本质安全型设备失去了防爆性能。</w:t>
      </w:r>
    </w:p>
    <w:p w14:paraId="5C66AEC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298AD56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a）负责爆炸危险区域的划分界定及防爆安全工作的监督检查。</w:t>
      </w:r>
      <w:r>
        <w:rPr>
          <w:rFonts w:hint="eastAsia" w:ascii="仿宋" w:hAnsi="仿宋" w:eastAsia="仿宋" w:cs="仿宋"/>
          <w:sz w:val="28"/>
          <w:szCs w:val="28"/>
        </w:rPr>
        <w:br w:type="textWrapping"/>
      </w:r>
      <w:r>
        <w:rPr>
          <w:rFonts w:hint="eastAsia" w:ascii="仿宋" w:hAnsi="仿宋" w:eastAsia="仿宋" w:cs="仿宋"/>
          <w:sz w:val="28"/>
          <w:szCs w:val="28"/>
        </w:rPr>
        <w:t>b）负责组织防爆安全专项培训及事故应急演练。</w:t>
      </w:r>
      <w:r>
        <w:rPr>
          <w:rFonts w:hint="eastAsia" w:ascii="仿宋" w:hAnsi="仿宋" w:eastAsia="仿宋" w:cs="仿宋"/>
          <w:sz w:val="28"/>
          <w:szCs w:val="28"/>
        </w:rPr>
        <w:br w:type="textWrapping"/>
      </w:r>
      <w:r>
        <w:rPr>
          <w:rFonts w:hint="eastAsia" w:ascii="仿宋" w:hAnsi="仿宋" w:eastAsia="仿宋" w:cs="仿宋"/>
          <w:sz w:val="28"/>
          <w:szCs w:val="28"/>
        </w:rPr>
        <w:t>c）负责参与防爆设备的选型评审及竣工验收。</w:t>
      </w:r>
      <w:r>
        <w:rPr>
          <w:rFonts w:hint="eastAsia" w:ascii="仿宋" w:hAnsi="仿宋" w:eastAsia="仿宋" w:cs="仿宋"/>
          <w:sz w:val="28"/>
          <w:szCs w:val="28"/>
        </w:rPr>
        <w:br w:type="textWrapping"/>
      </w:r>
      <w:r>
        <w:rPr>
          <w:rFonts w:hint="eastAsia" w:ascii="仿宋" w:hAnsi="仿宋" w:eastAsia="仿宋" w:cs="仿宋"/>
          <w:sz w:val="28"/>
          <w:szCs w:val="28"/>
        </w:rPr>
        <w:t>d）负责委托第三方专业机构进行年度防爆电气安全检测。</w:t>
      </w:r>
    </w:p>
    <w:p w14:paraId="4E59DDD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a）负责严格审核供应商资质，必须向供应商索取“防爆电气设备防爆合格证”，并确认其在有效期内。</w:t>
      </w:r>
      <w:r>
        <w:rPr>
          <w:rFonts w:hint="eastAsia" w:ascii="仿宋" w:hAnsi="仿宋" w:eastAsia="仿宋" w:cs="仿宋"/>
          <w:sz w:val="28"/>
          <w:szCs w:val="28"/>
        </w:rPr>
        <w:br w:type="textWrapping"/>
      </w:r>
      <w:r>
        <w:rPr>
          <w:rFonts w:hint="eastAsia" w:ascii="仿宋" w:hAnsi="仿宋" w:eastAsia="仿宋" w:cs="仿宋"/>
          <w:sz w:val="28"/>
          <w:szCs w:val="28"/>
        </w:rPr>
        <w:t>b）严禁采购无产品铭牌、无防爆标志、无防爆合格证的“三无”产品。</w:t>
      </w:r>
      <w:r>
        <w:rPr>
          <w:rFonts w:hint="eastAsia" w:ascii="仿宋" w:hAnsi="仿宋" w:eastAsia="仿宋" w:cs="仿宋"/>
          <w:sz w:val="28"/>
          <w:szCs w:val="28"/>
        </w:rPr>
        <w:br w:type="textWrapping"/>
      </w:r>
      <w:r>
        <w:rPr>
          <w:rFonts w:hint="eastAsia" w:ascii="仿宋" w:hAnsi="仿宋" w:eastAsia="仿宋" w:cs="仿宋"/>
          <w:sz w:val="28"/>
          <w:szCs w:val="28"/>
        </w:rPr>
        <w:t>c）在采购配件（如电缆接头、密封圈）时，必须采购与原设备防爆等级一致的合格原厂配件。</w:t>
      </w:r>
    </w:p>
    <w:p w14:paraId="3D4B7EB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厂务部/生产运营部</w:t>
      </w:r>
      <w:r>
        <w:rPr>
          <w:rFonts w:hint="eastAsia" w:ascii="仿宋" w:hAnsi="仿宋" w:eastAsia="仿宋" w:cs="仿宋"/>
          <w:sz w:val="28"/>
          <w:szCs w:val="28"/>
        </w:rPr>
        <w:br w:type="textWrapping"/>
      </w:r>
      <w:r>
        <w:rPr>
          <w:rFonts w:hint="eastAsia" w:ascii="仿宋" w:hAnsi="仿宋" w:eastAsia="仿宋" w:cs="仿宋"/>
          <w:sz w:val="28"/>
          <w:szCs w:val="28"/>
        </w:rPr>
        <w:t>a）负责防爆设备的选型、安装、调试及技术档案管理（厂务部负责公用设施，生产运营部负责生产设备）。</w:t>
      </w:r>
      <w:r>
        <w:rPr>
          <w:rFonts w:hint="eastAsia" w:ascii="仿宋" w:hAnsi="仿宋" w:eastAsia="仿宋" w:cs="仿宋"/>
          <w:sz w:val="28"/>
          <w:szCs w:val="28"/>
        </w:rPr>
        <w:br w:type="textWrapping"/>
      </w:r>
      <w:r>
        <w:rPr>
          <w:rFonts w:hint="eastAsia" w:ascii="仿宋" w:hAnsi="仿宋" w:eastAsia="仿宋" w:cs="仿宋"/>
          <w:sz w:val="28"/>
          <w:szCs w:val="28"/>
        </w:rPr>
        <w:t>b）负责制定防爆设备维护保养计划，并组织实施专业检修。</w:t>
      </w:r>
      <w:r>
        <w:rPr>
          <w:rFonts w:hint="eastAsia" w:ascii="仿宋" w:hAnsi="仿宋" w:eastAsia="仿宋" w:cs="仿宋"/>
          <w:sz w:val="28"/>
          <w:szCs w:val="28"/>
        </w:rPr>
        <w:br w:type="textWrapping"/>
      </w:r>
      <w:r>
        <w:rPr>
          <w:rFonts w:hint="eastAsia" w:ascii="仿宋" w:hAnsi="仿宋" w:eastAsia="仿宋" w:cs="仿宋"/>
          <w:sz w:val="28"/>
          <w:szCs w:val="28"/>
        </w:rPr>
        <w:t>c）负责建立防爆设备台账，确保设备具备有效的“防爆合格证”。</w:t>
      </w:r>
      <w:r>
        <w:rPr>
          <w:rFonts w:hint="eastAsia" w:ascii="仿宋" w:hAnsi="仿宋" w:eastAsia="仿宋" w:cs="仿宋"/>
          <w:sz w:val="28"/>
          <w:szCs w:val="28"/>
        </w:rPr>
        <w:br w:type="textWrapping"/>
      </w:r>
      <w:r>
        <w:rPr>
          <w:rFonts w:hint="eastAsia" w:ascii="仿宋" w:hAnsi="仿宋" w:eastAsia="仿宋" w:cs="仿宋"/>
          <w:sz w:val="28"/>
          <w:szCs w:val="28"/>
        </w:rPr>
        <w:t>d）负责对防爆区域内的施工过程进行现场监管。</w:t>
      </w:r>
    </w:p>
    <w:p w14:paraId="06C34B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使用部门（生产/仓储）</w:t>
      </w:r>
      <w:r>
        <w:rPr>
          <w:rFonts w:hint="eastAsia" w:ascii="仿宋" w:hAnsi="仿宋" w:eastAsia="仿宋" w:cs="仿宋"/>
          <w:sz w:val="28"/>
          <w:szCs w:val="28"/>
        </w:rPr>
        <w:br w:type="textWrapping"/>
      </w:r>
      <w:r>
        <w:rPr>
          <w:rFonts w:hint="eastAsia" w:ascii="仿宋" w:hAnsi="仿宋" w:eastAsia="仿宋" w:cs="仿宋"/>
          <w:sz w:val="28"/>
          <w:szCs w:val="28"/>
        </w:rPr>
        <w:t>a）负责本区域防爆设备的日常巡检及清洁维护。</w:t>
      </w:r>
      <w:r>
        <w:rPr>
          <w:rFonts w:hint="eastAsia" w:ascii="仿宋" w:hAnsi="仿宋" w:eastAsia="仿宋" w:cs="仿宋"/>
          <w:sz w:val="28"/>
          <w:szCs w:val="28"/>
        </w:rPr>
        <w:br w:type="textWrapping"/>
      </w:r>
      <w:r>
        <w:rPr>
          <w:rFonts w:hint="eastAsia" w:ascii="仿宋" w:hAnsi="仿宋" w:eastAsia="仿宋" w:cs="仿宋"/>
          <w:sz w:val="28"/>
          <w:szCs w:val="28"/>
        </w:rPr>
        <w:t>b）严禁在防爆区域内违章使用非防爆器材或工具。</w:t>
      </w:r>
      <w:r>
        <w:rPr>
          <w:rFonts w:hint="eastAsia" w:ascii="仿宋" w:hAnsi="仿宋" w:eastAsia="仿宋" w:cs="仿宋"/>
          <w:sz w:val="28"/>
          <w:szCs w:val="28"/>
        </w:rPr>
        <w:br w:type="textWrapping"/>
      </w:r>
      <w:r>
        <w:rPr>
          <w:rFonts w:hint="eastAsia" w:ascii="仿宋" w:hAnsi="仿宋" w:eastAsia="仿宋" w:cs="仿宋"/>
          <w:sz w:val="28"/>
          <w:szCs w:val="28"/>
        </w:rPr>
        <w:t>c）发现设备异常（如外壳破损、螺栓缺失、密封失效）时，必须立即停机并上报。</w:t>
      </w:r>
    </w:p>
    <w:p w14:paraId="27BDB4B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073BE79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区域划分与选型</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区域划分</w:t>
      </w:r>
      <w:r>
        <w:rPr>
          <w:rFonts w:hint="eastAsia" w:ascii="仿宋" w:hAnsi="仿宋" w:eastAsia="仿宋" w:cs="仿宋"/>
          <w:sz w:val="28"/>
          <w:szCs w:val="28"/>
        </w:rPr>
        <w:t>：EHS与消防部必须根据工艺介质特性及释放源等级，将爆炸危险区域划分为</w:t>
      </w:r>
      <w:r>
        <w:rPr>
          <w:rStyle w:val="7"/>
          <w:rFonts w:hint="eastAsia" w:ascii="仿宋" w:hAnsi="仿宋" w:eastAsia="仿宋" w:cs="仿宋"/>
          <w:sz w:val="28"/>
          <w:szCs w:val="28"/>
        </w:rPr>
        <w:t>0区、1区、2区</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设备选型</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c）选用的防爆电气设备必须与危险区域的级别、爆炸性混合物的级别和组别相适应。</w:t>
      </w:r>
      <w:r>
        <w:rPr>
          <w:rFonts w:hint="eastAsia" w:ascii="仿宋" w:hAnsi="仿宋" w:eastAsia="仿宋" w:cs="仿宋"/>
          <w:sz w:val="28"/>
          <w:szCs w:val="28"/>
        </w:rPr>
        <w:br w:type="textWrapping"/>
      </w:r>
      <w:r>
        <w:rPr>
          <w:rFonts w:hint="eastAsia" w:ascii="仿宋" w:hAnsi="仿宋" w:eastAsia="仿宋" w:cs="仿宋"/>
          <w:sz w:val="28"/>
          <w:szCs w:val="28"/>
        </w:rPr>
        <w:t>d）所有防爆设备必须具有国家授权检验机构颁发的**《防爆合格证》**，且在有效期内。</w:t>
      </w:r>
      <w:r>
        <w:rPr>
          <w:rFonts w:hint="eastAsia" w:ascii="仿宋" w:hAnsi="仿宋" w:eastAsia="仿宋" w:cs="仿宋"/>
          <w:sz w:val="28"/>
          <w:szCs w:val="28"/>
        </w:rPr>
        <w:br w:type="textWrapping"/>
      </w:r>
      <w:r>
        <w:rPr>
          <w:rFonts w:hint="eastAsia" w:ascii="仿宋" w:hAnsi="仿宋" w:eastAsia="仿宋" w:cs="仿宋"/>
          <w:sz w:val="28"/>
          <w:szCs w:val="28"/>
        </w:rPr>
        <w:t>e）严禁采购无防爆标志、无防爆合格证、无生产厂名的“三无”防爆产品。</w:t>
      </w:r>
    </w:p>
    <w:p w14:paraId="18823D2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安装与验收</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安装要求</w:t>
      </w:r>
      <w:r>
        <w:rPr>
          <w:rFonts w:hint="eastAsia" w:ascii="仿宋" w:hAnsi="仿宋" w:eastAsia="仿宋" w:cs="仿宋"/>
          <w:sz w:val="28"/>
          <w:szCs w:val="28"/>
        </w:rPr>
        <w:t>：防爆设备的安装必须由具备相应资质的单位进行，严格执行《电气装置安装工程爆炸和火灾危险环境电气装置施工及验收规范》（GB 50257）。</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密封要求</w:t>
      </w:r>
      <w:r>
        <w:rPr>
          <w:rFonts w:hint="eastAsia" w:ascii="仿宋" w:hAnsi="仿宋" w:eastAsia="仿宋" w:cs="仿宋"/>
          <w:sz w:val="28"/>
          <w:szCs w:val="28"/>
        </w:rPr>
        <w:t>：电缆引入装置必须使用合格的密封圈或填料函，严禁使用胶布、石棉绳等替代。多余的进线口必须使用符合标准的金属堵板进行封堵。</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接地要求</w:t>
      </w:r>
      <w:r>
        <w:rPr>
          <w:rFonts w:hint="eastAsia" w:ascii="仿宋" w:hAnsi="仿宋" w:eastAsia="仿宋" w:cs="仿宋"/>
          <w:sz w:val="28"/>
          <w:szCs w:val="28"/>
        </w:rPr>
        <w:t>：防爆设备外壳必须可靠接地，接地电阻不得大于</w:t>
      </w:r>
      <w:r>
        <w:rPr>
          <w:rStyle w:val="7"/>
          <w:rFonts w:hint="eastAsia" w:ascii="仿宋" w:hAnsi="仿宋" w:eastAsia="仿宋" w:cs="仿宋"/>
          <w:sz w:val="28"/>
          <w:szCs w:val="28"/>
        </w:rPr>
        <w:t>4Ω</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验收</w:t>
      </w:r>
      <w:r>
        <w:rPr>
          <w:rFonts w:hint="eastAsia" w:ascii="仿宋" w:hAnsi="仿宋" w:eastAsia="仿宋" w:cs="仿宋"/>
          <w:sz w:val="28"/>
          <w:szCs w:val="28"/>
        </w:rPr>
        <w:t>：防爆设备安装完成后，必须由生产运营部、厂务部、EHS与消防部共同验收，合格后方可投入使用。</w:t>
      </w:r>
    </w:p>
    <w:p w14:paraId="55D2DCF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运行与维护</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日常巡检</w:t>
      </w:r>
      <w:r>
        <w:rPr>
          <w:rFonts w:hint="eastAsia" w:ascii="仿宋" w:hAnsi="仿宋" w:eastAsia="仿宋" w:cs="仿宋"/>
          <w:sz w:val="28"/>
          <w:szCs w:val="28"/>
        </w:rPr>
        <w:t>：使用部门每班必须对防爆设备进行巡检，重点检查：</w:t>
      </w:r>
      <w:r>
        <w:rPr>
          <w:rFonts w:hint="eastAsia" w:ascii="仿宋" w:hAnsi="仿宋" w:eastAsia="仿宋" w:cs="仿宋"/>
          <w:sz w:val="28"/>
          <w:szCs w:val="28"/>
        </w:rPr>
        <w:br w:type="textWrapping"/>
      </w:r>
      <w:r>
        <w:rPr>
          <w:rFonts w:hint="eastAsia" w:ascii="仿宋" w:hAnsi="仿宋" w:eastAsia="仿宋" w:cs="仿宋"/>
          <w:sz w:val="28"/>
          <w:szCs w:val="28"/>
        </w:rPr>
        <w:t>b）防爆外壳是否有裂纹、变形或严重锈蚀。</w:t>
      </w:r>
      <w:r>
        <w:rPr>
          <w:rFonts w:hint="eastAsia" w:ascii="仿宋" w:hAnsi="仿宋" w:eastAsia="仿宋" w:cs="仿宋"/>
          <w:sz w:val="28"/>
          <w:szCs w:val="28"/>
        </w:rPr>
        <w:br w:type="textWrapping"/>
      </w:r>
      <w:r>
        <w:rPr>
          <w:rFonts w:hint="eastAsia" w:ascii="仿宋" w:hAnsi="仿宋" w:eastAsia="仿宋" w:cs="仿宋"/>
          <w:sz w:val="28"/>
          <w:szCs w:val="28"/>
        </w:rPr>
        <w:t>c）紧固螺栓是否齐全、紧固，弹簧垫圈是否压平。</w:t>
      </w:r>
      <w:r>
        <w:rPr>
          <w:rFonts w:hint="eastAsia" w:ascii="仿宋" w:hAnsi="仿宋" w:eastAsia="仿宋" w:cs="仿宋"/>
          <w:sz w:val="28"/>
          <w:szCs w:val="28"/>
        </w:rPr>
        <w:br w:type="textWrapping"/>
      </w:r>
      <w:r>
        <w:rPr>
          <w:rFonts w:hint="eastAsia" w:ascii="仿宋" w:hAnsi="仿宋" w:eastAsia="仿宋" w:cs="仿宋"/>
          <w:sz w:val="28"/>
          <w:szCs w:val="28"/>
        </w:rPr>
        <w:t>d）观察窗玻璃是否有破损。</w:t>
      </w:r>
      <w:r>
        <w:rPr>
          <w:rFonts w:hint="eastAsia" w:ascii="仿宋" w:hAnsi="仿宋" w:eastAsia="仿宋" w:cs="仿宋"/>
          <w:sz w:val="28"/>
          <w:szCs w:val="28"/>
        </w:rPr>
        <w:br w:type="textWrapping"/>
      </w:r>
      <w:r>
        <w:rPr>
          <w:rFonts w:hint="eastAsia" w:ascii="仿宋" w:hAnsi="仿宋" w:eastAsia="仿宋" w:cs="仿宋"/>
          <w:sz w:val="28"/>
          <w:szCs w:val="28"/>
        </w:rPr>
        <w:t>e）运行温度是否异常。</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7"/>
          <w:rFonts w:hint="eastAsia" w:ascii="仿宋" w:hAnsi="仿宋" w:eastAsia="仿宋" w:cs="仿宋"/>
          <w:sz w:val="28"/>
          <w:szCs w:val="28"/>
        </w:rPr>
        <w:t>严禁事项</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7"/>
          <w:rFonts w:hint="eastAsia" w:ascii="仿宋" w:hAnsi="仿宋" w:eastAsia="仿宋" w:cs="仿宋"/>
          <w:sz w:val="28"/>
          <w:szCs w:val="28"/>
        </w:rPr>
        <w:t>严禁</w:t>
      </w:r>
      <w:r>
        <w:rPr>
          <w:rFonts w:hint="eastAsia" w:ascii="仿宋" w:hAnsi="仿宋" w:eastAsia="仿宋" w:cs="仿宋"/>
          <w:sz w:val="28"/>
          <w:szCs w:val="28"/>
        </w:rPr>
        <w:t>在爆炸危险场所带电拆卸、检修电气设备。</w:t>
      </w:r>
      <w:r>
        <w:rPr>
          <w:rFonts w:hint="eastAsia" w:ascii="仿宋" w:hAnsi="仿宋" w:eastAsia="仿宋" w:cs="仿宋"/>
          <w:sz w:val="28"/>
          <w:szCs w:val="28"/>
        </w:rPr>
        <w:br w:type="textWrapping"/>
      </w:r>
      <w:r>
        <w:rPr>
          <w:rFonts w:hint="eastAsia" w:ascii="仿宋" w:hAnsi="仿宋" w:eastAsia="仿宋" w:cs="仿宋"/>
          <w:sz w:val="28"/>
          <w:szCs w:val="28"/>
        </w:rPr>
        <w:t>h）</w:t>
      </w:r>
      <w:r>
        <w:rPr>
          <w:rStyle w:val="7"/>
          <w:rFonts w:hint="eastAsia" w:ascii="仿宋" w:hAnsi="仿宋" w:eastAsia="仿宋" w:cs="仿宋"/>
          <w:sz w:val="28"/>
          <w:szCs w:val="28"/>
        </w:rPr>
        <w:t>严禁</w:t>
      </w:r>
      <w:r>
        <w:rPr>
          <w:rFonts w:hint="eastAsia" w:ascii="仿宋" w:hAnsi="仿宋" w:eastAsia="仿宋" w:cs="仿宋"/>
          <w:sz w:val="28"/>
          <w:szCs w:val="28"/>
        </w:rPr>
        <w:t>在运行中打开防爆外壳（如防爆灯具、接线盒）。</w:t>
      </w:r>
      <w:r>
        <w:rPr>
          <w:rFonts w:hint="eastAsia" w:ascii="仿宋" w:hAnsi="仿宋" w:eastAsia="仿宋" w:cs="仿宋"/>
          <w:sz w:val="28"/>
          <w:szCs w:val="28"/>
        </w:rPr>
        <w:br w:type="textWrapping"/>
      </w:r>
      <w:r>
        <w:rPr>
          <w:rFonts w:hint="eastAsia" w:ascii="仿宋" w:hAnsi="仿宋" w:eastAsia="仿宋" w:cs="仿宋"/>
          <w:sz w:val="28"/>
          <w:szCs w:val="28"/>
        </w:rPr>
        <w:t>i）</w:t>
      </w:r>
      <w:r>
        <w:rPr>
          <w:rStyle w:val="7"/>
          <w:rFonts w:hint="eastAsia" w:ascii="仿宋" w:hAnsi="仿宋" w:eastAsia="仿宋" w:cs="仿宋"/>
          <w:sz w:val="28"/>
          <w:szCs w:val="28"/>
        </w:rPr>
        <w:t>严禁</w:t>
      </w:r>
      <w:r>
        <w:rPr>
          <w:rFonts w:hint="eastAsia" w:ascii="仿宋" w:hAnsi="仿宋" w:eastAsia="仿宋" w:cs="仿宋"/>
          <w:sz w:val="28"/>
          <w:szCs w:val="28"/>
        </w:rPr>
        <w:t>随意更改防爆设备的内部电路或结构。</w:t>
      </w:r>
      <w:r>
        <w:rPr>
          <w:rFonts w:hint="eastAsia" w:ascii="仿宋" w:hAnsi="仿宋" w:eastAsia="仿宋" w:cs="仿宋"/>
          <w:sz w:val="28"/>
          <w:szCs w:val="28"/>
        </w:rPr>
        <w:br w:type="textWrapping"/>
      </w:r>
      <w:r>
        <w:rPr>
          <w:rFonts w:hint="eastAsia" w:ascii="仿宋" w:hAnsi="仿宋" w:eastAsia="仿宋" w:cs="仿宋"/>
          <w:sz w:val="28"/>
          <w:szCs w:val="28"/>
        </w:rPr>
        <w:t>j）</w:t>
      </w:r>
      <w:r>
        <w:rPr>
          <w:rStyle w:val="7"/>
          <w:rFonts w:hint="eastAsia" w:ascii="仿宋" w:hAnsi="仿宋" w:eastAsia="仿宋" w:cs="仿宋"/>
          <w:sz w:val="28"/>
          <w:szCs w:val="28"/>
        </w:rPr>
        <w:t>严禁</w:t>
      </w:r>
      <w:r>
        <w:rPr>
          <w:rFonts w:hint="eastAsia" w:ascii="仿宋" w:hAnsi="仿宋" w:eastAsia="仿宋" w:cs="仿宋"/>
          <w:sz w:val="28"/>
          <w:szCs w:val="28"/>
        </w:rPr>
        <w:t>在防爆区域内使用非防爆的手机、相机、对讲机（本质安全型除外）。</w:t>
      </w:r>
    </w:p>
    <w:p w14:paraId="72F9265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检修管理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动火审批</w:t>
      </w:r>
      <w:r>
        <w:rPr>
          <w:rFonts w:hint="eastAsia" w:ascii="仿宋" w:hAnsi="仿宋" w:eastAsia="仿宋" w:cs="仿宋"/>
          <w:sz w:val="28"/>
          <w:szCs w:val="28"/>
        </w:rPr>
        <w:t>：在防爆区域内进行涉及产生火花、高温的检修作业（如电焊、气割、砂轮切割），必须办理**《动火作业许可证》</w:t>
      </w:r>
      <w:r>
        <w:rPr>
          <w:rStyle w:val="7"/>
          <w:rFonts w:hint="eastAsia" w:ascii="仿宋" w:hAnsi="仿宋" w:eastAsia="仿宋" w:cs="仿宋"/>
          <w:sz w:val="28"/>
          <w:szCs w:val="28"/>
        </w:rPr>
        <w:t>，并进行可燃气体浓度检测。</w:t>
      </w:r>
      <w:r>
        <w:rPr>
          <w:rStyle w:val="7"/>
          <w:rFonts w:hint="eastAsia" w:ascii="仿宋" w:hAnsi="仿宋" w:eastAsia="仿宋" w:cs="仿宋"/>
          <w:sz w:val="28"/>
          <w:szCs w:val="28"/>
        </w:rPr>
        <w:br w:type="textWrapping"/>
      </w:r>
      <w:r>
        <w:rPr>
          <w:rStyle w:val="7"/>
          <w:rFonts w:hint="eastAsia" w:ascii="仿宋" w:hAnsi="仿宋" w:eastAsia="仿宋" w:cs="仿宋"/>
          <w:sz w:val="28"/>
          <w:szCs w:val="28"/>
        </w:rPr>
        <w:t>b）工具使用：在防爆区域内作业必须使用</w:t>
      </w:r>
      <w:r>
        <w:rPr>
          <w:rFonts w:hint="eastAsia" w:ascii="仿宋" w:hAnsi="仿宋" w:eastAsia="仿宋" w:cs="仿宋"/>
          <w:sz w:val="28"/>
          <w:szCs w:val="28"/>
        </w:rPr>
        <w:t>铜制防爆工具**。若必须使用铁制工具，必须涂抹黄油或采取其他防火花措施，且作业时间不得超过</w:t>
      </w:r>
      <w:r>
        <w:rPr>
          <w:rStyle w:val="7"/>
          <w:rFonts w:hint="eastAsia" w:ascii="仿宋" w:hAnsi="仿宋" w:eastAsia="仿宋" w:cs="仿宋"/>
          <w:sz w:val="28"/>
          <w:szCs w:val="28"/>
        </w:rPr>
        <w:t>30分钟</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备件管理</w:t>
      </w:r>
      <w:r>
        <w:rPr>
          <w:rFonts w:hint="eastAsia" w:ascii="仿宋" w:hAnsi="仿宋" w:eastAsia="仿宋" w:cs="仿宋"/>
          <w:sz w:val="28"/>
          <w:szCs w:val="28"/>
        </w:rPr>
        <w:t>：更换的零部件必须与原防爆参数一致，严禁以普通零件替代防爆零件。</w:t>
      </w:r>
    </w:p>
    <w:p w14:paraId="0ADB61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检查与检测</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季度检查</w:t>
      </w:r>
      <w:r>
        <w:rPr>
          <w:rFonts w:hint="eastAsia" w:ascii="仿宋" w:hAnsi="仿宋" w:eastAsia="仿宋" w:cs="仿宋"/>
          <w:sz w:val="28"/>
          <w:szCs w:val="28"/>
        </w:rPr>
        <w:t>：生产运营部、厂务部每季度组织一次防爆电气专项检查，对发现的隐患必须在</w:t>
      </w:r>
      <w:r>
        <w:rPr>
          <w:rStyle w:val="7"/>
          <w:rFonts w:hint="eastAsia" w:ascii="仿宋" w:hAnsi="仿宋" w:eastAsia="仿宋" w:cs="仿宋"/>
          <w:sz w:val="28"/>
          <w:szCs w:val="28"/>
        </w:rPr>
        <w:t>3个工作日</w:t>
      </w:r>
      <w:r>
        <w:rPr>
          <w:rFonts w:hint="eastAsia" w:ascii="仿宋" w:hAnsi="仿宋" w:eastAsia="仿宋" w:cs="仿宋"/>
          <w:sz w:val="28"/>
          <w:szCs w:val="28"/>
        </w:rPr>
        <w:t>内下发整改通知。</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年度检测</w:t>
      </w:r>
      <w:r>
        <w:rPr>
          <w:rFonts w:hint="eastAsia" w:ascii="仿宋" w:hAnsi="仿宋" w:eastAsia="仿宋" w:cs="仿宋"/>
          <w:sz w:val="28"/>
          <w:szCs w:val="28"/>
        </w:rPr>
        <w:t>：公司每年必须委托具有国家资质的第三方机构对爆炸危险场所的电气设备进行一次全面防爆安全检测，并出具正式报告。</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隐患整改</w:t>
      </w:r>
      <w:r>
        <w:rPr>
          <w:rFonts w:hint="eastAsia" w:ascii="仿宋" w:hAnsi="仿宋" w:eastAsia="仿宋" w:cs="仿宋"/>
          <w:sz w:val="28"/>
          <w:szCs w:val="28"/>
        </w:rPr>
        <w:t>：对于检测报告中提出的“不合格”项，必须在</w:t>
      </w:r>
      <w:r>
        <w:rPr>
          <w:rStyle w:val="7"/>
          <w:rFonts w:hint="eastAsia" w:ascii="仿宋" w:hAnsi="仿宋" w:eastAsia="仿宋" w:cs="仿宋"/>
          <w:sz w:val="28"/>
          <w:szCs w:val="28"/>
        </w:rPr>
        <w:t>15天</w:t>
      </w:r>
      <w:r>
        <w:rPr>
          <w:rFonts w:hint="eastAsia" w:ascii="仿宋" w:hAnsi="仿宋" w:eastAsia="仿宋" w:cs="仿宋"/>
          <w:sz w:val="28"/>
          <w:szCs w:val="28"/>
        </w:rPr>
        <w:t>内完成整改，整改费用由责任部门承担。</w:t>
      </w:r>
    </w:p>
    <w:p w14:paraId="50DCAF5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7F56545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严禁违规带入</w:t>
      </w:r>
      <w:r>
        <w:rPr>
          <w:rFonts w:hint="eastAsia" w:ascii="仿宋" w:hAnsi="仿宋" w:eastAsia="仿宋" w:cs="仿宋"/>
          <w:sz w:val="28"/>
          <w:szCs w:val="28"/>
        </w:rPr>
        <w:t>。严禁在防爆区域内携带或使用非防爆手机、相机、普通对讲机等电子设备。违者对当事人给予通报批评处分，并记入年度安全履职档案。</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严禁设备失爆</w:t>
      </w:r>
      <w:r>
        <w:rPr>
          <w:rFonts w:hint="eastAsia" w:ascii="仿宋" w:hAnsi="仿宋" w:eastAsia="仿宋" w:cs="仿宋"/>
          <w:sz w:val="28"/>
          <w:szCs w:val="28"/>
        </w:rPr>
        <w:t>。严禁防爆设备进线口未封堵、封堵不规范或防爆外壳破损。违者对维护电工给予警告处分，并责令限期整改。</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严禁破坏联锁</w:t>
      </w:r>
      <w:r>
        <w:rPr>
          <w:rFonts w:hint="eastAsia" w:ascii="仿宋" w:hAnsi="仿宋" w:eastAsia="仿宋" w:cs="仿宋"/>
          <w:sz w:val="28"/>
          <w:szCs w:val="28"/>
        </w:rPr>
        <w:t>。严禁擅自拆除、屏蔽或短接防爆设备安全联锁装置。此行为属于安全红线，违者对直接责任人给予记过或降职处分，情节严重的给予解除劳动合同处理。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严禁违规动火</w:t>
      </w:r>
      <w:r>
        <w:rPr>
          <w:rFonts w:hint="eastAsia" w:ascii="仿宋" w:hAnsi="仿宋" w:eastAsia="仿宋" w:cs="仿宋"/>
          <w:sz w:val="28"/>
          <w:szCs w:val="28"/>
        </w:rPr>
        <w:t>。严禁在防爆区域内未办理动火证擅自进行焊接、切割等动火作业。此行为属于重大违章红线，违者对直接责任人给予解除劳动合同处理。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严禁产生火花</w:t>
      </w:r>
      <w:r>
        <w:rPr>
          <w:rFonts w:hint="eastAsia" w:ascii="仿宋" w:hAnsi="仿宋" w:eastAsia="仿宋" w:cs="仿宋"/>
          <w:sz w:val="28"/>
          <w:szCs w:val="28"/>
        </w:rPr>
        <w:t>。严禁使用非防爆工具在危险区域敲击或作业产生机械火花。违者对当事人给予警告处分，并强制参加防爆安全再培训。</w:t>
      </w:r>
      <w:r>
        <w:rPr>
          <w:rFonts w:hint="eastAsia" w:ascii="仿宋" w:hAnsi="仿宋" w:eastAsia="仿宋" w:cs="仿宋"/>
          <w:sz w:val="28"/>
          <w:szCs w:val="28"/>
        </w:rPr>
        <w:br w:type="textWrapping"/>
      </w:r>
      <w:r>
        <w:rPr>
          <w:rFonts w:hint="eastAsia" w:ascii="仿宋" w:hAnsi="仿宋" w:eastAsia="仿宋" w:cs="仿宋"/>
          <w:sz w:val="28"/>
          <w:szCs w:val="28"/>
        </w:rPr>
        <w:t xml:space="preserve">6.6 </w:t>
      </w:r>
      <w:r>
        <w:rPr>
          <w:rStyle w:val="7"/>
          <w:rFonts w:hint="eastAsia" w:ascii="仿宋" w:hAnsi="仿宋" w:eastAsia="仿宋" w:cs="仿宋"/>
          <w:sz w:val="28"/>
          <w:szCs w:val="28"/>
        </w:rPr>
        <w:t>严禁违规采购</w:t>
      </w:r>
      <w:r>
        <w:rPr>
          <w:rFonts w:hint="eastAsia" w:ascii="仿宋" w:hAnsi="仿宋" w:eastAsia="仿宋" w:cs="仿宋"/>
          <w:sz w:val="28"/>
          <w:szCs w:val="28"/>
        </w:rPr>
        <w:t>。严禁采购不符合防爆等级要求或无防爆合格证的设备进入危险区域。违者对采购及技术负责人给予警告处分。</w:t>
      </w:r>
      <w:r>
        <w:rPr>
          <w:rFonts w:hint="eastAsia" w:ascii="仿宋" w:hAnsi="仿宋" w:eastAsia="仿宋" w:cs="仿宋"/>
          <w:sz w:val="28"/>
          <w:szCs w:val="28"/>
        </w:rPr>
        <w:br w:type="textWrapping"/>
      </w:r>
      <w:r>
        <w:rPr>
          <w:rFonts w:hint="eastAsia" w:ascii="仿宋" w:hAnsi="仿宋" w:eastAsia="仿宋" w:cs="仿宋"/>
          <w:sz w:val="28"/>
          <w:szCs w:val="28"/>
        </w:rPr>
        <w:t xml:space="preserve">6.7 </w:t>
      </w:r>
      <w:r>
        <w:rPr>
          <w:rStyle w:val="7"/>
          <w:rFonts w:hint="eastAsia" w:ascii="仿宋" w:hAnsi="仿宋" w:eastAsia="仿宋" w:cs="仿宋"/>
          <w:sz w:val="28"/>
          <w:szCs w:val="28"/>
        </w:rPr>
        <w:t>严禁隐瞒隐患</w:t>
      </w:r>
      <w:r>
        <w:rPr>
          <w:rFonts w:hint="eastAsia" w:ascii="仿宋" w:hAnsi="仿宋" w:eastAsia="仿宋" w:cs="仿宋"/>
          <w:sz w:val="28"/>
          <w:szCs w:val="28"/>
        </w:rPr>
        <w:t>。严禁发现防爆设备损坏、失爆隐瞒不报。违者对区域负责人给予通报批评处分，造成后果的给予降职或解除劳动合同处理。</w:t>
      </w:r>
    </w:p>
    <w:p w14:paraId="073B847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29587A9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本制度自发布之日起施行。</w:t>
      </w:r>
      <w:r>
        <w:rPr>
          <w:rFonts w:hint="eastAsia" w:ascii="仿宋" w:hAnsi="仿宋" w:eastAsia="仿宋" w:cs="仿宋"/>
          <w:sz w:val="28"/>
          <w:szCs w:val="28"/>
        </w:rPr>
        <w:br w:type="textWrapping"/>
      </w:r>
      <w:r>
        <w:rPr>
          <w:rFonts w:hint="eastAsia" w:ascii="仿宋" w:hAnsi="仿宋" w:eastAsia="仿宋" w:cs="仿宋"/>
          <w:sz w:val="28"/>
          <w:szCs w:val="28"/>
        </w:rPr>
        <w:t>7.3 附件：</w:t>
      </w:r>
      <w:r>
        <w:rPr>
          <w:rFonts w:hint="eastAsia" w:ascii="仿宋" w:hAnsi="仿宋" w:eastAsia="仿宋" w:cs="仿宋"/>
          <w:sz w:val="28"/>
          <w:szCs w:val="28"/>
        </w:rPr>
        <w:br w:type="textWrapping"/>
      </w:r>
      <w:r>
        <w:rPr>
          <w:rFonts w:hint="eastAsia" w:ascii="仿宋" w:hAnsi="仿宋" w:eastAsia="仿宋" w:cs="仿宋"/>
          <w:sz w:val="28"/>
          <w:szCs w:val="28"/>
        </w:rPr>
        <w:t>7.4 附件1：《爆炸危险区域划分台账》</w:t>
      </w:r>
      <w:r>
        <w:rPr>
          <w:rFonts w:hint="eastAsia" w:ascii="仿宋" w:hAnsi="仿宋" w:eastAsia="仿宋" w:cs="仿宋"/>
          <w:sz w:val="28"/>
          <w:szCs w:val="28"/>
        </w:rPr>
        <w:br w:type="textWrapping"/>
      </w:r>
      <w:r>
        <w:rPr>
          <w:rFonts w:hint="eastAsia" w:ascii="仿宋" w:hAnsi="仿宋" w:eastAsia="仿宋" w:cs="仿宋"/>
          <w:sz w:val="28"/>
          <w:szCs w:val="28"/>
        </w:rPr>
        <w:t>7.5 附件2：《防爆电气设备巡检记录表》</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279D5F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2347</Words>
  <Characters>2430</Characters>
  <TotalTime>0</TotalTime>
  <ScaleCrop>false</ScaleCrop>
  <LinksUpToDate>false</LinksUpToDate>
  <CharactersWithSpaces>2467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2026-01-21T12:18:12Z</dcterms:created>
  <dc:creator>Guangyang</dc:creator>
  <cp:lastModifiedBy>噗⁼³₌₃</cp:lastModifiedBy>
  <dcterms:modified xsi:type="dcterms:W3CDTF">2026-01-21T12:18:32Z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4ACF7B6C84374582BA496123E83A079C_12</vt:lpwstr>
  </property>
</Properties>
</file>