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18EF39">
      <w:pPr>
        <w:pStyle w:val="2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能源隔离（上锁挂牌）管理制度</w:t>
      </w:r>
    </w:p>
    <w:p w14:paraId="79487876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一、 目的</w:t>
      </w:r>
    </w:p>
    <w:p w14:paraId="6BF566DF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为规范公司设备设施在维修、保养、清洁、改造过程中的能源隔离操作，防止危险能量意外释放或设备意外启动导致的人身伤害及财产损失，根据《机械安全 危险能量控制方法 上锁挂牌》（GB/T 33579）等标准，结合公司生产实际，制定本制度。</w:t>
      </w:r>
    </w:p>
    <w:p w14:paraId="30F21317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二、 适用范围</w:t>
      </w:r>
    </w:p>
    <w:p w14:paraId="3EA921D1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本制度适用于公司厂区内所有涉及危险能量隔离的作业活动，包括但不限于设备检修、电气维护、气动/液压系统清理、受限空间进入等。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本制度适用于公司员工、外协维修人员及驻厂承包商。</w:t>
      </w:r>
    </w:p>
    <w:p w14:paraId="6E26C6DA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三、 定义</w:t>
      </w:r>
    </w:p>
    <w:p w14:paraId="4E799E64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3.1 </w:t>
      </w:r>
      <w:r>
        <w:rPr>
          <w:rStyle w:val="7"/>
          <w:rFonts w:hint="eastAsia" w:ascii="仿宋" w:hAnsi="仿宋" w:eastAsia="仿宋" w:cs="仿宋"/>
          <w:sz w:val="28"/>
          <w:szCs w:val="28"/>
        </w:rPr>
        <w:t>危险能量</w:t>
      </w:r>
      <w:r>
        <w:rPr>
          <w:rFonts w:hint="eastAsia" w:ascii="仿宋" w:hAnsi="仿宋" w:eastAsia="仿宋" w:cs="仿宋"/>
          <w:sz w:val="28"/>
          <w:szCs w:val="28"/>
        </w:rPr>
        <w:t>：指可能导致人员伤害的电能、机械能（如弹簧蓄能、势能）、热能、化学能（如压力流体、强酸碱）、气能及液压能等。</w:t>
      </w:r>
    </w:p>
    <w:p w14:paraId="7F7FE323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3.2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上锁挂牌（LOTO）</w:t>
      </w:r>
      <w:r>
        <w:rPr>
          <w:rFonts w:hint="eastAsia" w:ascii="仿宋" w:hAnsi="仿宋" w:eastAsia="仿宋" w:cs="仿宋"/>
          <w:sz w:val="28"/>
          <w:szCs w:val="28"/>
        </w:rPr>
        <w:t>：指在切断动力源的能量隔离装置上放置锁具（Lockout）并悬挂警告标牌（Tagout），以确保设备在解除锁定前无法运行。</w:t>
      </w:r>
    </w:p>
    <w:p w14:paraId="792D984B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3.3 </w:t>
      </w:r>
      <w:r>
        <w:rPr>
          <w:rStyle w:val="7"/>
          <w:rFonts w:hint="eastAsia" w:ascii="仿宋" w:hAnsi="仿宋" w:eastAsia="仿宋" w:cs="仿宋"/>
          <w:sz w:val="28"/>
          <w:szCs w:val="28"/>
        </w:rPr>
        <w:t>零能状态</w:t>
      </w:r>
      <w:r>
        <w:rPr>
          <w:rFonts w:hint="eastAsia" w:ascii="仿宋" w:hAnsi="仿宋" w:eastAsia="仿宋" w:cs="仿宋"/>
          <w:sz w:val="28"/>
          <w:szCs w:val="28"/>
        </w:rPr>
        <w:t>：指所有危险能量已被安全排空、释放或断开，且设备已通过启动测试验证其完全失去动力的状态。</w:t>
      </w:r>
    </w:p>
    <w:p w14:paraId="080B346D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3.4 </w:t>
      </w:r>
      <w:r>
        <w:rPr>
          <w:rStyle w:val="7"/>
          <w:rFonts w:hint="eastAsia" w:ascii="仿宋" w:hAnsi="仿宋" w:eastAsia="仿宋" w:cs="仿宋"/>
          <w:sz w:val="28"/>
          <w:szCs w:val="28"/>
        </w:rPr>
        <w:t>授权人员</w:t>
      </w:r>
      <w:r>
        <w:rPr>
          <w:rFonts w:hint="eastAsia" w:ascii="仿宋" w:hAnsi="仿宋" w:eastAsia="仿宋" w:cs="仿宋"/>
          <w:sz w:val="28"/>
          <w:szCs w:val="28"/>
        </w:rPr>
        <w:t>：指经过专门培训并获得许可，负责执行能源隔离及上锁挂牌作业的人员（如机修工、电工）。</w:t>
      </w:r>
    </w:p>
    <w:p w14:paraId="57DB18D7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3.5 </w:t>
      </w:r>
      <w:r>
        <w:rPr>
          <w:rStyle w:val="7"/>
          <w:rFonts w:hint="eastAsia" w:ascii="仿宋" w:hAnsi="仿宋" w:eastAsia="仿宋" w:cs="仿宋"/>
          <w:sz w:val="28"/>
          <w:szCs w:val="28"/>
        </w:rPr>
        <w:t>受影响人员</w:t>
      </w:r>
      <w:r>
        <w:rPr>
          <w:rFonts w:hint="eastAsia" w:ascii="仿宋" w:hAnsi="仿宋" w:eastAsia="仿宋" w:cs="仿宋"/>
          <w:sz w:val="28"/>
          <w:szCs w:val="28"/>
        </w:rPr>
        <w:t>：指在被上锁设备区域内工作，或因LOTO作业导致生产中断的人员（如岗位操作员）。</w:t>
      </w:r>
    </w:p>
    <w:p w14:paraId="75A8A20C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四、 职责划分</w:t>
      </w:r>
    </w:p>
    <w:p w14:paraId="53BAE687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4.1 </w:t>
      </w:r>
      <w:r>
        <w:rPr>
          <w:rStyle w:val="7"/>
          <w:rFonts w:hint="eastAsia" w:ascii="仿宋" w:hAnsi="仿宋" w:eastAsia="仿宋" w:cs="仿宋"/>
          <w:sz w:val="28"/>
          <w:szCs w:val="28"/>
        </w:rPr>
        <w:t>EHS与消防部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a）负责制度制定、解释与修订；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b）负责授权人员的理论培训与实操考核，发放资质证明；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c）定期开展现场LOTO审计，纠正违章行为。</w:t>
      </w:r>
    </w:p>
    <w:p w14:paraId="35886620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4.2 </w:t>
      </w:r>
      <w:r>
        <w:rPr>
          <w:rStyle w:val="7"/>
          <w:rFonts w:hint="eastAsia" w:ascii="仿宋" w:hAnsi="仿宋" w:eastAsia="仿宋" w:cs="仿宋"/>
          <w:sz w:val="28"/>
          <w:szCs w:val="28"/>
        </w:rPr>
        <w:t>各部门负责人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a）负责本部门LOTO锁具的日常领用管理，确保存放有序、无缺失；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b）确保本部门所有涉及危险能量的作业均严格执行LOTO流程。</w:t>
      </w:r>
    </w:p>
    <w:p w14:paraId="0D84AB45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4.3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供应链管理部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a）负责依据厂务部确定的锁具规格（如“一锁一钥”），统一采购符合OSHA/GB标准的工业安全锁具，严禁采购通开型锁具。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b）在采购新设备时，必须在技术协议中要求供应商明确设备的能量隔离点，并配备标准的隔离装置。</w:t>
      </w:r>
    </w:p>
    <w:p w14:paraId="4D5F9629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4.4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人事行政部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a）将“违反LOTO保命条款”列入《员工奖惩管理制度》红线行为。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b）对发生LOTO违章导致严重后果的责任人，配合EHS部执行解除劳动合同程序。</w:t>
      </w:r>
    </w:p>
    <w:p w14:paraId="66ED41FE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4.5 </w:t>
      </w:r>
      <w:r>
        <w:rPr>
          <w:rStyle w:val="7"/>
          <w:rFonts w:hint="eastAsia" w:ascii="仿宋" w:hAnsi="仿宋" w:eastAsia="仿宋" w:cs="仿宋"/>
          <w:sz w:val="28"/>
          <w:szCs w:val="28"/>
        </w:rPr>
        <w:t>厂务部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a）负责锁具、挂牌的标准选型与统一采购；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b）负责公用工程系统（如高压配电、空压机、冷水机组）隔离点的标识与隔离执行；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c）提供能源隔离的技术支持。</w:t>
      </w:r>
    </w:p>
    <w:p w14:paraId="4F546FB0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4.6 </w:t>
      </w:r>
      <w:r>
        <w:rPr>
          <w:rStyle w:val="7"/>
          <w:rFonts w:hint="eastAsia" w:ascii="仿宋" w:hAnsi="仿宋" w:eastAsia="仿宋" w:cs="仿宋"/>
          <w:sz w:val="28"/>
          <w:szCs w:val="28"/>
        </w:rPr>
        <w:t>授权人员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a）严格按照“六步法”执行能源隔离，对本人操作的安全性负责；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b）妥善保管个人锁具，严禁外借。</w:t>
      </w:r>
    </w:p>
    <w:p w14:paraId="352D1DB5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五、 内容</w:t>
      </w:r>
    </w:p>
    <w:p w14:paraId="3D7761F9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5.1 隔离锁具与挂牌规范</w:t>
      </w:r>
    </w:p>
    <w:p w14:paraId="47D9C995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颜色区分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红色锁</w:t>
      </w:r>
      <w:r>
        <w:rPr>
          <w:rFonts w:hint="eastAsia" w:ascii="仿宋" w:hAnsi="仿宋" w:eastAsia="仿宋" w:cs="仿宋"/>
          <w:sz w:val="28"/>
          <w:szCs w:val="28"/>
        </w:rPr>
        <w:t>：维修/维护人员个人锁（每人一把钥匙，严禁留存母钥匙）。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黄色锁</w:t>
      </w:r>
      <w:r>
        <w:rPr>
          <w:rFonts w:hint="eastAsia" w:ascii="仿宋" w:hAnsi="仿宋" w:eastAsia="仿宋" w:cs="仿宋"/>
          <w:sz w:val="28"/>
          <w:szCs w:val="28"/>
        </w:rPr>
        <w:t>：各部门公用锁/集体锁。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蓝色锁</w:t>
      </w:r>
      <w:r>
        <w:rPr>
          <w:rFonts w:hint="eastAsia" w:ascii="仿宋" w:hAnsi="仿宋" w:eastAsia="仿宋" w:cs="仿宋"/>
          <w:sz w:val="28"/>
          <w:szCs w:val="28"/>
        </w:rPr>
        <w:t>：厂务/电气专用隔离锁。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e）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挂牌要求</w:t>
      </w:r>
      <w:r>
        <w:rPr>
          <w:rFonts w:hint="eastAsia" w:ascii="仿宋" w:hAnsi="仿宋" w:eastAsia="仿宋" w:cs="仿宋"/>
          <w:sz w:val="28"/>
          <w:szCs w:val="28"/>
        </w:rPr>
        <w:t>：标牌必须清晰注明“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严禁操作</w:t>
      </w:r>
      <w:r>
        <w:rPr>
          <w:rFonts w:hint="eastAsia" w:ascii="仿宋" w:hAnsi="仿宋" w:eastAsia="仿宋" w:cs="仿宋"/>
          <w:sz w:val="28"/>
          <w:szCs w:val="28"/>
        </w:rPr>
        <w:t>”、授权人姓名、所属部门、隔离日期及联系方式。标牌必须使用耐油、防水材质。</w:t>
      </w:r>
    </w:p>
    <w:p w14:paraId="0AA2A1BE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5.2 能源隔离“六步法”</w:t>
      </w:r>
    </w:p>
    <w:p w14:paraId="51B14DC3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所有涉及危险能量的作业，必须按照以下程序执行：</w:t>
      </w:r>
    </w:p>
    <w:p w14:paraId="259B0E6C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准备与通知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b）识别所有能源种类（电、气、液等）及其隔离点。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c）通知受影响人员设备即将停机及上锁。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设备停机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e）按照标准停机程序关闭设备。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f）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能量隔离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g）在主动力切断点（如断路器开关、气路阀门）执行隔离。严禁以操作急停按钮或联锁开关代替能源隔离。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h）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上锁挂牌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i）在隔离点放置锁具并悬挂标牌。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j）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能量释放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k）释放残余能量，如排空压力、放掉残液、释放弹簧压力、使转动部件停止等。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l）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零能确认（核心步）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m）在尝试启动设备前，必须进行验证。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n）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验证方法</w:t>
      </w:r>
      <w:r>
        <w:rPr>
          <w:rFonts w:hint="eastAsia" w:ascii="仿宋" w:hAnsi="仿宋" w:eastAsia="仿宋" w:cs="仿宋"/>
          <w:sz w:val="28"/>
          <w:szCs w:val="28"/>
        </w:rPr>
        <w:t>：按下设备启动按钮看是否能启动；检查压力表是否归零；使用万用表测量电压。验证后务必将开关切回关闭状态。</w:t>
      </w:r>
    </w:p>
    <w:p w14:paraId="4BF3C413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5.3 锁具的移除与恢复</w:t>
      </w:r>
    </w:p>
    <w:p w14:paraId="7C9FBBB3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a）作业完成后，授权人员必须清理现场工具及杂物，恢复安全防护罩。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b）确认所有人员处于安全位置。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c）由</w:t>
      </w:r>
      <w:r>
        <w:rPr>
          <w:rStyle w:val="7"/>
          <w:rFonts w:hint="eastAsia" w:ascii="仿宋" w:hAnsi="仿宋" w:eastAsia="仿宋" w:cs="仿宋"/>
          <w:sz w:val="28"/>
          <w:szCs w:val="28"/>
        </w:rPr>
        <w:t>原上锁人员</w:t>
      </w:r>
      <w:r>
        <w:rPr>
          <w:rFonts w:hint="eastAsia" w:ascii="仿宋" w:hAnsi="仿宋" w:eastAsia="仿宋" w:cs="仿宋"/>
          <w:sz w:val="28"/>
          <w:szCs w:val="28"/>
        </w:rPr>
        <w:t>亲自移除锁具和挂牌。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d）通知受影响人员，准备恢复生产。</w:t>
      </w:r>
    </w:p>
    <w:p w14:paraId="54AF899D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5.4 特殊情况处理（非法开锁）</w:t>
      </w:r>
    </w:p>
    <w:p w14:paraId="1ED600E5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若上锁人员不在现场且必须解锁时，严禁擅自剪断锁具。必须执行以下程序：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a）核实上锁人员确实已离开公司。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b）由该部门负责人、</w:t>
      </w:r>
      <w:r>
        <w:rPr>
          <w:rStyle w:val="7"/>
          <w:rFonts w:hint="eastAsia" w:ascii="仿宋" w:hAnsi="仿宋" w:eastAsia="仿宋" w:cs="仿宋"/>
          <w:sz w:val="28"/>
          <w:szCs w:val="28"/>
        </w:rPr>
        <w:t>EHS与消防部</w:t>
      </w:r>
      <w:r>
        <w:rPr>
          <w:rFonts w:hint="eastAsia" w:ascii="仿宋" w:hAnsi="仿宋" w:eastAsia="仿宋" w:cs="仿宋"/>
          <w:sz w:val="28"/>
          <w:szCs w:val="28"/>
        </w:rPr>
        <w:t xml:space="preserve"> 共同到场确认现场安全。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c）由部门负责人在《异常开锁申请单》签字后方可开锁。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d）上锁人员次日上班后必须第一时间获知开锁情况。</w:t>
      </w:r>
    </w:p>
    <w:p w14:paraId="04C4F542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六、 禁止行为与责任追究</w:t>
      </w:r>
    </w:p>
    <w:p w14:paraId="42A528B4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6.1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严禁未隔离作业</w:t>
      </w:r>
      <w:r>
        <w:rPr>
          <w:rFonts w:hint="eastAsia" w:ascii="仿宋" w:hAnsi="仿宋" w:eastAsia="仿宋" w:cs="仿宋"/>
          <w:sz w:val="28"/>
          <w:szCs w:val="28"/>
        </w:rPr>
        <w:t>。严禁在未执行上锁挂牌（LOTO）程序的情况下进行涉及危险能量的作业。此行为属于公司“红线违章”，一旦发现，对责任人给予解除劳动合同处理。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6.2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严禁破坏锁具</w:t>
      </w:r>
      <w:r>
        <w:rPr>
          <w:rFonts w:hint="eastAsia" w:ascii="仿宋" w:hAnsi="仿宋" w:eastAsia="仿宋" w:cs="仿宋"/>
          <w:sz w:val="28"/>
          <w:szCs w:val="28"/>
        </w:rPr>
        <w:t>。严禁擅自剪断、破坏他人正在使用的锁具。此行为属于公司“红线违章”，一旦发现，对责任人给予解除劳动合同处理。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6.3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严禁遗漏零能确认</w:t>
      </w:r>
      <w:r>
        <w:rPr>
          <w:rFonts w:hint="eastAsia" w:ascii="仿宋" w:hAnsi="仿宋" w:eastAsia="仿宋" w:cs="仿宋"/>
          <w:sz w:val="28"/>
          <w:szCs w:val="28"/>
        </w:rPr>
        <w:t>。严禁在未进行“零能确认”的情况下开始作业。违者对责任人给予记过处分，并强制离岗参加专项安全培训，考核合格后方可复岗。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6.4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严禁违规强制解锁</w:t>
      </w:r>
      <w:r>
        <w:rPr>
          <w:rFonts w:hint="eastAsia" w:ascii="仿宋" w:hAnsi="仿宋" w:eastAsia="仿宋" w:cs="仿宋"/>
          <w:sz w:val="28"/>
          <w:szCs w:val="28"/>
        </w:rPr>
        <w:t>。严禁未履行《异常开锁申请单》审批手续擅自强制开锁。违者对责任人及审批人给予降职或撤职处分。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6.5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严禁违规替代隔离</w:t>
      </w:r>
      <w:r>
        <w:rPr>
          <w:rFonts w:hint="eastAsia" w:ascii="仿宋" w:hAnsi="仿宋" w:eastAsia="仿宋" w:cs="仿宋"/>
          <w:sz w:val="28"/>
          <w:szCs w:val="28"/>
        </w:rPr>
        <w:t>。严禁以操作急停按钮、联锁开关或急停拉绳代替标准的能源隔离措施。违者对责任人进行通报批评，并纳入绩效考核。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6.6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严禁不当使用锁具</w:t>
      </w:r>
      <w:r>
        <w:rPr>
          <w:rFonts w:hint="eastAsia" w:ascii="仿宋" w:hAnsi="仿宋" w:eastAsia="仿宋" w:cs="仿宋"/>
          <w:sz w:val="28"/>
          <w:szCs w:val="28"/>
        </w:rPr>
        <w:t>。严禁擅自借用、挪用或让他人代开个人锁，严禁将LOTO锁具用于非能源隔离用途。违者对责任人进行通报批评，并纳入绩效考核。</w:t>
      </w:r>
    </w:p>
    <w:p w14:paraId="7FB96168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七、 附件</w:t>
      </w:r>
    </w:p>
    <w:p w14:paraId="490757F6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附件一：《能源隔离（LOTO）作业许可单》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附件二：《设备能源隔离清单（单机版）》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附件三：《异常开锁申请审批单》</w:t>
      </w:r>
    </w:p>
    <w:p w14:paraId="2A63A6B6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八、 附则</w:t>
      </w:r>
    </w:p>
    <w:p w14:paraId="23FA2BAF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8.1 本制度由 </w:t>
      </w:r>
      <w:r>
        <w:rPr>
          <w:rStyle w:val="7"/>
          <w:rFonts w:hint="eastAsia" w:ascii="仿宋" w:hAnsi="仿宋" w:eastAsia="仿宋" w:cs="仿宋"/>
          <w:sz w:val="28"/>
          <w:szCs w:val="28"/>
        </w:rPr>
        <w:t>EHS与消防部</w:t>
      </w:r>
      <w:r>
        <w:rPr>
          <w:rFonts w:hint="eastAsia" w:ascii="仿宋" w:hAnsi="仿宋" w:eastAsia="仿宋" w:cs="仿宋"/>
          <w:sz w:val="28"/>
          <w:szCs w:val="28"/>
        </w:rPr>
        <w:t xml:space="preserve"> 负责解释与修订。</w:t>
      </w:r>
    </w:p>
    <w:p w14:paraId="688BB23E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8.2 本制度自发布之日起施行。</w:t>
      </w:r>
    </w:p>
    <w:p w14:paraId="0432B144">
      <w:pPr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bookmarkStart w:id="0" w:name="_GoBack"/>
      <w:bookmarkEnd w:id="0"/>
    </w:p>
    <w:p w14:paraId="1561FC45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doNotExpandShiftReturn/>
    <w:useFELayout/>
    <w:splitPgBreakAndParaMark/>
    <w:compatSetting w:name="compatibilityMode" w:uri="http://schemas.microsoft.com/office/word" w:val="12"/>
  </w:compat>
  <w:rsids>
    <w:rsidRoot w:val="00000000"/>
    <w:rsid w:val="301E53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480" w:beforeAutospacing="0" w:after="480" w:afterAutospacing="0"/>
      <w:ind w:left="0" w:right="0"/>
      <w:jc w:val="center"/>
    </w:pPr>
    <w:rPr>
      <w:rFonts w:ascii="黑体" w:hAnsi="宋体" w:eastAsia="黑体" w:cs="黑体"/>
      <w:b/>
      <w:bCs/>
      <w:kern w:val="44"/>
      <w:sz w:val="44"/>
      <w:szCs w:val="44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360" w:beforeAutospacing="0" w:after="360" w:afterAutospacing="0"/>
      <w:ind w:left="0" w:right="0"/>
      <w:jc w:val="left"/>
    </w:pPr>
    <w:rPr>
      <w:rFonts w:hint="eastAsia" w:ascii="黑体" w:hAnsi="宋体" w:eastAsia="黑体" w:cs="黑体"/>
      <w:b/>
      <w:bCs/>
      <w:kern w:val="0"/>
      <w:sz w:val="32"/>
      <w:szCs w:val="32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0" w:after="200" w:afterAutospacing="0" w:line="23" w:lineRule="atLeast"/>
      <w:ind w:left="0" w:right="0"/>
      <w:jc w:val="both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nsolas" w:hAnsi="Consolas" w:eastAsia="Consolas" w:cs="Consolas"/>
      <w:sz w:val="20"/>
      <w:bdr w:val="none" w:color="auto" w:sz="0" w:space="0"/>
      <w:shd w:val="clear" w:fill="F5F5F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2111</Words>
  <Characters>2233</Characters>
  <TotalTime>0</TotalTime>
  <ScaleCrop>false</ScaleCrop>
  <LinksUpToDate>false</LinksUpToDate>
  <CharactersWithSpaces>2270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2026-01-21T12:31:04Z</dcterms:created>
  <dc:creator>Guangyang</dc:creator>
  <cp:lastModifiedBy>噗⁼³₌₃</cp:lastModifiedBy>
  <dcterms:modified xsi:type="dcterms:W3CDTF">2026-01-21T12:31:19Z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eyJoZGlkIjoiNDVlM2M0ODBlZWJiMDk1MzY5NGExM2U5YjAwNjdiZTQiLCJ1c2VySWQiOiI0Mjk3NTYwODAifQ==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0A1A6A106B8E403CBFACD33810D5E824_12</vt:lpwstr>
  </property>
</Properties>
</file>