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6A14D">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废气污染防治管理制度</w:t>
      </w:r>
    </w:p>
    <w:p w14:paraId="7A3C26A6">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6907A75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为规范公司废气排放管理，确保废气处理设施稳定运行，实现污染物达标排放，保护大气环境，特制定本制度。</w:t>
      </w:r>
    </w:p>
    <w:p w14:paraId="6FDAE33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47C6481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本制度适用于公司生产经营活动中产生的各类废气（如 VOCs、粉尘、酸雾等）的治理与排放管理。</w:t>
      </w:r>
    </w:p>
    <w:p w14:paraId="23AD200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22A1348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废气处理设施</w:t>
      </w:r>
      <w:r>
        <w:rPr>
          <w:rFonts w:hint="eastAsia" w:ascii="仿宋" w:hAnsi="仿宋" w:eastAsia="仿宋" w:cs="仿宋"/>
          <w:sz w:val="28"/>
          <w:szCs w:val="28"/>
        </w:rPr>
        <w:br w:type="textWrapping"/>
      </w:r>
      <w:r>
        <w:rPr>
          <w:rFonts w:hint="eastAsia" w:ascii="仿宋" w:hAnsi="仿宋" w:eastAsia="仿宋" w:cs="仿宋"/>
          <w:sz w:val="28"/>
          <w:szCs w:val="28"/>
        </w:rPr>
        <w:t>指用于净化生产废气的装置，如 NMP 回收系统、RTO（蓄热式焚烧炉）、活性炭吸附装置、布袋除尘器、酸雾净化塔等。</w:t>
      </w:r>
    </w:p>
    <w:p w14:paraId="4B698ED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56551FC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a）负责废气排放的综合监管，组织第三方监测。</w:t>
      </w:r>
      <w:r>
        <w:rPr>
          <w:rFonts w:hint="eastAsia" w:ascii="仿宋" w:hAnsi="仿宋" w:eastAsia="仿宋" w:cs="仿宋"/>
          <w:sz w:val="28"/>
          <w:szCs w:val="28"/>
        </w:rPr>
        <w:br w:type="textWrapping"/>
      </w:r>
      <w:r>
        <w:rPr>
          <w:rFonts w:hint="eastAsia" w:ascii="仿宋" w:hAnsi="仿宋" w:eastAsia="仿宋" w:cs="仿宋"/>
          <w:sz w:val="28"/>
          <w:szCs w:val="28"/>
        </w:rPr>
        <w:t>b）负责排污许可证中废气相关事项的申报与管理。</w:t>
      </w:r>
    </w:p>
    <w:p w14:paraId="2E29D7E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厂务部</w:t>
      </w:r>
      <w:r>
        <w:rPr>
          <w:rFonts w:hint="eastAsia" w:ascii="仿宋" w:hAnsi="仿宋" w:eastAsia="仿宋" w:cs="仿宋"/>
          <w:sz w:val="28"/>
          <w:szCs w:val="28"/>
        </w:rPr>
        <w:br w:type="textWrapping"/>
      </w:r>
      <w:r>
        <w:rPr>
          <w:rFonts w:hint="eastAsia" w:ascii="仿宋" w:hAnsi="仿宋" w:eastAsia="仿宋" w:cs="仿宋"/>
          <w:sz w:val="28"/>
          <w:szCs w:val="28"/>
        </w:rPr>
        <w:t>a）负责废气处理设施的日常运行、维护和保养。</w:t>
      </w:r>
      <w:r>
        <w:rPr>
          <w:rFonts w:hint="eastAsia" w:ascii="仿宋" w:hAnsi="仿宋" w:eastAsia="仿宋" w:cs="仿宋"/>
          <w:sz w:val="28"/>
          <w:szCs w:val="28"/>
        </w:rPr>
        <w:br w:type="textWrapping"/>
      </w:r>
      <w:r>
        <w:rPr>
          <w:rFonts w:hint="eastAsia" w:ascii="仿宋" w:hAnsi="仿宋" w:eastAsia="仿宋" w:cs="仿宋"/>
          <w:sz w:val="28"/>
          <w:szCs w:val="28"/>
        </w:rPr>
        <w:t>b）负责建立废气处理设施运行台账。</w:t>
      </w:r>
    </w:p>
    <w:p w14:paraId="53EC302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a）负责按照环保技术规范采购废气处理耗材（如活性炭、吸附剂、除尘布袋），</w:t>
      </w:r>
      <w:r>
        <w:rPr>
          <w:rStyle w:val="7"/>
          <w:rFonts w:hint="eastAsia" w:ascii="仿宋" w:hAnsi="仿宋" w:eastAsia="仿宋" w:cs="仿宋"/>
          <w:sz w:val="28"/>
          <w:szCs w:val="28"/>
        </w:rPr>
        <w:t>严禁</w:t>
      </w:r>
      <w:r>
        <w:rPr>
          <w:rFonts w:hint="eastAsia" w:ascii="仿宋" w:hAnsi="仿宋" w:eastAsia="仿宋" w:cs="仿宋"/>
          <w:sz w:val="28"/>
          <w:szCs w:val="28"/>
        </w:rPr>
        <w:t>采购劣质耗材影响处理效率。</w:t>
      </w:r>
      <w:r>
        <w:rPr>
          <w:rFonts w:hint="eastAsia" w:ascii="仿宋" w:hAnsi="仿宋" w:eastAsia="仿宋" w:cs="仿宋"/>
          <w:sz w:val="28"/>
          <w:szCs w:val="28"/>
        </w:rPr>
        <w:br w:type="textWrapping"/>
      </w:r>
      <w:r>
        <w:rPr>
          <w:rFonts w:hint="eastAsia" w:ascii="仿宋" w:hAnsi="仿宋" w:eastAsia="仿宋" w:cs="仿宋"/>
          <w:sz w:val="28"/>
          <w:szCs w:val="28"/>
        </w:rPr>
        <w:t>b）负责向供应商索取活性炭的碘值检测报告及危废处置单位的经营许可证。</w:t>
      </w:r>
    </w:p>
    <w:p w14:paraId="7976125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a）负责审核并拨付环保设施运维费用（含电费、耗材更换费），确保环保设施不因经费短缺而停运。</w:t>
      </w:r>
      <w:r>
        <w:rPr>
          <w:rFonts w:hint="eastAsia" w:ascii="仿宋" w:hAnsi="仿宋" w:eastAsia="仿宋" w:cs="仿宋"/>
          <w:sz w:val="28"/>
          <w:szCs w:val="28"/>
        </w:rPr>
        <w:br w:type="textWrapping"/>
      </w:r>
      <w:r>
        <w:rPr>
          <w:rFonts w:hint="eastAsia" w:ascii="仿宋" w:hAnsi="仿宋" w:eastAsia="仿宋" w:cs="仿宋"/>
          <w:sz w:val="28"/>
          <w:szCs w:val="28"/>
        </w:rPr>
        <w:t>b）负责环保税（排污税）的核算与缴纳。</w:t>
      </w:r>
    </w:p>
    <w:p w14:paraId="0392FA8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生产运营部</w:t>
      </w:r>
      <w:r>
        <w:rPr>
          <w:rFonts w:hint="eastAsia" w:ascii="仿宋" w:hAnsi="仿宋" w:eastAsia="仿宋" w:cs="仿宋"/>
          <w:sz w:val="28"/>
          <w:szCs w:val="28"/>
        </w:rPr>
        <w:br w:type="textWrapping"/>
      </w:r>
      <w:r>
        <w:rPr>
          <w:rFonts w:hint="eastAsia" w:ascii="仿宋" w:hAnsi="仿宋" w:eastAsia="仿宋" w:cs="仿宋"/>
          <w:sz w:val="28"/>
          <w:szCs w:val="28"/>
        </w:rPr>
        <w:t>a）负责确保生产设备与废气处理设施同步开启。</w:t>
      </w:r>
      <w:r>
        <w:rPr>
          <w:rFonts w:hint="eastAsia" w:ascii="仿宋" w:hAnsi="仿宋" w:eastAsia="仿宋" w:cs="仿宋"/>
          <w:sz w:val="28"/>
          <w:szCs w:val="28"/>
        </w:rPr>
        <w:br w:type="textWrapping"/>
      </w:r>
      <w:r>
        <w:rPr>
          <w:rFonts w:hint="eastAsia" w:ascii="仿宋" w:hAnsi="仿宋" w:eastAsia="仿宋" w:cs="仿宋"/>
          <w:sz w:val="28"/>
          <w:szCs w:val="28"/>
        </w:rPr>
        <w:t>b）负责岗位粉尘收集装置的日常清理。</w:t>
      </w:r>
    </w:p>
    <w:p w14:paraId="5F372EB9">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2904578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设施运行管理</w:t>
      </w:r>
      <w:r>
        <w:rPr>
          <w:rFonts w:hint="eastAsia" w:ascii="仿宋" w:hAnsi="仿宋" w:eastAsia="仿宋" w:cs="仿宋"/>
          <w:sz w:val="28"/>
          <w:szCs w:val="28"/>
        </w:rPr>
        <w:br w:type="textWrapping"/>
      </w:r>
      <w:r>
        <w:rPr>
          <w:rFonts w:hint="eastAsia" w:ascii="仿宋" w:hAnsi="仿宋" w:eastAsia="仿宋" w:cs="仿宋"/>
          <w:sz w:val="28"/>
          <w:szCs w:val="28"/>
        </w:rPr>
        <w:t xml:space="preserve">a）废气处理设施必须与生产设备 </w:t>
      </w:r>
      <w:r>
        <w:rPr>
          <w:rStyle w:val="7"/>
          <w:rFonts w:hint="eastAsia" w:ascii="仿宋" w:hAnsi="仿宋" w:eastAsia="仿宋" w:cs="仿宋"/>
          <w:sz w:val="28"/>
          <w:szCs w:val="28"/>
        </w:rPr>
        <w:t>“同步开启、同步运行”</w:t>
      </w:r>
      <w:r>
        <w:rPr>
          <w:rFonts w:hint="eastAsia" w:ascii="仿宋" w:hAnsi="仿宋" w:eastAsia="仿宋" w:cs="仿宋"/>
          <w:sz w:val="28"/>
          <w:szCs w:val="28"/>
        </w:rPr>
        <w:t>。严禁在处理设施未正常运行的情况下开启生产设备。</w:t>
      </w:r>
      <w:r>
        <w:rPr>
          <w:rFonts w:hint="eastAsia" w:ascii="仿宋" w:hAnsi="仿宋" w:eastAsia="仿宋" w:cs="仿宋"/>
          <w:sz w:val="28"/>
          <w:szCs w:val="28"/>
        </w:rPr>
        <w:br w:type="textWrapping"/>
      </w:r>
      <w:r>
        <w:rPr>
          <w:rFonts w:hint="eastAsia" w:ascii="仿宋" w:hAnsi="仿宋" w:eastAsia="仿宋" w:cs="仿宋"/>
          <w:sz w:val="28"/>
          <w:szCs w:val="28"/>
        </w:rPr>
        <w:t>b）厂务部必须制定废气处理设施的操作规程，并对操作人员进行专项培训。</w:t>
      </w:r>
      <w:r>
        <w:rPr>
          <w:rFonts w:hint="eastAsia" w:ascii="仿宋" w:hAnsi="仿宋" w:eastAsia="仿宋" w:cs="仿宋"/>
          <w:sz w:val="28"/>
          <w:szCs w:val="28"/>
        </w:rPr>
        <w:br w:type="textWrapping"/>
      </w:r>
      <w:r>
        <w:rPr>
          <w:rFonts w:hint="eastAsia" w:ascii="仿宋" w:hAnsi="仿宋" w:eastAsia="仿宋" w:cs="仿宋"/>
          <w:sz w:val="28"/>
          <w:szCs w:val="28"/>
        </w:rPr>
        <w:t xml:space="preserve">c）运行人员应每 </w:t>
      </w:r>
      <w:r>
        <w:rPr>
          <w:rStyle w:val="7"/>
          <w:rFonts w:hint="eastAsia" w:ascii="仿宋" w:hAnsi="仿宋" w:eastAsia="仿宋" w:cs="仿宋"/>
          <w:sz w:val="28"/>
          <w:szCs w:val="28"/>
        </w:rPr>
        <w:t>2 小时</w:t>
      </w:r>
      <w:r>
        <w:rPr>
          <w:rFonts w:hint="eastAsia" w:ascii="仿宋" w:hAnsi="仿宋" w:eastAsia="仿宋" w:cs="仿宋"/>
          <w:sz w:val="28"/>
          <w:szCs w:val="28"/>
        </w:rPr>
        <w:t xml:space="preserve"> 巡检一次，并如实记录运行参数（如温度、压力、流量、加药量等）。</w:t>
      </w:r>
    </w:p>
    <w:p w14:paraId="4DA04CBC">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锂电特定废气管控</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NMP 回收系统</w:t>
      </w:r>
      <w:r>
        <w:rPr>
          <w:rFonts w:hint="eastAsia" w:ascii="仿宋" w:hAnsi="仿宋" w:eastAsia="仿宋" w:cs="仿宋"/>
          <w:sz w:val="28"/>
          <w:szCs w:val="28"/>
        </w:rPr>
        <w:t xml:space="preserve">：必须确保回收效率不低于 </w:t>
      </w:r>
      <w:r>
        <w:rPr>
          <w:rStyle w:val="7"/>
          <w:rFonts w:hint="eastAsia" w:ascii="仿宋" w:hAnsi="仿宋" w:eastAsia="仿宋" w:cs="仿宋"/>
          <w:sz w:val="28"/>
          <w:szCs w:val="28"/>
        </w:rPr>
        <w:t>98%</w:t>
      </w:r>
      <w:r>
        <w:rPr>
          <w:rFonts w:hint="eastAsia" w:ascii="仿宋" w:hAnsi="仿宋" w:eastAsia="仿宋" w:cs="仿宋"/>
          <w:sz w:val="28"/>
          <w:szCs w:val="28"/>
        </w:rPr>
        <w:t>，定期检查冷凝器及吸收塔运行状态。</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粉尘治理</w:t>
      </w:r>
      <w:r>
        <w:rPr>
          <w:rFonts w:hint="eastAsia" w:ascii="仿宋" w:hAnsi="仿宋" w:eastAsia="仿宋" w:cs="仿宋"/>
          <w:sz w:val="28"/>
          <w:szCs w:val="28"/>
        </w:rPr>
        <w:t xml:space="preserve">：搅拌、模切等工序的除尘器必须定期清灰，布袋破损应在 </w:t>
      </w:r>
      <w:r>
        <w:rPr>
          <w:rStyle w:val="7"/>
          <w:rFonts w:hint="eastAsia" w:ascii="仿宋" w:hAnsi="仿宋" w:eastAsia="仿宋" w:cs="仿宋"/>
          <w:sz w:val="28"/>
          <w:szCs w:val="28"/>
        </w:rPr>
        <w:t>24 小时内</w:t>
      </w:r>
      <w:r>
        <w:rPr>
          <w:rFonts w:hint="eastAsia" w:ascii="仿宋" w:hAnsi="仿宋" w:eastAsia="仿宋" w:cs="仿宋"/>
          <w:sz w:val="28"/>
          <w:szCs w:val="28"/>
        </w:rPr>
        <w:t xml:space="preserve"> 更换。</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VOCs 治理</w:t>
      </w:r>
      <w:r>
        <w:rPr>
          <w:rFonts w:hint="eastAsia" w:ascii="仿宋" w:hAnsi="仿宋" w:eastAsia="仿宋" w:cs="仿宋"/>
          <w:sz w:val="28"/>
          <w:szCs w:val="28"/>
        </w:rPr>
        <w:t xml:space="preserve">：RTO 焚烧温度必须维持在 </w:t>
      </w:r>
      <w:r>
        <w:rPr>
          <w:rStyle w:val="7"/>
          <w:rFonts w:hint="eastAsia" w:ascii="仿宋" w:hAnsi="仿宋" w:eastAsia="仿宋" w:cs="仿宋"/>
          <w:sz w:val="28"/>
          <w:szCs w:val="28"/>
        </w:rPr>
        <w:t>760℃ 以上</w:t>
      </w:r>
      <w:r>
        <w:rPr>
          <w:rFonts w:hint="eastAsia" w:ascii="仿宋" w:hAnsi="仿宋" w:eastAsia="仿宋" w:cs="仿宋"/>
          <w:sz w:val="28"/>
          <w:szCs w:val="28"/>
        </w:rPr>
        <w:t>，确保有机废气彻底分解。</w:t>
      </w:r>
    </w:p>
    <w:p w14:paraId="27B4E91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耗材管理与经费保障</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耗材更换周期</w:t>
      </w:r>
      <w:r>
        <w:rPr>
          <w:rFonts w:hint="eastAsia" w:ascii="仿宋" w:hAnsi="仿宋" w:eastAsia="仿宋" w:cs="仿宋"/>
          <w:sz w:val="28"/>
          <w:szCs w:val="28"/>
        </w:rPr>
        <w:t xml:space="preserve">：活性炭至少每 </w:t>
      </w:r>
      <w:r>
        <w:rPr>
          <w:rStyle w:val="7"/>
          <w:rFonts w:hint="eastAsia" w:ascii="仿宋" w:hAnsi="仿宋" w:eastAsia="仿宋" w:cs="仿宋"/>
          <w:sz w:val="28"/>
          <w:szCs w:val="28"/>
        </w:rPr>
        <w:t>3个月</w:t>
      </w:r>
      <w:r>
        <w:rPr>
          <w:rFonts w:hint="eastAsia" w:ascii="仿宋" w:hAnsi="仿宋" w:eastAsia="仿宋" w:cs="仿宋"/>
          <w:sz w:val="28"/>
          <w:szCs w:val="28"/>
        </w:rPr>
        <w:t xml:space="preserve"> 更换一次（或根据碘值检测结果），除尘布袋发现破损立即更换。</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采购把关</w:t>
      </w:r>
      <w:r>
        <w:rPr>
          <w:rFonts w:hint="eastAsia" w:ascii="仿宋" w:hAnsi="仿宋" w:eastAsia="仿宋" w:cs="仿宋"/>
          <w:sz w:val="28"/>
          <w:szCs w:val="28"/>
        </w:rPr>
        <w:t>：</w:t>
      </w:r>
      <w:r>
        <w:rPr>
          <w:rStyle w:val="7"/>
          <w:rFonts w:hint="eastAsia" w:ascii="仿宋" w:hAnsi="仿宋" w:eastAsia="仿宋" w:cs="仿宋"/>
          <w:sz w:val="28"/>
          <w:szCs w:val="28"/>
        </w:rPr>
        <w:t>供应链管理部</w:t>
      </w:r>
      <w:r>
        <w:rPr>
          <w:rFonts w:hint="eastAsia" w:ascii="仿宋" w:hAnsi="仿宋" w:eastAsia="仿宋" w:cs="仿宋"/>
          <w:sz w:val="28"/>
          <w:szCs w:val="28"/>
        </w:rPr>
        <w:t>必须确保购入的活性炭碘值≥800mg/g，并留存每批次的检测报告备查。</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资金支付</w:t>
      </w:r>
      <w:r>
        <w:rPr>
          <w:rFonts w:hint="eastAsia" w:ascii="仿宋" w:hAnsi="仿宋" w:eastAsia="仿宋" w:cs="仿宋"/>
          <w:sz w:val="28"/>
          <w:szCs w:val="28"/>
        </w:rPr>
        <w:t>：对于第三方运维费用及耗材采购款，</w:t>
      </w:r>
      <w:r>
        <w:rPr>
          <w:rStyle w:val="7"/>
          <w:rFonts w:hint="eastAsia" w:ascii="仿宋" w:hAnsi="仿宋" w:eastAsia="仿宋" w:cs="仿宋"/>
          <w:sz w:val="28"/>
          <w:szCs w:val="28"/>
        </w:rPr>
        <w:t>财务与审计部</w:t>
      </w:r>
      <w:r>
        <w:rPr>
          <w:rFonts w:hint="eastAsia" w:ascii="仿宋" w:hAnsi="仿宋" w:eastAsia="仿宋" w:cs="仿宋"/>
          <w:sz w:val="28"/>
          <w:szCs w:val="28"/>
        </w:rPr>
        <w:t>应凭EHS部门签字的《环保设施运行/验收确认单》进行支付，确保专款专用。</w:t>
      </w:r>
    </w:p>
    <w:p w14:paraId="467B02E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4041BEC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严禁擅自停运</w:t>
      </w:r>
      <w:r>
        <w:rPr>
          <w:rFonts w:hint="eastAsia" w:ascii="仿宋" w:hAnsi="仿宋" w:eastAsia="仿宋" w:cs="仿宋"/>
          <w:sz w:val="28"/>
          <w:szCs w:val="28"/>
        </w:rPr>
        <w:t>。严禁在生产过程中擅自停运废气处理设施。违者视为重大环保违章，对责任人给予记过或降职处分，情节严重的给予解除劳动合同处理。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严禁超标排放</w:t>
      </w:r>
      <w:r>
        <w:rPr>
          <w:rFonts w:hint="eastAsia" w:ascii="仿宋" w:hAnsi="仿宋" w:eastAsia="仿宋" w:cs="仿宋"/>
          <w:sz w:val="28"/>
          <w:szCs w:val="28"/>
        </w:rPr>
        <w:t>。严禁废气排放超过国家或地方标准。违者对责任部门负责人进行通报批评，并由责任部门承担相应的行政处罚后果。</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严禁记录造假</w:t>
      </w:r>
      <w:r>
        <w:rPr>
          <w:rFonts w:hint="eastAsia" w:ascii="仿宋" w:hAnsi="仿宋" w:eastAsia="仿宋" w:cs="仿宋"/>
          <w:sz w:val="28"/>
          <w:szCs w:val="28"/>
        </w:rPr>
        <w:t>。严禁运行台账记录不全、缺失或虚假。违者对责任人进行绩效扣分，并责令限期整改。</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严禁粉尘外溢</w:t>
      </w:r>
      <w:r>
        <w:rPr>
          <w:rFonts w:hint="eastAsia" w:ascii="仿宋" w:hAnsi="仿宋" w:eastAsia="仿宋" w:cs="仿宋"/>
          <w:sz w:val="28"/>
          <w:szCs w:val="28"/>
        </w:rPr>
        <w:t>。严禁未按要求清理除尘器导致粉尘外溢。违者对岗位责任人进行通报批评，并纳入月度绩效考核。</w:t>
      </w:r>
    </w:p>
    <w:p w14:paraId="045C88B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3824B6F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3D08F0FB">
      <w:pPr>
        <w:keepNext w:val="0"/>
        <w:keepLines w:val="0"/>
        <w:widowControl/>
        <w:suppressLineNumbers w:val="0"/>
        <w:spacing w:line="23" w:lineRule="atLeast"/>
        <w:rPr>
          <w:rFonts w:hint="eastAsia" w:ascii="仿宋" w:hAnsi="仿宋" w:eastAsia="仿宋" w:cs="仿宋"/>
        </w:rPr>
      </w:pPr>
    </w:p>
    <w:p w14:paraId="057E43C0">
      <w:pPr>
        <w:pStyle w:val="4"/>
        <w:keepNext w:val="0"/>
        <w:keepLines w:val="0"/>
        <w:widowControl/>
        <w:suppressLineNumbers w:val="0"/>
        <w:spacing w:line="23" w:lineRule="atLeast"/>
        <w:rPr>
          <w:rFonts w:hint="eastAsia" w:ascii="仿宋" w:hAnsi="仿宋" w:eastAsia="仿宋" w:cs="仿宋"/>
        </w:rPr>
      </w:pPr>
      <w:bookmarkStart w:id="0" w:name="_GoBack"/>
      <w:bookmarkEnd w:id="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44E1092B"/>
    <w:rsid w:val="4EBB70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1181</Words>
  <Characters>1245</Characters>
  <TotalTime>0</TotalTime>
  <ScaleCrop>false</ScaleCrop>
  <LinksUpToDate>false</LinksUpToDate>
  <CharactersWithSpaces>1290</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2026-01-21T14:27:30Z</dcterms:created>
  <dc:creator>Guangyang</dc:creator>
  <cp:lastModifiedBy>噗⁼³₌₃</cp:lastModifiedBy>
  <dcterms:modified xsi:type="dcterms:W3CDTF">2026-01-21T14:27:46Z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7F5B10DA07C54C0896FCB7346B780F95_12</vt:lpwstr>
  </property>
</Properties>
</file>