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8833D">
      <w:pPr>
        <w:pStyle w:val="2"/>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环保设施运行维护管理制度</w:t>
      </w:r>
    </w:p>
    <w:p w14:paraId="70C11A40">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一、</w:t>
      </w:r>
      <w:r>
        <w:rPr>
          <w:rFonts w:hint="eastAsia" w:ascii="仿宋" w:hAnsi="仿宋" w:eastAsia="仿宋" w:cs="仿宋"/>
        </w:rPr>
        <w:t xml:space="preserve"> 目的</w:t>
      </w:r>
    </w:p>
    <w:p w14:paraId="0F93595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为加强公司环保设施的管理，确保其与生产设施同步正常运行，实现污染物稳定达标排放，防止环境污染事故，根据《中华人民共和国环境保护法》及相关法律法规，制定本制度。</w:t>
      </w:r>
    </w:p>
    <w:p w14:paraId="127EF62C">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二、</w:t>
      </w:r>
      <w:r>
        <w:rPr>
          <w:rFonts w:hint="eastAsia" w:ascii="仿宋" w:hAnsi="仿宋" w:eastAsia="仿宋" w:cs="仿宋"/>
        </w:rPr>
        <w:t xml:space="preserve"> 适用范围</w:t>
      </w:r>
    </w:p>
    <w:p w14:paraId="6D78E66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本制度适用于公司内所有污染防治设施，包括但不限于：</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废气治理设施</w:t>
      </w:r>
      <w:r>
        <w:rPr>
          <w:rFonts w:hint="eastAsia" w:ascii="仿宋" w:hAnsi="仿宋" w:eastAsia="仿宋" w:cs="仿宋"/>
          <w:sz w:val="28"/>
          <w:szCs w:val="28"/>
        </w:rPr>
        <w:t>：NMP回收系统、布袋除尘器、活性炭吸附装置等。</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废水处理设施</w:t>
      </w:r>
      <w:r>
        <w:rPr>
          <w:rFonts w:hint="eastAsia" w:ascii="仿宋" w:hAnsi="仿宋" w:eastAsia="仿宋" w:cs="仿宋"/>
          <w:sz w:val="28"/>
          <w:szCs w:val="28"/>
        </w:rPr>
        <w:t>：生活污水处理设施、初期雨水收集池、应急事故池。</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固废/危废设施</w:t>
      </w:r>
      <w:r>
        <w:rPr>
          <w:rFonts w:hint="eastAsia" w:ascii="仿宋" w:hAnsi="仿宋" w:eastAsia="仿宋" w:cs="仿宋"/>
          <w:sz w:val="28"/>
          <w:szCs w:val="28"/>
        </w:rPr>
        <w:t>：危废仓库、一般固废堆场、防渗漏设施。</w:t>
      </w:r>
      <w:r>
        <w:rPr>
          <w:rFonts w:hint="eastAsia" w:ascii="仿宋" w:hAnsi="仿宋" w:eastAsia="仿宋" w:cs="仿宋"/>
          <w:sz w:val="28"/>
          <w:szCs w:val="28"/>
        </w:rPr>
        <w:br w:type="textWrapping"/>
      </w:r>
      <w:r>
        <w:rPr>
          <w:rFonts w:hint="eastAsia" w:ascii="仿宋" w:hAnsi="仿宋" w:eastAsia="仿宋" w:cs="仿宋"/>
          <w:sz w:val="28"/>
          <w:szCs w:val="28"/>
        </w:rPr>
        <w:t>d）</w:t>
      </w:r>
      <w:r>
        <w:rPr>
          <w:rStyle w:val="7"/>
          <w:rFonts w:hint="eastAsia" w:ascii="仿宋" w:hAnsi="仿宋" w:eastAsia="仿宋" w:cs="仿宋"/>
          <w:sz w:val="28"/>
          <w:szCs w:val="28"/>
        </w:rPr>
        <w:t>噪声防治设施</w:t>
      </w:r>
      <w:r>
        <w:rPr>
          <w:rFonts w:hint="eastAsia" w:ascii="仿宋" w:hAnsi="仿宋" w:eastAsia="仿宋" w:cs="仿宋"/>
          <w:sz w:val="28"/>
          <w:szCs w:val="28"/>
        </w:rPr>
        <w:t>：消声器、隔声罩、减震基座。</w:t>
      </w:r>
      <w:r>
        <w:rPr>
          <w:rFonts w:hint="eastAsia" w:ascii="仿宋" w:hAnsi="仿宋" w:eastAsia="仿宋" w:cs="仿宋"/>
          <w:sz w:val="28"/>
          <w:szCs w:val="28"/>
        </w:rPr>
        <w:br w:type="textWrapping"/>
      </w:r>
      <w:r>
        <w:rPr>
          <w:rFonts w:hint="eastAsia" w:ascii="仿宋" w:hAnsi="仿宋" w:eastAsia="仿宋" w:cs="仿宋"/>
          <w:sz w:val="28"/>
          <w:szCs w:val="28"/>
        </w:rPr>
        <w:t>e）</w:t>
      </w:r>
      <w:r>
        <w:rPr>
          <w:rStyle w:val="7"/>
          <w:rFonts w:hint="eastAsia" w:ascii="仿宋" w:hAnsi="仿宋" w:eastAsia="仿宋" w:cs="仿宋"/>
          <w:sz w:val="28"/>
          <w:szCs w:val="28"/>
        </w:rPr>
        <w:t>在线监控系统</w:t>
      </w:r>
      <w:r>
        <w:rPr>
          <w:rFonts w:hint="eastAsia" w:ascii="仿宋" w:hAnsi="仿宋" w:eastAsia="仿宋" w:cs="仿宋"/>
          <w:sz w:val="28"/>
          <w:szCs w:val="28"/>
        </w:rPr>
        <w:t>：废气/废水自动在线监测仪及联网设备。</w:t>
      </w:r>
    </w:p>
    <w:p w14:paraId="10613F5E">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三、</w:t>
      </w:r>
      <w:r>
        <w:rPr>
          <w:rFonts w:hint="eastAsia" w:ascii="仿宋" w:hAnsi="仿宋" w:eastAsia="仿宋" w:cs="仿宋"/>
        </w:rPr>
        <w:t xml:space="preserve"> 职责</w:t>
      </w:r>
    </w:p>
    <w:p w14:paraId="20C372E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3.1 EHS与消防部</w:t>
      </w:r>
      <w:r>
        <w:rPr>
          <w:rFonts w:hint="eastAsia" w:ascii="仿宋" w:hAnsi="仿宋" w:eastAsia="仿宋" w:cs="仿宋"/>
          <w:sz w:val="28"/>
          <w:szCs w:val="28"/>
        </w:rPr>
        <w:br w:type="textWrapping"/>
      </w:r>
      <w:r>
        <w:rPr>
          <w:rFonts w:hint="eastAsia" w:ascii="仿宋" w:hAnsi="仿宋" w:eastAsia="仿宋" w:cs="仿宋"/>
          <w:sz w:val="28"/>
          <w:szCs w:val="28"/>
        </w:rPr>
        <w:t>a）负责环保设施的综合监管，建立全厂环保设施台账。</w:t>
      </w:r>
      <w:r>
        <w:rPr>
          <w:rFonts w:hint="eastAsia" w:ascii="仿宋" w:hAnsi="仿宋" w:eastAsia="仿宋" w:cs="仿宋"/>
          <w:sz w:val="28"/>
          <w:szCs w:val="28"/>
        </w:rPr>
        <w:br w:type="textWrapping"/>
      </w:r>
      <w:r>
        <w:rPr>
          <w:rFonts w:hint="eastAsia" w:ascii="仿宋" w:hAnsi="仿宋" w:eastAsia="仿宋" w:cs="仿宋"/>
          <w:sz w:val="28"/>
          <w:szCs w:val="28"/>
        </w:rPr>
        <w:t>b）负责环保设施运行合规性评价，监督污染物排放情况。</w:t>
      </w:r>
      <w:r>
        <w:rPr>
          <w:rFonts w:hint="eastAsia" w:ascii="仿宋" w:hAnsi="仿宋" w:eastAsia="仿宋" w:cs="仿宋"/>
          <w:sz w:val="28"/>
          <w:szCs w:val="28"/>
        </w:rPr>
        <w:br w:type="textWrapping"/>
      </w:r>
      <w:r>
        <w:rPr>
          <w:rFonts w:hint="eastAsia" w:ascii="仿宋" w:hAnsi="仿宋" w:eastAsia="仿宋" w:cs="仿宋"/>
          <w:sz w:val="28"/>
          <w:szCs w:val="28"/>
        </w:rPr>
        <w:t>c）负责与环保部门对接，管理在线监控系统的联网与备案。</w:t>
      </w:r>
    </w:p>
    <w:p w14:paraId="09E0983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3.2 供应链管理部</w:t>
      </w:r>
      <w:r>
        <w:rPr>
          <w:rFonts w:hint="eastAsia" w:ascii="仿宋" w:hAnsi="仿宋" w:eastAsia="仿宋" w:cs="仿宋"/>
          <w:sz w:val="28"/>
          <w:szCs w:val="28"/>
        </w:rPr>
        <w:br w:type="textWrapping"/>
      </w:r>
      <w:r>
        <w:rPr>
          <w:rFonts w:hint="eastAsia" w:ascii="仿宋" w:hAnsi="仿宋" w:eastAsia="仿宋" w:cs="仿宋"/>
          <w:sz w:val="28"/>
          <w:szCs w:val="28"/>
        </w:rPr>
        <w:t>a）负责环保耗材（如活性炭、药剂）及备件的及时采购，确保不断料。</w:t>
      </w:r>
      <w:r>
        <w:rPr>
          <w:rFonts w:hint="eastAsia" w:ascii="仿宋" w:hAnsi="仿宋" w:eastAsia="仿宋" w:cs="仿宋"/>
          <w:sz w:val="28"/>
          <w:szCs w:val="28"/>
        </w:rPr>
        <w:br w:type="textWrapping"/>
      </w:r>
      <w:r>
        <w:rPr>
          <w:rFonts w:hint="eastAsia" w:ascii="仿宋" w:hAnsi="仿宋" w:eastAsia="仿宋" w:cs="仿宋"/>
          <w:sz w:val="28"/>
          <w:szCs w:val="28"/>
        </w:rPr>
        <w:t>b）负责筛选具备环保工程资质的第三方维修商协助进行大型设施的维护。</w:t>
      </w:r>
    </w:p>
    <w:p w14:paraId="3E266ED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3.3 厂务部</w:t>
      </w:r>
      <w:r>
        <w:rPr>
          <w:rFonts w:hint="eastAsia" w:ascii="仿宋" w:hAnsi="仿宋" w:eastAsia="仿宋" w:cs="仿宋"/>
          <w:sz w:val="28"/>
          <w:szCs w:val="28"/>
        </w:rPr>
        <w:br w:type="textWrapping"/>
      </w:r>
      <w:r>
        <w:rPr>
          <w:rFonts w:hint="eastAsia" w:ascii="仿宋" w:hAnsi="仿宋" w:eastAsia="仿宋" w:cs="仿宋"/>
          <w:sz w:val="28"/>
          <w:szCs w:val="28"/>
        </w:rPr>
        <w:t>a）负责公用环保设施（生活污水设施等）的日常运行、点检与维护。</w:t>
      </w:r>
      <w:r>
        <w:rPr>
          <w:rFonts w:hint="eastAsia" w:ascii="仿宋" w:hAnsi="仿宋" w:eastAsia="仿宋" w:cs="仿宋"/>
          <w:sz w:val="28"/>
          <w:szCs w:val="28"/>
        </w:rPr>
        <w:br w:type="textWrapping"/>
      </w:r>
      <w:r>
        <w:rPr>
          <w:rFonts w:hint="eastAsia" w:ascii="仿宋" w:hAnsi="仿宋" w:eastAsia="仿宋" w:cs="仿宋"/>
          <w:sz w:val="28"/>
          <w:szCs w:val="28"/>
        </w:rPr>
        <w:t>b）负责制定环保设施的操作规程（SOP）及年度维护保养计划。</w:t>
      </w:r>
      <w:r>
        <w:rPr>
          <w:rFonts w:hint="eastAsia" w:ascii="仿宋" w:hAnsi="仿宋" w:eastAsia="仿宋" w:cs="仿宋"/>
          <w:sz w:val="28"/>
          <w:szCs w:val="28"/>
        </w:rPr>
        <w:br w:type="textWrapping"/>
      </w:r>
      <w:r>
        <w:rPr>
          <w:rFonts w:hint="eastAsia" w:ascii="仿宋" w:hAnsi="仿宋" w:eastAsia="仿宋" w:cs="仿宋"/>
          <w:sz w:val="28"/>
          <w:szCs w:val="28"/>
        </w:rPr>
        <w:t>c）负责环保设施运行数据的记录与存档。</w:t>
      </w:r>
    </w:p>
    <w:p w14:paraId="255E28E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3.4 生产运营部</w:t>
      </w:r>
      <w:r>
        <w:rPr>
          <w:rFonts w:hint="eastAsia" w:ascii="仿宋" w:hAnsi="仿宋" w:eastAsia="仿宋" w:cs="仿宋"/>
          <w:sz w:val="28"/>
          <w:szCs w:val="28"/>
        </w:rPr>
        <w:br w:type="textWrapping"/>
      </w:r>
      <w:r>
        <w:rPr>
          <w:rFonts w:hint="eastAsia" w:ascii="仿宋" w:hAnsi="仿宋" w:eastAsia="仿宋" w:cs="仿宋"/>
          <w:sz w:val="28"/>
          <w:szCs w:val="28"/>
        </w:rPr>
        <w:t>a）负责车间配套环保设施（如NMP回收系统、局部除尘器）的日常使用与维护。</w:t>
      </w:r>
      <w:r>
        <w:rPr>
          <w:rFonts w:hint="eastAsia" w:ascii="仿宋" w:hAnsi="仿宋" w:eastAsia="仿宋" w:cs="仿宋"/>
          <w:sz w:val="28"/>
          <w:szCs w:val="28"/>
        </w:rPr>
        <w:br w:type="textWrapping"/>
      </w:r>
      <w:r>
        <w:rPr>
          <w:rFonts w:hint="eastAsia" w:ascii="仿宋" w:hAnsi="仿宋" w:eastAsia="仿宋" w:cs="仿宋"/>
          <w:sz w:val="28"/>
          <w:szCs w:val="28"/>
        </w:rPr>
        <w:t>b）负责在生产异常时及时调整环保设施运行状态。</w:t>
      </w:r>
    </w:p>
    <w:p w14:paraId="52B86722">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四、</w:t>
      </w:r>
      <w:r>
        <w:rPr>
          <w:rFonts w:hint="eastAsia" w:ascii="仿宋" w:hAnsi="仿宋" w:eastAsia="仿宋" w:cs="仿宋"/>
        </w:rPr>
        <w:t xml:space="preserve"> 管理内容</w:t>
      </w:r>
    </w:p>
    <w:p w14:paraId="19441E8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4.1 运行管理</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同步运行</w:t>
      </w:r>
      <w:r>
        <w:rPr>
          <w:rFonts w:hint="eastAsia" w:ascii="仿宋" w:hAnsi="仿宋" w:eastAsia="仿宋" w:cs="仿宋"/>
          <w:sz w:val="28"/>
          <w:szCs w:val="28"/>
        </w:rPr>
        <w:t>：环保设施必须与产生污染的生产工艺设备同步启动、同步运行、同步关闭。严禁在环保设施未正常开启的情况下进行生产作业。</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操作规程</w:t>
      </w:r>
      <w:r>
        <w:rPr>
          <w:rFonts w:hint="eastAsia" w:ascii="仿宋" w:hAnsi="仿宋" w:eastAsia="仿宋" w:cs="仿宋"/>
          <w:sz w:val="28"/>
          <w:szCs w:val="28"/>
        </w:rPr>
        <w:t>：每项环保设施必须张贴操作规程，操作人员必须经过培训，持证上岗。</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关键参数监控</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d）</w:t>
      </w:r>
      <w:r>
        <w:rPr>
          <w:rStyle w:val="7"/>
          <w:rFonts w:hint="eastAsia" w:ascii="仿宋" w:hAnsi="仿宋" w:eastAsia="仿宋" w:cs="仿宋"/>
          <w:sz w:val="28"/>
          <w:szCs w:val="28"/>
        </w:rPr>
        <w:t>NMP回收系统</w:t>
      </w:r>
      <w:r>
        <w:rPr>
          <w:rFonts w:hint="eastAsia" w:ascii="仿宋" w:hAnsi="仿宋" w:eastAsia="仿宋" w:cs="仿宋"/>
          <w:sz w:val="28"/>
          <w:szCs w:val="28"/>
        </w:rPr>
        <w:t>：冷凝温度、回收效率（应 &gt;98%）需实时监控。</w:t>
      </w:r>
      <w:r>
        <w:rPr>
          <w:rFonts w:hint="eastAsia" w:ascii="仿宋" w:hAnsi="仿宋" w:eastAsia="仿宋" w:cs="仿宋"/>
          <w:sz w:val="28"/>
          <w:szCs w:val="28"/>
        </w:rPr>
        <w:br w:type="textWrapping"/>
      </w:r>
      <w:r>
        <w:rPr>
          <w:rFonts w:hint="eastAsia" w:ascii="仿宋" w:hAnsi="仿宋" w:eastAsia="仿宋" w:cs="仿宋"/>
          <w:sz w:val="28"/>
          <w:szCs w:val="28"/>
        </w:rPr>
        <w:t>e）</w:t>
      </w:r>
      <w:r>
        <w:rPr>
          <w:rStyle w:val="7"/>
          <w:rFonts w:hint="eastAsia" w:ascii="仿宋" w:hAnsi="仿宋" w:eastAsia="仿宋" w:cs="仿宋"/>
          <w:sz w:val="28"/>
          <w:szCs w:val="28"/>
        </w:rPr>
        <w:t>废水排放</w:t>
      </w:r>
      <w:r>
        <w:rPr>
          <w:rFonts w:hint="eastAsia" w:ascii="仿宋" w:hAnsi="仿宋" w:eastAsia="仿宋" w:cs="仿宋"/>
          <w:sz w:val="28"/>
          <w:szCs w:val="28"/>
        </w:rPr>
        <w:t>：pH值、COD、氨氮等关键指标需每班化验或在线监测（针对有排放要求的设施）。</w:t>
      </w:r>
    </w:p>
    <w:p w14:paraId="1614942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4.2 维护保养</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日常点检</w:t>
      </w:r>
      <w:r>
        <w:rPr>
          <w:rFonts w:hint="eastAsia" w:ascii="仿宋" w:hAnsi="仿宋" w:eastAsia="仿宋" w:cs="仿宋"/>
          <w:sz w:val="28"/>
          <w:szCs w:val="28"/>
        </w:rPr>
        <w:t>：运行人员每班至少进行2次现场巡检，记录压力、温度、流量、频率等参数。</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定期维护</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除尘器</w:t>
      </w:r>
      <w:r>
        <w:rPr>
          <w:rFonts w:hint="eastAsia" w:ascii="仿宋" w:hAnsi="仿宋" w:eastAsia="仿宋" w:cs="仿宋"/>
          <w:sz w:val="28"/>
          <w:szCs w:val="28"/>
        </w:rPr>
        <w:t>：每月检查布袋破损情况，定期清理灰斗。</w:t>
      </w:r>
      <w:r>
        <w:rPr>
          <w:rFonts w:hint="eastAsia" w:ascii="仿宋" w:hAnsi="仿宋" w:eastAsia="仿宋" w:cs="仿宋"/>
          <w:sz w:val="28"/>
          <w:szCs w:val="28"/>
        </w:rPr>
        <w:br w:type="textWrapping"/>
      </w:r>
      <w:r>
        <w:rPr>
          <w:rFonts w:hint="eastAsia" w:ascii="仿宋" w:hAnsi="仿宋" w:eastAsia="仿宋" w:cs="仿宋"/>
          <w:sz w:val="28"/>
          <w:szCs w:val="28"/>
        </w:rPr>
        <w:t>d）</w:t>
      </w:r>
      <w:r>
        <w:rPr>
          <w:rStyle w:val="7"/>
          <w:rFonts w:hint="eastAsia" w:ascii="仿宋" w:hAnsi="仿宋" w:eastAsia="仿宋" w:cs="仿宋"/>
          <w:sz w:val="28"/>
          <w:szCs w:val="28"/>
        </w:rPr>
        <w:t>活性炭/过滤棉</w:t>
      </w:r>
      <w:r>
        <w:rPr>
          <w:rFonts w:hint="eastAsia" w:ascii="仿宋" w:hAnsi="仿宋" w:eastAsia="仿宋" w:cs="仿宋"/>
          <w:sz w:val="28"/>
          <w:szCs w:val="28"/>
        </w:rPr>
        <w:t>：根据压差或饱和程度定期更换，更换记录必须完整，废活性炭按危废管理。</w:t>
      </w:r>
      <w:r>
        <w:rPr>
          <w:rFonts w:hint="eastAsia" w:ascii="仿宋" w:hAnsi="仿宋" w:eastAsia="仿宋" w:cs="仿宋"/>
          <w:sz w:val="28"/>
          <w:szCs w:val="28"/>
        </w:rPr>
        <w:br w:type="textWrapping"/>
      </w:r>
      <w:r>
        <w:rPr>
          <w:rFonts w:hint="eastAsia" w:ascii="仿宋" w:hAnsi="仿宋" w:eastAsia="仿宋" w:cs="仿宋"/>
          <w:sz w:val="28"/>
          <w:szCs w:val="28"/>
        </w:rPr>
        <w:t>e）</w:t>
      </w:r>
      <w:r>
        <w:rPr>
          <w:rStyle w:val="7"/>
          <w:rFonts w:hint="eastAsia" w:ascii="仿宋" w:hAnsi="仿宋" w:eastAsia="仿宋" w:cs="仿宋"/>
          <w:sz w:val="28"/>
          <w:szCs w:val="28"/>
        </w:rPr>
        <w:t>备件管理</w:t>
      </w:r>
      <w:r>
        <w:rPr>
          <w:rFonts w:hint="eastAsia" w:ascii="仿宋" w:hAnsi="仿宋" w:eastAsia="仿宋" w:cs="仿宋"/>
          <w:sz w:val="28"/>
          <w:szCs w:val="28"/>
        </w:rPr>
        <w:t xml:space="preserve">：厂务部/生产运营部应储备关键易损件（如电机、水泵、传感器、布袋等），确保故障时能在 </w:t>
      </w:r>
      <w:r>
        <w:rPr>
          <w:rStyle w:val="7"/>
          <w:rFonts w:hint="eastAsia" w:ascii="仿宋" w:hAnsi="仿宋" w:eastAsia="仿宋" w:cs="仿宋"/>
          <w:sz w:val="28"/>
          <w:szCs w:val="28"/>
        </w:rPr>
        <w:t>4小时</w:t>
      </w:r>
      <w:r>
        <w:rPr>
          <w:rFonts w:hint="eastAsia" w:ascii="仿宋" w:hAnsi="仿宋" w:eastAsia="仿宋" w:cs="仿宋"/>
          <w:sz w:val="28"/>
          <w:szCs w:val="28"/>
        </w:rPr>
        <w:t xml:space="preserve"> 内开展维修。</w:t>
      </w:r>
    </w:p>
    <w:p w14:paraId="57C1CAE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4.3 异常与停运管理</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故障报告</w:t>
      </w:r>
      <w:r>
        <w:rPr>
          <w:rFonts w:hint="eastAsia" w:ascii="仿宋" w:hAnsi="仿宋" w:eastAsia="仿宋" w:cs="仿宋"/>
          <w:sz w:val="28"/>
          <w:szCs w:val="28"/>
        </w:rPr>
        <w:t>：环保设施发生故障导致污染物可能超标排放时，操作人员应立即报告EHS与消防部，并采取减产或停产措施。</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计划停运</w:t>
      </w:r>
      <w:r>
        <w:rPr>
          <w:rFonts w:hint="eastAsia" w:ascii="仿宋" w:hAnsi="仿宋" w:eastAsia="仿宋" w:cs="仿宋"/>
          <w:sz w:val="28"/>
          <w:szCs w:val="28"/>
        </w:rPr>
        <w:t xml:space="preserve">：因设备检修需停运环保设施的，必须提前 </w:t>
      </w:r>
      <w:r>
        <w:rPr>
          <w:rStyle w:val="7"/>
          <w:rFonts w:hint="eastAsia" w:ascii="仿宋" w:hAnsi="仿宋" w:eastAsia="仿宋" w:cs="仿宋"/>
          <w:sz w:val="28"/>
          <w:szCs w:val="28"/>
        </w:rPr>
        <w:t>5个工作日</w:t>
      </w:r>
      <w:r>
        <w:rPr>
          <w:rFonts w:hint="eastAsia" w:ascii="仿宋" w:hAnsi="仿宋" w:eastAsia="仿宋" w:cs="仿宋"/>
          <w:sz w:val="28"/>
          <w:szCs w:val="28"/>
        </w:rPr>
        <w:t xml:space="preserve"> 向EHS与消防部申请，并由EHS与消防部报当地环保部门备案。检修期间相关生产线必须停止作业。</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严禁行为</w:t>
      </w:r>
      <w:r>
        <w:rPr>
          <w:rFonts w:hint="eastAsia" w:ascii="仿宋" w:hAnsi="仿宋" w:eastAsia="仿宋" w:cs="仿宋"/>
          <w:sz w:val="28"/>
          <w:szCs w:val="28"/>
        </w:rPr>
        <w:t>：严禁通过旁路排放、偷排、篡改在线监测数据或人为干扰环保设施正常运行。</w:t>
      </w:r>
    </w:p>
    <w:p w14:paraId="7E4AD68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4.4 在线监控系统管理</w:t>
      </w:r>
      <w:r>
        <w:rPr>
          <w:rFonts w:hint="eastAsia" w:ascii="仿宋" w:hAnsi="仿宋" w:eastAsia="仿宋" w:cs="仿宋"/>
          <w:sz w:val="28"/>
          <w:szCs w:val="28"/>
        </w:rPr>
        <w:br w:type="textWrapping"/>
      </w:r>
      <w:r>
        <w:rPr>
          <w:rFonts w:hint="eastAsia" w:ascii="仿宋" w:hAnsi="仿宋" w:eastAsia="仿宋" w:cs="仿宋"/>
          <w:sz w:val="28"/>
          <w:szCs w:val="28"/>
        </w:rPr>
        <w:t>a）在线监控设备属于环保监管的“眼睛”，严禁擅自断电、断网或调整参数。</w:t>
      </w:r>
      <w:r>
        <w:rPr>
          <w:rFonts w:hint="eastAsia" w:ascii="仿宋" w:hAnsi="仿宋" w:eastAsia="仿宋" w:cs="仿宋"/>
          <w:sz w:val="28"/>
          <w:szCs w:val="28"/>
        </w:rPr>
        <w:br w:type="textWrapping"/>
      </w:r>
      <w:r>
        <w:rPr>
          <w:rFonts w:hint="eastAsia" w:ascii="仿宋" w:hAnsi="仿宋" w:eastAsia="仿宋" w:cs="仿宋"/>
          <w:sz w:val="28"/>
          <w:szCs w:val="28"/>
        </w:rPr>
        <w:t xml:space="preserve">b）设备故障需在 </w:t>
      </w:r>
      <w:r>
        <w:rPr>
          <w:rStyle w:val="7"/>
          <w:rFonts w:hint="eastAsia" w:ascii="仿宋" w:hAnsi="仿宋" w:eastAsia="仿宋" w:cs="仿宋"/>
          <w:sz w:val="28"/>
          <w:szCs w:val="28"/>
        </w:rPr>
        <w:t>24小时</w:t>
      </w:r>
      <w:r>
        <w:rPr>
          <w:rFonts w:hint="eastAsia" w:ascii="仿宋" w:hAnsi="仿宋" w:eastAsia="仿宋" w:cs="仿宋"/>
          <w:sz w:val="28"/>
          <w:szCs w:val="28"/>
        </w:rPr>
        <w:t xml:space="preserve"> 内向环保局报备，并采取人工监测替代。</w:t>
      </w:r>
    </w:p>
    <w:p w14:paraId="479F60E5">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五、</w:t>
      </w:r>
      <w:r>
        <w:rPr>
          <w:rFonts w:hint="eastAsia" w:ascii="仿宋" w:hAnsi="仿宋" w:eastAsia="仿宋" w:cs="仿宋"/>
        </w:rPr>
        <w:t xml:space="preserve"> 禁止行为与责任追究</w:t>
      </w:r>
    </w:p>
    <w:p w14:paraId="0BCC0C6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5.1 </w:t>
      </w:r>
      <w:r>
        <w:rPr>
          <w:rStyle w:val="7"/>
          <w:rFonts w:hint="eastAsia" w:ascii="仿宋" w:hAnsi="仿宋" w:eastAsia="仿宋" w:cs="仿宋"/>
          <w:sz w:val="28"/>
          <w:szCs w:val="28"/>
        </w:rPr>
        <w:t>严禁不同步运行</w:t>
      </w:r>
      <w:r>
        <w:rPr>
          <w:rFonts w:hint="eastAsia" w:ascii="仿宋" w:hAnsi="仿宋" w:eastAsia="仿宋" w:cs="仿宋"/>
          <w:sz w:val="28"/>
          <w:szCs w:val="28"/>
        </w:rPr>
        <w:t>。严禁在环保设施未运行的情况下开启生产设备。违者对责任部门进行通报批评，并责令停产整顿。</w:t>
      </w:r>
      <w:r>
        <w:rPr>
          <w:rFonts w:hint="eastAsia" w:ascii="仿宋" w:hAnsi="仿宋" w:eastAsia="仿宋" w:cs="仿宋"/>
          <w:sz w:val="28"/>
          <w:szCs w:val="28"/>
        </w:rPr>
        <w:br w:type="textWrapping"/>
      </w:r>
      <w:r>
        <w:rPr>
          <w:rFonts w:hint="eastAsia" w:ascii="仿宋" w:hAnsi="仿宋" w:eastAsia="仿宋" w:cs="仿宋"/>
          <w:sz w:val="28"/>
          <w:szCs w:val="28"/>
        </w:rPr>
        <w:t xml:space="preserve">5.2 </w:t>
      </w:r>
      <w:r>
        <w:rPr>
          <w:rStyle w:val="7"/>
          <w:rFonts w:hint="eastAsia" w:ascii="仿宋" w:hAnsi="仿宋" w:eastAsia="仿宋" w:cs="仿宋"/>
          <w:sz w:val="28"/>
          <w:szCs w:val="28"/>
        </w:rPr>
        <w:t>严禁非法直排</w:t>
      </w:r>
      <w:r>
        <w:rPr>
          <w:rFonts w:hint="eastAsia" w:ascii="仿宋" w:hAnsi="仿宋" w:eastAsia="仿宋" w:cs="仿宋"/>
          <w:sz w:val="28"/>
          <w:szCs w:val="28"/>
        </w:rPr>
        <w:t>。严禁擅自开启旁路直排污染物。违者对直接责任人给予解除劳动合同处理。</w:t>
      </w:r>
      <w:r>
        <w:rPr>
          <w:rFonts w:hint="eastAsia" w:ascii="仿宋" w:hAnsi="仿宋" w:eastAsia="仿宋" w:cs="仿宋"/>
          <w:sz w:val="28"/>
          <w:szCs w:val="28"/>
        </w:rPr>
        <w:br w:type="textWrapping"/>
      </w:r>
      <w:r>
        <w:rPr>
          <w:rFonts w:hint="eastAsia" w:ascii="仿宋" w:hAnsi="仿宋" w:eastAsia="仿宋" w:cs="仿宋"/>
          <w:sz w:val="28"/>
          <w:szCs w:val="28"/>
        </w:rPr>
        <w:t xml:space="preserve">5.3 </w:t>
      </w:r>
      <w:r>
        <w:rPr>
          <w:rStyle w:val="7"/>
          <w:rFonts w:hint="eastAsia" w:ascii="仿宋" w:hAnsi="仿宋" w:eastAsia="仿宋" w:cs="仿宋"/>
          <w:sz w:val="28"/>
          <w:szCs w:val="28"/>
        </w:rPr>
        <w:t>严禁数据造假</w:t>
      </w:r>
      <w:r>
        <w:rPr>
          <w:rFonts w:hint="eastAsia" w:ascii="仿宋" w:hAnsi="仿宋" w:eastAsia="仿宋" w:cs="仿宋"/>
          <w:sz w:val="28"/>
          <w:szCs w:val="28"/>
        </w:rPr>
        <w:t>。严禁篡改、伪造运行记录或监测数据。违者对责任人给予行政处分，情节严重的移交司法机关处理。</w:t>
      </w:r>
      <w:r>
        <w:rPr>
          <w:rFonts w:hint="eastAsia" w:ascii="仿宋" w:hAnsi="仿宋" w:eastAsia="仿宋" w:cs="仿宋"/>
          <w:sz w:val="28"/>
          <w:szCs w:val="28"/>
        </w:rPr>
        <w:br w:type="textWrapping"/>
      </w:r>
      <w:r>
        <w:rPr>
          <w:rFonts w:hint="eastAsia" w:ascii="仿宋" w:hAnsi="仿宋" w:eastAsia="仿宋" w:cs="仿宋"/>
          <w:sz w:val="28"/>
          <w:szCs w:val="28"/>
        </w:rPr>
        <w:t xml:space="preserve">5.4 </w:t>
      </w:r>
      <w:r>
        <w:rPr>
          <w:rStyle w:val="7"/>
          <w:rFonts w:hint="eastAsia" w:ascii="仿宋" w:hAnsi="仿宋" w:eastAsia="仿宋" w:cs="仿宋"/>
          <w:sz w:val="28"/>
          <w:szCs w:val="28"/>
        </w:rPr>
        <w:t>严禁违规作业</w:t>
      </w:r>
      <w:r>
        <w:rPr>
          <w:rFonts w:hint="eastAsia" w:ascii="仿宋" w:hAnsi="仿宋" w:eastAsia="仿宋" w:cs="仿宋"/>
          <w:sz w:val="28"/>
          <w:szCs w:val="28"/>
        </w:rPr>
        <w:t>。严禁在环保设施故障时继续生产。违者对生产主管进行绩效考核。</w:t>
      </w:r>
      <w:r>
        <w:rPr>
          <w:rFonts w:hint="eastAsia" w:ascii="仿宋" w:hAnsi="仿宋" w:eastAsia="仿宋" w:cs="仿宋"/>
          <w:sz w:val="28"/>
          <w:szCs w:val="28"/>
        </w:rPr>
        <w:br w:type="textWrapping"/>
      </w:r>
      <w:r>
        <w:rPr>
          <w:rFonts w:hint="eastAsia" w:ascii="仿宋" w:hAnsi="仿宋" w:eastAsia="仿宋" w:cs="仿宋"/>
          <w:sz w:val="28"/>
          <w:szCs w:val="28"/>
        </w:rPr>
        <w:t xml:space="preserve">5.5 </w:t>
      </w:r>
      <w:r>
        <w:rPr>
          <w:rStyle w:val="7"/>
          <w:rFonts w:hint="eastAsia" w:ascii="仿宋" w:hAnsi="仿宋" w:eastAsia="仿宋" w:cs="仿宋"/>
          <w:sz w:val="28"/>
          <w:szCs w:val="28"/>
        </w:rPr>
        <w:t>严禁记录缺失</w:t>
      </w:r>
      <w:r>
        <w:rPr>
          <w:rFonts w:hint="eastAsia" w:ascii="仿宋" w:hAnsi="仿宋" w:eastAsia="仿宋" w:cs="仿宋"/>
          <w:sz w:val="28"/>
          <w:szCs w:val="28"/>
        </w:rPr>
        <w:t>。严禁环保设施运行记录缺失或记录不真实。违者对运行人员进行绩效扣分。</w:t>
      </w:r>
      <w:r>
        <w:rPr>
          <w:rFonts w:hint="eastAsia" w:ascii="仿宋" w:hAnsi="仿宋" w:eastAsia="仿宋" w:cs="仿宋"/>
          <w:sz w:val="28"/>
          <w:szCs w:val="28"/>
        </w:rPr>
        <w:br w:type="textWrapping"/>
      </w:r>
      <w:r>
        <w:rPr>
          <w:rFonts w:hint="eastAsia" w:ascii="仿宋" w:hAnsi="仿宋" w:eastAsia="仿宋" w:cs="仿宋"/>
          <w:sz w:val="28"/>
          <w:szCs w:val="28"/>
        </w:rPr>
        <w:t xml:space="preserve">5.6 </w:t>
      </w:r>
      <w:r>
        <w:rPr>
          <w:rStyle w:val="7"/>
          <w:rFonts w:hint="eastAsia" w:ascii="仿宋" w:hAnsi="仿宋" w:eastAsia="仿宋" w:cs="仿宋"/>
          <w:sz w:val="28"/>
          <w:szCs w:val="28"/>
        </w:rPr>
        <w:t>严禁瞒报故障</w:t>
      </w:r>
      <w:r>
        <w:rPr>
          <w:rFonts w:hint="eastAsia" w:ascii="仿宋" w:hAnsi="仿宋" w:eastAsia="仿宋" w:cs="仿宋"/>
          <w:sz w:val="28"/>
          <w:szCs w:val="28"/>
        </w:rPr>
        <w:t>。严禁发现设施故障未及时上报。违者对责任人进行通报批评，并纳入月度绩效考核。</w:t>
      </w:r>
    </w:p>
    <w:p w14:paraId="19B55DF9">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lang w:val="en-US" w:eastAsia="zh-CN"/>
        </w:rPr>
        <w:t>六、</w:t>
      </w:r>
      <w:r>
        <w:rPr>
          <w:rFonts w:hint="eastAsia" w:ascii="仿宋" w:hAnsi="仿宋" w:eastAsia="仿宋" w:cs="仿宋"/>
        </w:rPr>
        <w:t xml:space="preserve"> 附则</w:t>
      </w:r>
    </w:p>
    <w:p w14:paraId="13A672B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lang w:val="en-US" w:eastAsia="zh-CN"/>
        </w:rPr>
        <w:t>6.1</w:t>
      </w:r>
      <w:r>
        <w:rPr>
          <w:rFonts w:hint="eastAsia" w:ascii="仿宋" w:hAnsi="仿宋" w:eastAsia="仿宋" w:cs="仿宋"/>
          <w:sz w:val="28"/>
          <w:szCs w:val="28"/>
        </w:rPr>
        <w:t>本制度由EHS与消防部负责解释</w:t>
      </w:r>
      <w:r>
        <w:rPr>
          <w:rFonts w:hint="eastAsia" w:ascii="仿宋" w:hAnsi="仿宋" w:eastAsia="仿宋" w:cs="仿宋"/>
          <w:sz w:val="28"/>
          <w:szCs w:val="28"/>
          <w:lang w:val="en-US" w:eastAsia="zh-CN"/>
        </w:rPr>
        <w:t>与修订</w:t>
      </w:r>
      <w:bookmarkStart w:id="0" w:name="_GoBack"/>
      <w:bookmarkEnd w:id="0"/>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lang w:val="en-US" w:eastAsia="zh-CN"/>
        </w:rPr>
        <w:t>6.2</w:t>
      </w:r>
      <w:r>
        <w:rPr>
          <w:rFonts w:hint="eastAsia" w:ascii="仿宋" w:hAnsi="仿宋" w:eastAsia="仿宋" w:cs="仿宋"/>
          <w:sz w:val="28"/>
          <w:szCs w:val="28"/>
        </w:rPr>
        <w:t>本制度自发布之日起实施。</w:t>
      </w: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374B578D"/>
    <w:rsid w:val="3EE05D8B"/>
    <w:rsid w:val="4BCF559D"/>
    <w:rsid w:val="505666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480" w:beforeAutospacing="0" w:after="480" w:afterAutospacing="0"/>
      <w:ind w:left="0" w:right="0"/>
      <w:jc w:val="center"/>
    </w:pPr>
    <w:rPr>
      <w:rFonts w:ascii="黑体" w:hAnsi="宋体" w:eastAsia="黑体" w:cs="黑体"/>
      <w:b/>
      <w:bCs/>
      <w:kern w:val="44"/>
      <w:sz w:val="44"/>
      <w:szCs w:val="44"/>
      <w:lang w:val="en-US" w:eastAsia="zh-CN" w:bidi="ar"/>
    </w:rPr>
  </w:style>
  <w:style w:type="paragraph" w:styleId="3">
    <w:name w:val="heading 2"/>
    <w:basedOn w:val="1"/>
    <w:next w:val="1"/>
    <w:semiHidden/>
    <w:unhideWhenUsed/>
    <w:qFormat/>
    <w:uiPriority w:val="0"/>
    <w:pPr>
      <w:spacing w:before="360" w:beforeAutospacing="0" w:after="360" w:afterAutospacing="0"/>
      <w:ind w:left="0" w:right="0"/>
      <w:jc w:val="left"/>
    </w:pPr>
    <w:rPr>
      <w:rFonts w:hint="eastAsia" w:ascii="黑体" w:hAnsi="宋体" w:eastAsia="黑体" w:cs="黑体"/>
      <w:b/>
      <w:bCs/>
      <w:kern w:val="0"/>
      <w:sz w:val="32"/>
      <w:szCs w:val="32"/>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0" w:after="200" w:afterAutospacing="0" w:line="23" w:lineRule="atLeast"/>
      <w:ind w:left="0" w:right="0"/>
      <w:jc w:val="both"/>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nsolas" w:hAnsi="Consolas" w:eastAsia="Consolas" w:cs="Consolas"/>
      <w:sz w:val="20"/>
      <w:bdr w:val="none" w:color="auto" w:sz="0" w:space="0"/>
      <w:shd w:val="clear" w:fill="F5F5F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1502</Words>
  <Characters>1561</Characters>
  <TotalTime>0</TotalTime>
  <ScaleCrop>false</ScaleCrop>
  <LinksUpToDate>false</LinksUpToDate>
  <CharactersWithSpaces>1588</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2026-01-21T14:32:58Z</dcterms:created>
  <dc:creator>Guangyang</dc:creator>
  <cp:lastModifiedBy>噗⁼³₌₃</cp:lastModifiedBy>
  <dcterms:modified xsi:type="dcterms:W3CDTF">2026-01-21T14:34:41Z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2052-12.1.0.24657</vt:lpwstr>
  </property>
  <property fmtid="{D5CDD505-2E9C-101B-9397-08002B2CF9AE}" pid="4" name="ICV">
    <vt:lpwstr>5045674A72634AF68861148B44FCDC72_12</vt:lpwstr>
  </property>
</Properties>
</file>