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E9EB0">
      <w:pPr>
        <w:pStyle w:val="8"/>
        <w:spacing w:line="880" w:lineRule="exact"/>
        <w:ind w:firstLine="0" w:firstLineChars="0"/>
        <w:jc w:val="center"/>
        <w:rPr>
          <w:rFonts w:hint="eastAsia" w:ascii="隶书" w:hAnsi="宋体" w:eastAsia="隶书"/>
          <w:b/>
          <w:w w:val="150"/>
          <w:sz w:val="72"/>
          <w:szCs w:val="72"/>
        </w:rPr>
      </w:pPr>
      <w:bookmarkStart w:id="0" w:name="_GoBack"/>
      <w:bookmarkEnd w:id="0"/>
      <w:r>
        <w:rPr>
          <w:rFonts w:hint="eastAsia" w:ascii="隶书" w:hAnsi="宋体" w:eastAsia="隶书"/>
          <w:b/>
          <w:w w:val="150"/>
          <w:sz w:val="72"/>
          <w:szCs w:val="72"/>
        </w:rPr>
        <w:t>每</w:t>
      </w:r>
    </w:p>
    <w:p w14:paraId="422630FA">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日</w:t>
      </w:r>
    </w:p>
    <w:p w14:paraId="1BE389CB">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防</w:t>
      </w:r>
    </w:p>
    <w:p w14:paraId="474D6CC0">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火</w:t>
      </w:r>
    </w:p>
    <w:p w14:paraId="7D5192D9">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巡</w:t>
      </w:r>
    </w:p>
    <w:p w14:paraId="1E9F0BA7">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查</w:t>
      </w:r>
    </w:p>
    <w:p w14:paraId="715FF0E7">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记</w:t>
      </w:r>
    </w:p>
    <w:p w14:paraId="581F78A2">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录</w:t>
      </w:r>
    </w:p>
    <w:p w14:paraId="4CDB1CB4">
      <w:pPr>
        <w:pStyle w:val="8"/>
        <w:spacing w:line="880" w:lineRule="exact"/>
        <w:ind w:firstLine="0" w:firstLineChars="0"/>
        <w:jc w:val="center"/>
        <w:rPr>
          <w:rFonts w:hint="eastAsia" w:ascii="隶书" w:hAnsi="宋体" w:eastAsia="隶书"/>
          <w:b/>
          <w:w w:val="150"/>
          <w:sz w:val="72"/>
          <w:szCs w:val="72"/>
        </w:rPr>
      </w:pPr>
      <w:r>
        <w:rPr>
          <w:rFonts w:hint="eastAsia" w:ascii="隶书" w:hAnsi="宋体" w:eastAsia="隶书"/>
          <w:b/>
          <w:w w:val="150"/>
          <w:sz w:val="72"/>
          <w:szCs w:val="72"/>
        </w:rPr>
        <w:t>本</w:t>
      </w:r>
    </w:p>
    <w:p w14:paraId="3B55B4CF">
      <w:pPr>
        <w:pStyle w:val="8"/>
        <w:spacing w:line="420" w:lineRule="exact"/>
        <w:ind w:firstLine="174" w:firstLineChars="55"/>
        <w:rPr>
          <w:rFonts w:hint="eastAsia" w:ascii="隶书" w:hAnsi="宋体" w:eastAsia="隶书"/>
          <w:b/>
          <w:w w:val="150"/>
          <w:szCs w:val="21"/>
        </w:rPr>
      </w:pPr>
    </w:p>
    <w:p w14:paraId="3A6A5B22">
      <w:pPr>
        <w:pStyle w:val="8"/>
        <w:spacing w:line="800" w:lineRule="exact"/>
        <w:ind w:firstLine="232" w:firstLineChars="55"/>
        <w:rPr>
          <w:rFonts w:hint="eastAsia" w:ascii="隶书" w:hAnsi="宋体" w:eastAsia="隶书"/>
          <w:b/>
          <w:w w:val="150"/>
          <w:sz w:val="28"/>
          <w:szCs w:val="28"/>
        </w:rPr>
      </w:pPr>
    </w:p>
    <w:p w14:paraId="1A5DE279">
      <w:pPr>
        <w:pStyle w:val="8"/>
        <w:spacing w:line="1000" w:lineRule="exact"/>
        <w:ind w:firstLine="1084" w:firstLineChars="300"/>
        <w:rPr>
          <w:sz w:val="36"/>
          <w:u w:val="single"/>
        </w:rPr>
      </w:pPr>
      <w:r>
        <w:rPr>
          <w:rFonts w:hint="eastAsia" w:ascii="楷体_GB2312" w:hAnsi="宋体" w:eastAsia="楷体_GB2312"/>
          <w:b/>
          <w:sz w:val="36"/>
          <w:szCs w:val="36"/>
        </w:rPr>
        <w:t>部门名称：</w:t>
      </w:r>
      <w:r>
        <w:rPr>
          <w:rFonts w:hint="eastAsia" w:ascii="楷体_GB2312" w:hAnsi="宋体" w:eastAsia="楷体_GB2312"/>
          <w:b/>
          <w:sz w:val="36"/>
          <w:szCs w:val="36"/>
          <w:u w:val="single"/>
        </w:rPr>
        <w:t xml:space="preserve">                       </w:t>
      </w:r>
      <w:r>
        <w:rPr>
          <w:rFonts w:hint="eastAsia"/>
          <w:sz w:val="36"/>
          <w:u w:val="single"/>
        </w:rPr>
        <w:t xml:space="preserve">    </w:t>
      </w:r>
    </w:p>
    <w:p w14:paraId="5583DEFC">
      <w:pPr>
        <w:pStyle w:val="8"/>
        <w:spacing w:line="1000" w:lineRule="exact"/>
        <w:ind w:firstLine="1084" w:firstLineChars="300"/>
        <w:rPr>
          <w:rFonts w:hint="eastAsia" w:ascii="楷体_GB2312" w:hAnsi="宋体" w:eastAsia="楷体_GB2312"/>
          <w:b/>
          <w:sz w:val="36"/>
          <w:szCs w:val="36"/>
          <w:u w:val="single"/>
        </w:rPr>
      </w:pPr>
      <w:r>
        <w:rPr>
          <w:rFonts w:hint="eastAsia" w:ascii="楷体_GB2312" w:hAnsi="宋体" w:eastAsia="楷体_GB2312"/>
          <w:b/>
          <w:sz w:val="36"/>
          <w:szCs w:val="36"/>
        </w:rPr>
        <w:t>巡查部位：</w:t>
      </w:r>
      <w:r>
        <w:rPr>
          <w:rFonts w:hint="eastAsia" w:ascii="楷体_GB2312" w:hAnsi="宋体" w:eastAsia="楷体_GB2312"/>
          <w:b/>
          <w:sz w:val="36"/>
          <w:szCs w:val="36"/>
          <w:u w:val="single"/>
        </w:rPr>
        <w:t xml:space="preserve">                       </w:t>
      </w:r>
      <w:r>
        <w:rPr>
          <w:rFonts w:hint="eastAsia"/>
          <w:sz w:val="36"/>
          <w:u w:val="single"/>
        </w:rPr>
        <w:t xml:space="preserve">    </w:t>
      </w:r>
    </w:p>
    <w:p w14:paraId="392E8027">
      <w:pPr>
        <w:ind w:firstLine="1084" w:firstLineChars="300"/>
        <w:jc w:val="center"/>
        <w:rPr>
          <w:rFonts w:hint="eastAsia"/>
          <w:sz w:val="36"/>
        </w:rPr>
      </w:pPr>
      <w:r>
        <w:rPr>
          <w:rFonts w:hint="eastAsia" w:ascii="楷体_GB2312" w:hAnsi="宋体" w:eastAsia="楷体_GB2312"/>
          <w:b/>
          <w:kern w:val="0"/>
          <w:sz w:val="36"/>
          <w:szCs w:val="36"/>
          <w:u w:val="single"/>
          <w:lang/>
        </w:rPr>
        <w:t xml:space="preserve">       </w:t>
      </w:r>
      <w:r>
        <w:rPr>
          <w:rFonts w:hint="eastAsia" w:ascii="楷体_GB2312" w:hAnsi="宋体" w:eastAsia="楷体_GB2312"/>
          <w:b/>
          <w:kern w:val="0"/>
          <w:sz w:val="36"/>
          <w:szCs w:val="36"/>
          <w:lang/>
        </w:rPr>
        <w:t xml:space="preserve"> 年</w:t>
      </w:r>
      <w:r>
        <w:rPr>
          <w:rFonts w:hint="eastAsia"/>
          <w:sz w:val="36"/>
          <w:u w:val="single"/>
        </w:rPr>
        <w:t xml:space="preserve">       </w:t>
      </w:r>
      <w:r>
        <w:rPr>
          <w:rFonts w:hint="eastAsia" w:ascii="楷体_GB2312" w:hAnsi="宋体" w:eastAsia="楷体_GB2312"/>
          <w:b/>
          <w:kern w:val="0"/>
          <w:sz w:val="36"/>
          <w:szCs w:val="36"/>
          <w:lang/>
        </w:rPr>
        <w:t>月</w:t>
      </w:r>
    </w:p>
    <w:p w14:paraId="0689CB89">
      <w:pPr>
        <w:pStyle w:val="8"/>
        <w:spacing w:line="360" w:lineRule="auto"/>
        <w:ind w:firstLine="0" w:firstLineChars="0"/>
        <w:jc w:val="center"/>
        <w:rPr>
          <w:rFonts w:hint="eastAsia" w:ascii="隶书" w:hAnsi="宋体" w:eastAsia="隶书"/>
          <w:b/>
          <w:w w:val="150"/>
          <w:szCs w:val="21"/>
        </w:rPr>
      </w:pPr>
    </w:p>
    <w:p w14:paraId="53859D32">
      <w:pPr>
        <w:pStyle w:val="8"/>
        <w:spacing w:line="360" w:lineRule="auto"/>
        <w:ind w:firstLine="0" w:firstLineChars="0"/>
        <w:jc w:val="center"/>
        <w:rPr>
          <w:rFonts w:hint="eastAsia" w:ascii="隶书" w:hAnsi="宋体" w:eastAsia="隶书"/>
          <w:b/>
          <w:w w:val="150"/>
          <w:szCs w:val="21"/>
        </w:rPr>
      </w:pPr>
    </w:p>
    <w:p w14:paraId="1B116DBE">
      <w:pPr>
        <w:pStyle w:val="8"/>
        <w:spacing w:line="360" w:lineRule="auto"/>
        <w:ind w:firstLine="0" w:firstLineChars="0"/>
        <w:jc w:val="center"/>
        <w:rPr>
          <w:rFonts w:hint="eastAsia" w:ascii="隶书" w:hAnsi="宋体" w:eastAsia="隶书"/>
          <w:b/>
          <w:w w:val="150"/>
          <w:szCs w:val="21"/>
        </w:rPr>
      </w:pPr>
    </w:p>
    <w:p w14:paraId="5BF2B010">
      <w:pPr>
        <w:spacing w:before="156" w:beforeLines="50" w:after="156" w:afterLines="50" w:line="240" w:lineRule="atLeast"/>
        <w:jc w:val="center"/>
        <w:rPr>
          <w:rFonts w:hint="eastAsia" w:ascii="宋体" w:hAnsi="宋体"/>
          <w:b/>
          <w:sz w:val="36"/>
          <w:szCs w:val="36"/>
        </w:rPr>
      </w:pPr>
      <w:r>
        <w:rPr>
          <w:rFonts w:hint="eastAsia" w:ascii="宋体" w:hAnsi="宋体"/>
          <w:b/>
          <w:sz w:val="36"/>
          <w:szCs w:val="36"/>
        </w:rPr>
        <w:t>每日防火巡查记录表</w:t>
      </w:r>
    </w:p>
    <w:p w14:paraId="3364AAC9">
      <w:pPr>
        <w:spacing w:before="312" w:beforeLines="100" w:after="312" w:afterLines="100" w:line="240" w:lineRule="atLeast"/>
        <w:rPr>
          <w:rFonts w:hint="eastAsia" w:ascii="黑体" w:hAnsi="宋体" w:eastAsia="黑体"/>
          <w:sz w:val="32"/>
          <w:szCs w:val="32"/>
        </w:rPr>
      </w:pPr>
      <w:r>
        <w:rPr>
          <w:rFonts w:hint="eastAsia" w:ascii="宋体" w:hAnsi="宋体"/>
          <w:sz w:val="24"/>
        </w:rPr>
        <w:t>巡查日期</w:t>
      </w:r>
      <w:r>
        <w:rPr>
          <w:rFonts w:hint="eastAsia" w:ascii="宋体" w:hAnsi="宋体"/>
          <w:sz w:val="24"/>
          <w:u w:val="single"/>
        </w:rPr>
        <w:t xml:space="preserve">            </w:t>
      </w:r>
      <w:r>
        <w:rPr>
          <w:rFonts w:hint="eastAsia" w:ascii="宋体" w:hAnsi="宋体"/>
          <w:sz w:val="24"/>
        </w:rPr>
        <w:t xml:space="preserve">    巡查时间段</w:t>
      </w:r>
      <w:r>
        <w:rPr>
          <w:rFonts w:hint="eastAsia" w:ascii="宋体" w:hAnsi="宋体"/>
          <w:sz w:val="24"/>
          <w:u w:val="single"/>
        </w:rPr>
        <w:t xml:space="preserve">             </w:t>
      </w:r>
      <w:r>
        <w:rPr>
          <w:rFonts w:hint="eastAsia" w:ascii="宋体" w:hAnsi="宋体"/>
          <w:sz w:val="24"/>
        </w:rPr>
        <w:t xml:space="preserve">  巡查人员(签名)</w:t>
      </w:r>
      <w:r>
        <w:rPr>
          <w:rFonts w:hint="eastAsia" w:ascii="宋体" w:hAnsi="宋体"/>
          <w:sz w:val="24"/>
          <w:u w:val="single"/>
        </w:rPr>
        <w:t xml:space="preserve">                 </w:t>
      </w:r>
    </w:p>
    <w:tbl>
      <w:tblPr>
        <w:tblStyle w:val="5"/>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060"/>
        <w:gridCol w:w="2700"/>
        <w:gridCol w:w="1440"/>
      </w:tblGrid>
      <w:tr w14:paraId="47454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775" w:hRule="atLeast"/>
        </w:trPr>
        <w:tc>
          <w:tcPr>
            <w:tcW w:w="2160" w:type="dxa"/>
            <w:noWrap w:val="0"/>
            <w:vAlign w:val="center"/>
          </w:tcPr>
          <w:p w14:paraId="6B0391E4">
            <w:pPr>
              <w:tabs>
                <w:tab w:val="left" w:pos="5940"/>
              </w:tabs>
              <w:jc w:val="center"/>
              <w:rPr>
                <w:rFonts w:hint="eastAsia" w:ascii="宋体" w:hAnsi="宋体"/>
                <w:b/>
                <w:szCs w:val="21"/>
              </w:rPr>
            </w:pPr>
            <w:r>
              <w:rPr>
                <w:rFonts w:hint="eastAsia" w:ascii="宋体" w:hAnsi="宋体"/>
                <w:b/>
                <w:szCs w:val="21"/>
              </w:rPr>
              <w:t>巡查内容</w:t>
            </w:r>
          </w:p>
        </w:tc>
        <w:tc>
          <w:tcPr>
            <w:tcW w:w="3060" w:type="dxa"/>
            <w:noWrap w:val="0"/>
            <w:vAlign w:val="center"/>
          </w:tcPr>
          <w:p w14:paraId="6E61F4EF">
            <w:pPr>
              <w:tabs>
                <w:tab w:val="left" w:pos="5940"/>
              </w:tabs>
              <w:spacing w:line="80" w:lineRule="atLeast"/>
              <w:jc w:val="center"/>
              <w:rPr>
                <w:rFonts w:hint="eastAsia" w:ascii="宋体" w:hAnsi="宋体"/>
                <w:b/>
                <w:szCs w:val="21"/>
              </w:rPr>
            </w:pPr>
            <w:r>
              <w:rPr>
                <w:rFonts w:hint="eastAsia" w:ascii="宋体" w:hAnsi="宋体"/>
                <w:b/>
                <w:szCs w:val="21"/>
              </w:rPr>
              <w:t>巡查情况</w:t>
            </w:r>
          </w:p>
        </w:tc>
        <w:tc>
          <w:tcPr>
            <w:tcW w:w="2700" w:type="dxa"/>
            <w:noWrap w:val="0"/>
            <w:vAlign w:val="center"/>
          </w:tcPr>
          <w:p w14:paraId="671AFDD1">
            <w:pPr>
              <w:tabs>
                <w:tab w:val="left" w:pos="5940"/>
              </w:tabs>
              <w:jc w:val="center"/>
              <w:rPr>
                <w:rFonts w:hint="eastAsia" w:ascii="宋体" w:hAnsi="宋体"/>
                <w:b/>
                <w:szCs w:val="21"/>
              </w:rPr>
            </w:pPr>
            <w:r>
              <w:rPr>
                <w:rFonts w:hint="eastAsia" w:ascii="宋体" w:hAnsi="宋体"/>
                <w:b/>
                <w:szCs w:val="21"/>
              </w:rPr>
              <w:t>处理情况</w:t>
            </w:r>
          </w:p>
        </w:tc>
        <w:tc>
          <w:tcPr>
            <w:tcW w:w="1440" w:type="dxa"/>
            <w:noWrap w:val="0"/>
            <w:vAlign w:val="center"/>
          </w:tcPr>
          <w:p w14:paraId="766D4025">
            <w:pPr>
              <w:tabs>
                <w:tab w:val="left" w:pos="5940"/>
              </w:tabs>
              <w:jc w:val="center"/>
              <w:rPr>
                <w:rFonts w:hint="eastAsia" w:ascii="宋体" w:hAnsi="宋体"/>
                <w:b/>
                <w:szCs w:val="21"/>
              </w:rPr>
            </w:pPr>
            <w:r>
              <w:rPr>
                <w:rFonts w:hint="eastAsia" w:ascii="宋体" w:hAnsi="宋体"/>
                <w:b/>
                <w:szCs w:val="21"/>
              </w:rPr>
              <w:t>被查责任部门领导签字</w:t>
            </w:r>
          </w:p>
        </w:tc>
      </w:tr>
      <w:tr w14:paraId="7BB6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noWrap w:val="0"/>
            <w:vAlign w:val="center"/>
          </w:tcPr>
          <w:p w14:paraId="5A6C93CB">
            <w:pPr>
              <w:tabs>
                <w:tab w:val="left" w:pos="5940"/>
              </w:tabs>
              <w:rPr>
                <w:rFonts w:hint="eastAsia" w:ascii="宋体" w:hAnsi="宋体"/>
                <w:szCs w:val="21"/>
              </w:rPr>
            </w:pPr>
            <w:r>
              <w:rPr>
                <w:rFonts w:ascii="宋体" w:hAnsi="宋体"/>
                <w:szCs w:val="21"/>
              </w:rPr>
              <w:t>用火、用电有无违章情况</w:t>
            </w:r>
          </w:p>
        </w:tc>
        <w:tc>
          <w:tcPr>
            <w:tcW w:w="3060" w:type="dxa"/>
            <w:noWrap w:val="0"/>
            <w:vAlign w:val="top"/>
          </w:tcPr>
          <w:p w14:paraId="4E38FE99">
            <w:pPr>
              <w:tabs>
                <w:tab w:val="left" w:pos="5940"/>
              </w:tabs>
              <w:rPr>
                <w:rFonts w:hint="eastAsia" w:ascii="宋体" w:hAnsi="宋体"/>
                <w:szCs w:val="21"/>
              </w:rPr>
            </w:pPr>
          </w:p>
          <w:p w14:paraId="3F460446">
            <w:pPr>
              <w:tabs>
                <w:tab w:val="left" w:pos="5940"/>
              </w:tabs>
              <w:rPr>
                <w:rFonts w:hint="eastAsia" w:ascii="宋体" w:hAnsi="宋体"/>
                <w:szCs w:val="21"/>
              </w:rPr>
            </w:pPr>
          </w:p>
          <w:p w14:paraId="72D3CC6B">
            <w:pPr>
              <w:tabs>
                <w:tab w:val="left" w:pos="5940"/>
              </w:tabs>
              <w:rPr>
                <w:rFonts w:hint="eastAsia" w:ascii="宋体" w:hAnsi="宋体"/>
                <w:szCs w:val="21"/>
              </w:rPr>
            </w:pPr>
          </w:p>
          <w:p w14:paraId="263C2F45">
            <w:pPr>
              <w:tabs>
                <w:tab w:val="left" w:pos="5940"/>
              </w:tabs>
              <w:rPr>
                <w:rFonts w:hint="eastAsia" w:ascii="宋体" w:hAnsi="宋体"/>
                <w:szCs w:val="21"/>
              </w:rPr>
            </w:pPr>
          </w:p>
        </w:tc>
        <w:tc>
          <w:tcPr>
            <w:tcW w:w="2700" w:type="dxa"/>
            <w:noWrap w:val="0"/>
            <w:vAlign w:val="top"/>
          </w:tcPr>
          <w:p w14:paraId="5CF9723D">
            <w:pPr>
              <w:tabs>
                <w:tab w:val="left" w:pos="5940"/>
              </w:tabs>
              <w:rPr>
                <w:rFonts w:hint="eastAsia" w:ascii="宋体" w:hAnsi="宋体"/>
                <w:szCs w:val="21"/>
              </w:rPr>
            </w:pPr>
          </w:p>
        </w:tc>
        <w:tc>
          <w:tcPr>
            <w:tcW w:w="1440" w:type="dxa"/>
            <w:noWrap w:val="0"/>
            <w:vAlign w:val="top"/>
          </w:tcPr>
          <w:p w14:paraId="4D366CE3">
            <w:pPr>
              <w:tabs>
                <w:tab w:val="left" w:pos="5940"/>
              </w:tabs>
              <w:rPr>
                <w:rFonts w:hint="eastAsia" w:ascii="宋体" w:hAnsi="宋体"/>
                <w:szCs w:val="21"/>
              </w:rPr>
            </w:pPr>
          </w:p>
        </w:tc>
      </w:tr>
      <w:tr w14:paraId="42CF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noWrap w:val="0"/>
            <w:vAlign w:val="center"/>
          </w:tcPr>
          <w:p w14:paraId="5B5A0621">
            <w:pPr>
              <w:tabs>
                <w:tab w:val="left" w:pos="5940"/>
              </w:tabs>
              <w:rPr>
                <w:rFonts w:hint="eastAsia" w:ascii="宋体" w:hAnsi="宋体"/>
                <w:szCs w:val="21"/>
              </w:rPr>
            </w:pPr>
            <w:r>
              <w:rPr>
                <w:rFonts w:ascii="宋体" w:hAnsi="宋体"/>
                <w:szCs w:val="21"/>
              </w:rPr>
              <w:t>安全出口、疏散通道是否畅通</w:t>
            </w:r>
            <w:r>
              <w:rPr>
                <w:rFonts w:hint="eastAsia" w:ascii="宋体" w:hAnsi="宋体"/>
                <w:szCs w:val="21"/>
              </w:rPr>
              <w:t>，有无锁闭；安全疏散指示标志、应急照明是否完好</w:t>
            </w:r>
          </w:p>
        </w:tc>
        <w:tc>
          <w:tcPr>
            <w:tcW w:w="3060" w:type="dxa"/>
            <w:noWrap w:val="0"/>
            <w:vAlign w:val="top"/>
          </w:tcPr>
          <w:p w14:paraId="4EBC7F92">
            <w:pPr>
              <w:tabs>
                <w:tab w:val="left" w:pos="5940"/>
              </w:tabs>
              <w:rPr>
                <w:rFonts w:hint="eastAsia" w:ascii="宋体" w:hAnsi="宋体"/>
                <w:szCs w:val="21"/>
              </w:rPr>
            </w:pPr>
          </w:p>
          <w:p w14:paraId="02D0A3B3">
            <w:pPr>
              <w:tabs>
                <w:tab w:val="left" w:pos="5940"/>
              </w:tabs>
              <w:rPr>
                <w:rFonts w:hint="eastAsia" w:ascii="宋体" w:hAnsi="宋体"/>
                <w:szCs w:val="21"/>
              </w:rPr>
            </w:pPr>
          </w:p>
          <w:p w14:paraId="3E0F7370">
            <w:pPr>
              <w:tabs>
                <w:tab w:val="left" w:pos="5940"/>
              </w:tabs>
              <w:rPr>
                <w:rFonts w:hint="eastAsia" w:ascii="宋体" w:hAnsi="宋体"/>
                <w:szCs w:val="21"/>
              </w:rPr>
            </w:pPr>
          </w:p>
          <w:p w14:paraId="33A285B6">
            <w:pPr>
              <w:tabs>
                <w:tab w:val="left" w:pos="5940"/>
              </w:tabs>
              <w:rPr>
                <w:rFonts w:hint="eastAsia" w:ascii="宋体" w:hAnsi="宋体"/>
                <w:szCs w:val="21"/>
              </w:rPr>
            </w:pPr>
          </w:p>
          <w:p w14:paraId="2D0427E1">
            <w:pPr>
              <w:tabs>
                <w:tab w:val="left" w:pos="5940"/>
              </w:tabs>
              <w:rPr>
                <w:rFonts w:hint="eastAsia" w:ascii="宋体" w:hAnsi="宋体"/>
                <w:szCs w:val="21"/>
              </w:rPr>
            </w:pPr>
          </w:p>
        </w:tc>
        <w:tc>
          <w:tcPr>
            <w:tcW w:w="2700" w:type="dxa"/>
            <w:noWrap w:val="0"/>
            <w:vAlign w:val="top"/>
          </w:tcPr>
          <w:p w14:paraId="6FC86996">
            <w:pPr>
              <w:tabs>
                <w:tab w:val="left" w:pos="5940"/>
              </w:tabs>
              <w:rPr>
                <w:rFonts w:hint="eastAsia" w:ascii="宋体" w:hAnsi="宋体"/>
                <w:szCs w:val="21"/>
              </w:rPr>
            </w:pPr>
          </w:p>
        </w:tc>
        <w:tc>
          <w:tcPr>
            <w:tcW w:w="1440" w:type="dxa"/>
            <w:noWrap w:val="0"/>
            <w:vAlign w:val="top"/>
          </w:tcPr>
          <w:p w14:paraId="55FC05C0">
            <w:pPr>
              <w:tabs>
                <w:tab w:val="left" w:pos="5940"/>
              </w:tabs>
              <w:rPr>
                <w:rFonts w:hint="eastAsia" w:ascii="宋体" w:hAnsi="宋体"/>
                <w:szCs w:val="21"/>
              </w:rPr>
            </w:pPr>
          </w:p>
        </w:tc>
      </w:tr>
      <w:tr w14:paraId="58D2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noWrap w:val="0"/>
            <w:vAlign w:val="center"/>
          </w:tcPr>
          <w:p w14:paraId="744698B4">
            <w:pPr>
              <w:tabs>
                <w:tab w:val="left" w:pos="5940"/>
              </w:tabs>
              <w:rPr>
                <w:rFonts w:hint="eastAsia" w:ascii="宋体" w:hAnsi="宋体"/>
                <w:szCs w:val="21"/>
              </w:rPr>
            </w:pPr>
            <w:r>
              <w:rPr>
                <w:rFonts w:ascii="宋体" w:hAnsi="宋体"/>
                <w:szCs w:val="21"/>
              </w:rPr>
              <w:t>常闭式防火门是否处于关闭状态，防火卷帘</w:t>
            </w:r>
            <w:r>
              <w:rPr>
                <w:rFonts w:hint="eastAsia" w:ascii="宋体" w:hAnsi="宋体"/>
                <w:szCs w:val="21"/>
              </w:rPr>
              <w:t>下是否堆放物品</w:t>
            </w:r>
          </w:p>
        </w:tc>
        <w:tc>
          <w:tcPr>
            <w:tcW w:w="3060" w:type="dxa"/>
            <w:noWrap w:val="0"/>
            <w:vAlign w:val="top"/>
          </w:tcPr>
          <w:p w14:paraId="670448F6">
            <w:pPr>
              <w:tabs>
                <w:tab w:val="left" w:pos="5940"/>
              </w:tabs>
              <w:rPr>
                <w:rFonts w:hint="eastAsia" w:ascii="宋体" w:hAnsi="宋体"/>
                <w:szCs w:val="21"/>
              </w:rPr>
            </w:pPr>
          </w:p>
          <w:p w14:paraId="60248ED1">
            <w:pPr>
              <w:tabs>
                <w:tab w:val="left" w:pos="5940"/>
              </w:tabs>
              <w:rPr>
                <w:rFonts w:hint="eastAsia" w:ascii="宋体" w:hAnsi="宋体"/>
                <w:szCs w:val="21"/>
              </w:rPr>
            </w:pPr>
          </w:p>
          <w:p w14:paraId="5133AF4A">
            <w:pPr>
              <w:tabs>
                <w:tab w:val="left" w:pos="5940"/>
              </w:tabs>
              <w:rPr>
                <w:rFonts w:hint="eastAsia" w:ascii="宋体" w:hAnsi="宋体"/>
                <w:szCs w:val="21"/>
              </w:rPr>
            </w:pPr>
          </w:p>
          <w:p w14:paraId="336A4E15">
            <w:pPr>
              <w:tabs>
                <w:tab w:val="left" w:pos="5940"/>
              </w:tabs>
              <w:rPr>
                <w:rFonts w:hint="eastAsia" w:ascii="宋体" w:hAnsi="宋体"/>
                <w:szCs w:val="21"/>
              </w:rPr>
            </w:pPr>
          </w:p>
          <w:p w14:paraId="79648A80">
            <w:pPr>
              <w:tabs>
                <w:tab w:val="left" w:pos="5940"/>
              </w:tabs>
              <w:rPr>
                <w:rFonts w:hint="eastAsia" w:ascii="宋体" w:hAnsi="宋体"/>
                <w:szCs w:val="21"/>
              </w:rPr>
            </w:pPr>
          </w:p>
        </w:tc>
        <w:tc>
          <w:tcPr>
            <w:tcW w:w="2700" w:type="dxa"/>
            <w:noWrap w:val="0"/>
            <w:vAlign w:val="top"/>
          </w:tcPr>
          <w:p w14:paraId="2A1465DC">
            <w:pPr>
              <w:tabs>
                <w:tab w:val="left" w:pos="5940"/>
              </w:tabs>
              <w:rPr>
                <w:rFonts w:hint="eastAsia" w:ascii="宋体" w:hAnsi="宋体"/>
                <w:szCs w:val="21"/>
              </w:rPr>
            </w:pPr>
          </w:p>
        </w:tc>
        <w:tc>
          <w:tcPr>
            <w:tcW w:w="1440" w:type="dxa"/>
            <w:noWrap w:val="0"/>
            <w:vAlign w:val="top"/>
          </w:tcPr>
          <w:p w14:paraId="45AF8BD4">
            <w:pPr>
              <w:tabs>
                <w:tab w:val="left" w:pos="5940"/>
              </w:tabs>
              <w:rPr>
                <w:rFonts w:hint="eastAsia" w:ascii="宋体" w:hAnsi="宋体"/>
                <w:szCs w:val="21"/>
              </w:rPr>
            </w:pPr>
          </w:p>
        </w:tc>
      </w:tr>
      <w:tr w14:paraId="69AC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noWrap w:val="0"/>
            <w:vAlign w:val="center"/>
          </w:tcPr>
          <w:p w14:paraId="27A13EFB">
            <w:pPr>
              <w:tabs>
                <w:tab w:val="left" w:pos="5940"/>
              </w:tabs>
              <w:rPr>
                <w:rFonts w:hint="eastAsia" w:ascii="宋体" w:hAnsi="宋体"/>
                <w:szCs w:val="21"/>
              </w:rPr>
            </w:pPr>
            <w:r>
              <w:rPr>
                <w:rFonts w:ascii="宋体" w:hAnsi="宋体"/>
                <w:szCs w:val="21"/>
              </w:rPr>
              <w:t>消防设施、器材是否在位</w:t>
            </w:r>
            <w:r>
              <w:rPr>
                <w:rFonts w:hint="eastAsia" w:ascii="宋体" w:hAnsi="宋体"/>
                <w:szCs w:val="21"/>
              </w:rPr>
              <w:t>、</w:t>
            </w:r>
            <w:r>
              <w:rPr>
                <w:rFonts w:ascii="宋体" w:hAnsi="宋体"/>
                <w:szCs w:val="21"/>
              </w:rPr>
              <w:t>完整</w:t>
            </w:r>
            <w:r>
              <w:rPr>
                <w:rFonts w:hint="eastAsia" w:ascii="宋体" w:hAnsi="宋体"/>
                <w:szCs w:val="21"/>
              </w:rPr>
              <w:t>有效。</w:t>
            </w:r>
            <w:r>
              <w:rPr>
                <w:rFonts w:ascii="宋体" w:hAnsi="宋体"/>
                <w:szCs w:val="21"/>
              </w:rPr>
              <w:t>消防安全标志</w:t>
            </w:r>
            <w:r>
              <w:rPr>
                <w:rFonts w:hint="eastAsia" w:ascii="宋体" w:hAnsi="宋体"/>
                <w:szCs w:val="21"/>
              </w:rPr>
              <w:t>标识是否完好清晰</w:t>
            </w:r>
          </w:p>
        </w:tc>
        <w:tc>
          <w:tcPr>
            <w:tcW w:w="3060" w:type="dxa"/>
            <w:noWrap w:val="0"/>
            <w:vAlign w:val="top"/>
          </w:tcPr>
          <w:p w14:paraId="1DCC9F6D">
            <w:pPr>
              <w:widowControl/>
              <w:jc w:val="left"/>
              <w:rPr>
                <w:rFonts w:hint="eastAsia" w:ascii="宋体" w:hAnsi="宋体"/>
                <w:szCs w:val="21"/>
              </w:rPr>
            </w:pPr>
          </w:p>
          <w:p w14:paraId="24A6F62B">
            <w:pPr>
              <w:widowControl/>
              <w:jc w:val="left"/>
              <w:rPr>
                <w:rFonts w:hint="eastAsia" w:ascii="宋体" w:hAnsi="宋体"/>
                <w:szCs w:val="21"/>
              </w:rPr>
            </w:pPr>
          </w:p>
          <w:p w14:paraId="5F032BD1">
            <w:pPr>
              <w:widowControl/>
              <w:jc w:val="left"/>
              <w:rPr>
                <w:rFonts w:hint="eastAsia" w:ascii="宋体" w:hAnsi="宋体"/>
                <w:szCs w:val="21"/>
              </w:rPr>
            </w:pPr>
          </w:p>
          <w:p w14:paraId="6C5516A2">
            <w:pPr>
              <w:widowControl/>
              <w:jc w:val="left"/>
              <w:rPr>
                <w:rFonts w:hint="eastAsia" w:ascii="宋体" w:hAnsi="宋体"/>
                <w:szCs w:val="21"/>
              </w:rPr>
            </w:pPr>
          </w:p>
          <w:p w14:paraId="4001D644">
            <w:pPr>
              <w:widowControl/>
              <w:jc w:val="left"/>
              <w:rPr>
                <w:rFonts w:hint="eastAsia" w:ascii="宋体" w:hAnsi="宋体"/>
                <w:szCs w:val="21"/>
              </w:rPr>
            </w:pPr>
          </w:p>
        </w:tc>
        <w:tc>
          <w:tcPr>
            <w:tcW w:w="2700" w:type="dxa"/>
            <w:noWrap w:val="0"/>
            <w:vAlign w:val="top"/>
          </w:tcPr>
          <w:p w14:paraId="575E275E">
            <w:pPr>
              <w:widowControl/>
              <w:jc w:val="left"/>
              <w:rPr>
                <w:rFonts w:ascii="宋体" w:hAnsi="宋体"/>
                <w:szCs w:val="21"/>
              </w:rPr>
            </w:pPr>
          </w:p>
        </w:tc>
        <w:tc>
          <w:tcPr>
            <w:tcW w:w="1440" w:type="dxa"/>
            <w:noWrap w:val="0"/>
            <w:vAlign w:val="top"/>
          </w:tcPr>
          <w:p w14:paraId="1DE366E3">
            <w:pPr>
              <w:widowControl/>
              <w:jc w:val="left"/>
              <w:rPr>
                <w:rFonts w:ascii="宋体" w:hAnsi="宋体"/>
                <w:szCs w:val="21"/>
              </w:rPr>
            </w:pPr>
          </w:p>
        </w:tc>
      </w:tr>
      <w:tr w14:paraId="20E28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noWrap w:val="0"/>
            <w:vAlign w:val="center"/>
          </w:tcPr>
          <w:p w14:paraId="60E23564">
            <w:pPr>
              <w:tabs>
                <w:tab w:val="left" w:pos="5940"/>
              </w:tabs>
              <w:rPr>
                <w:rFonts w:hint="eastAsia" w:ascii="宋体" w:hAnsi="宋体"/>
                <w:szCs w:val="21"/>
              </w:rPr>
            </w:pPr>
            <w:r>
              <w:rPr>
                <w:rFonts w:ascii="宋体" w:hAnsi="宋体"/>
                <w:szCs w:val="21"/>
              </w:rPr>
              <w:t>消防安全重点部位的人员在岗情况</w:t>
            </w:r>
          </w:p>
        </w:tc>
        <w:tc>
          <w:tcPr>
            <w:tcW w:w="3060" w:type="dxa"/>
            <w:noWrap w:val="0"/>
            <w:vAlign w:val="top"/>
          </w:tcPr>
          <w:p w14:paraId="25FAE3EE">
            <w:pPr>
              <w:tabs>
                <w:tab w:val="left" w:pos="5940"/>
              </w:tabs>
              <w:rPr>
                <w:rFonts w:hint="eastAsia" w:ascii="宋体" w:hAnsi="宋体"/>
                <w:szCs w:val="21"/>
              </w:rPr>
            </w:pPr>
          </w:p>
          <w:p w14:paraId="51E34B9F">
            <w:pPr>
              <w:tabs>
                <w:tab w:val="left" w:pos="5940"/>
              </w:tabs>
              <w:rPr>
                <w:rFonts w:hint="eastAsia" w:ascii="宋体" w:hAnsi="宋体"/>
                <w:szCs w:val="21"/>
              </w:rPr>
            </w:pPr>
          </w:p>
          <w:p w14:paraId="3293DAFC">
            <w:pPr>
              <w:tabs>
                <w:tab w:val="left" w:pos="5940"/>
              </w:tabs>
              <w:rPr>
                <w:rFonts w:hint="eastAsia" w:ascii="宋体" w:hAnsi="宋体"/>
                <w:szCs w:val="21"/>
              </w:rPr>
            </w:pPr>
          </w:p>
          <w:p w14:paraId="41B63A8E">
            <w:pPr>
              <w:tabs>
                <w:tab w:val="left" w:pos="5940"/>
              </w:tabs>
              <w:rPr>
                <w:rFonts w:hint="eastAsia" w:ascii="宋体" w:hAnsi="宋体"/>
                <w:szCs w:val="21"/>
              </w:rPr>
            </w:pPr>
          </w:p>
        </w:tc>
        <w:tc>
          <w:tcPr>
            <w:tcW w:w="2700" w:type="dxa"/>
            <w:noWrap w:val="0"/>
            <w:vAlign w:val="top"/>
          </w:tcPr>
          <w:p w14:paraId="6BC4300E">
            <w:pPr>
              <w:tabs>
                <w:tab w:val="left" w:pos="5940"/>
              </w:tabs>
              <w:rPr>
                <w:rFonts w:hint="eastAsia" w:ascii="宋体" w:hAnsi="宋体"/>
                <w:szCs w:val="21"/>
              </w:rPr>
            </w:pPr>
          </w:p>
        </w:tc>
        <w:tc>
          <w:tcPr>
            <w:tcW w:w="1440" w:type="dxa"/>
            <w:noWrap w:val="0"/>
            <w:vAlign w:val="top"/>
          </w:tcPr>
          <w:p w14:paraId="503C71CA">
            <w:pPr>
              <w:tabs>
                <w:tab w:val="left" w:pos="5940"/>
              </w:tabs>
              <w:rPr>
                <w:rFonts w:hint="eastAsia" w:ascii="宋体" w:hAnsi="宋体"/>
                <w:szCs w:val="21"/>
              </w:rPr>
            </w:pPr>
          </w:p>
        </w:tc>
      </w:tr>
      <w:tr w14:paraId="3192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62" w:hRule="atLeast"/>
        </w:trPr>
        <w:tc>
          <w:tcPr>
            <w:tcW w:w="2160" w:type="dxa"/>
            <w:noWrap w:val="0"/>
            <w:vAlign w:val="center"/>
          </w:tcPr>
          <w:p w14:paraId="7BDD414E">
            <w:pPr>
              <w:tabs>
                <w:tab w:val="left" w:pos="5940"/>
              </w:tabs>
              <w:rPr>
                <w:rFonts w:ascii="宋体" w:hAnsi="宋体"/>
                <w:szCs w:val="21"/>
              </w:rPr>
            </w:pPr>
            <w:r>
              <w:rPr>
                <w:rFonts w:ascii="宋体" w:hAnsi="宋体"/>
                <w:szCs w:val="21"/>
              </w:rPr>
              <w:t>其他消防安全情况</w:t>
            </w:r>
          </w:p>
        </w:tc>
        <w:tc>
          <w:tcPr>
            <w:tcW w:w="3060" w:type="dxa"/>
            <w:noWrap w:val="0"/>
            <w:vAlign w:val="top"/>
          </w:tcPr>
          <w:p w14:paraId="59DB0339">
            <w:pPr>
              <w:tabs>
                <w:tab w:val="left" w:pos="5940"/>
              </w:tabs>
              <w:rPr>
                <w:rFonts w:hint="eastAsia" w:ascii="宋体" w:hAnsi="宋体"/>
                <w:sz w:val="18"/>
                <w:szCs w:val="18"/>
              </w:rPr>
            </w:pPr>
          </w:p>
          <w:p w14:paraId="5580999D">
            <w:pPr>
              <w:tabs>
                <w:tab w:val="left" w:pos="5940"/>
              </w:tabs>
              <w:rPr>
                <w:rFonts w:hint="eastAsia" w:ascii="宋体" w:hAnsi="宋体"/>
                <w:sz w:val="18"/>
                <w:szCs w:val="18"/>
              </w:rPr>
            </w:pPr>
          </w:p>
        </w:tc>
        <w:tc>
          <w:tcPr>
            <w:tcW w:w="2700" w:type="dxa"/>
            <w:noWrap w:val="0"/>
            <w:vAlign w:val="top"/>
          </w:tcPr>
          <w:p w14:paraId="68F9934F">
            <w:pPr>
              <w:tabs>
                <w:tab w:val="left" w:pos="5940"/>
              </w:tabs>
              <w:rPr>
                <w:rFonts w:hint="eastAsia" w:ascii="宋体" w:hAnsi="宋体"/>
                <w:szCs w:val="21"/>
              </w:rPr>
            </w:pPr>
          </w:p>
        </w:tc>
        <w:tc>
          <w:tcPr>
            <w:tcW w:w="1440" w:type="dxa"/>
            <w:noWrap w:val="0"/>
            <w:vAlign w:val="top"/>
          </w:tcPr>
          <w:p w14:paraId="7BFCA720">
            <w:pPr>
              <w:tabs>
                <w:tab w:val="left" w:pos="5940"/>
              </w:tabs>
              <w:rPr>
                <w:rFonts w:hint="eastAsia" w:ascii="宋体" w:hAnsi="宋体"/>
                <w:szCs w:val="21"/>
              </w:rPr>
            </w:pPr>
          </w:p>
        </w:tc>
      </w:tr>
      <w:tr w14:paraId="4012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8" w:hRule="atLeast"/>
        </w:trPr>
        <w:tc>
          <w:tcPr>
            <w:tcW w:w="9360" w:type="dxa"/>
            <w:gridSpan w:val="4"/>
            <w:noWrap w:val="0"/>
            <w:vAlign w:val="top"/>
          </w:tcPr>
          <w:p w14:paraId="4FB1BF3C">
            <w:pPr>
              <w:rPr>
                <w:rFonts w:hint="eastAsia" w:ascii="宋体" w:hAnsi="宋体"/>
                <w:szCs w:val="21"/>
              </w:rPr>
            </w:pPr>
            <w:r>
              <w:rPr>
                <w:rFonts w:hint="eastAsia" w:ascii="宋体" w:hAnsi="宋体"/>
                <w:szCs w:val="21"/>
              </w:rPr>
              <w:t>对当场未能解决的问题是否填报《火灾隐患整改登记表》（本表填写人签名）：</w:t>
            </w:r>
          </w:p>
        </w:tc>
      </w:tr>
      <w:tr w14:paraId="78514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360" w:type="dxa"/>
            <w:gridSpan w:val="4"/>
            <w:noWrap w:val="0"/>
            <w:vAlign w:val="top"/>
          </w:tcPr>
          <w:p w14:paraId="79EBDB33">
            <w:pPr>
              <w:tabs>
                <w:tab w:val="left" w:pos="5940"/>
              </w:tabs>
              <w:rPr>
                <w:rFonts w:hint="eastAsia" w:ascii="宋体" w:hAnsi="宋体"/>
                <w:szCs w:val="21"/>
              </w:rPr>
            </w:pPr>
            <w:r>
              <w:rPr>
                <w:rFonts w:hint="eastAsia" w:ascii="宋体" w:hAnsi="宋体"/>
                <w:szCs w:val="21"/>
              </w:rPr>
              <w:t>消防安全主管人员签字确认：</w:t>
            </w:r>
          </w:p>
          <w:p w14:paraId="288FA131">
            <w:pPr>
              <w:tabs>
                <w:tab w:val="left" w:pos="5940"/>
              </w:tabs>
              <w:rPr>
                <w:rFonts w:hint="eastAsia" w:ascii="宋体" w:hAnsi="宋体"/>
                <w:szCs w:val="21"/>
              </w:rPr>
            </w:pPr>
          </w:p>
          <w:p w14:paraId="1029E4A8">
            <w:pPr>
              <w:tabs>
                <w:tab w:val="left" w:pos="5940"/>
              </w:tabs>
              <w:rPr>
                <w:rFonts w:hint="eastAsia" w:ascii="宋体" w:hAnsi="宋体"/>
                <w:szCs w:val="21"/>
              </w:rPr>
            </w:pPr>
          </w:p>
        </w:tc>
      </w:tr>
    </w:tbl>
    <w:p w14:paraId="6A0FEEDE">
      <w:pPr>
        <w:rPr>
          <w:rFonts w:hint="eastAsia" w:ascii="仿宋_GB2312" w:eastAsia="仿宋_GB2312"/>
          <w:sz w:val="28"/>
          <w:szCs w:val="28"/>
        </w:rPr>
      </w:pPr>
    </w:p>
    <w:sectPr>
      <w:pgSz w:w="11906" w:h="16838"/>
      <w:pgMar w:top="1985" w:right="1134" w:bottom="170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1" w:usb1="080E0000" w:usb2="0000001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EA2025"/>
    <w:multiLevelType w:val="multilevel"/>
    <w:tmpl w:val="6CEA2025"/>
    <w:lvl w:ilvl="0" w:tentative="0">
      <w:start w:val="1"/>
      <w:numFmt w:val="none"/>
      <w:pStyle w:val="9"/>
      <w:suff w:val="nothing"/>
      <w:lvlText w:val="%1"/>
      <w:lvlJc w:val="left"/>
      <w:pPr>
        <w:ind w:left="0" w:firstLine="0"/>
      </w:pPr>
      <w:rPr>
        <w:rFonts w:hint="default" w:ascii="Times New Roman" w:hAnsi="Times New Roman"/>
        <w:b/>
        <w:i w:val="0"/>
        <w:sz w:val="21"/>
      </w:rPr>
    </w:lvl>
    <w:lvl w:ilvl="1" w:tentative="0">
      <w:start w:val="1"/>
      <w:numFmt w:val="decimal"/>
      <w:pStyle w:val="10"/>
      <w:suff w:val="nothing"/>
      <w:lvlText w:val="%1%2　"/>
      <w:lvlJc w:val="left"/>
      <w:pPr>
        <w:ind w:left="0" w:firstLine="0"/>
      </w:pPr>
      <w:rPr>
        <w:rFonts w:hint="eastAsia" w:ascii="黑体" w:hAnsi="Times New Roman" w:eastAsia="黑体"/>
        <w:b/>
        <w:i w:val="0"/>
        <w:sz w:val="21"/>
      </w:rPr>
    </w:lvl>
    <w:lvl w:ilvl="2" w:tentative="0">
      <w:start w:val="1"/>
      <w:numFmt w:val="decimal"/>
      <w:pStyle w:val="11"/>
      <w:suff w:val="nothing"/>
      <w:lvlText w:val="%1%2.%3　"/>
      <w:lvlJc w:val="left"/>
      <w:pPr>
        <w:ind w:left="0" w:firstLine="0"/>
      </w:pPr>
      <w:rPr>
        <w:rFonts w:hint="eastAsia" w:ascii="黑体" w:hAnsi="Times New Roman" w:eastAsia="黑体"/>
        <w:b/>
        <w:i w:val="0"/>
        <w:sz w:val="21"/>
      </w:rPr>
    </w:lvl>
    <w:lvl w:ilvl="3" w:tentative="0">
      <w:start w:val="1"/>
      <w:numFmt w:val="decimal"/>
      <w:pStyle w:val="12"/>
      <w:suff w:val="nothing"/>
      <w:lvlText w:val="%1%2.%3.%4　"/>
      <w:lvlJc w:val="left"/>
      <w:pPr>
        <w:ind w:left="0" w:firstLine="0"/>
      </w:pPr>
      <w:rPr>
        <w:rFonts w:hint="eastAsia" w:ascii="黑体" w:hAnsi="Times New Roman" w:eastAsia="黑体"/>
        <w:b w:val="0"/>
        <w:i w:val="0"/>
        <w:sz w:val="21"/>
      </w:rPr>
    </w:lvl>
    <w:lvl w:ilvl="4" w:tentative="0">
      <w:start w:val="1"/>
      <w:numFmt w:val="lowerLetter"/>
      <w:lvlText w:val="%5）"/>
      <w:lvlJc w:val="left"/>
      <w:pPr>
        <w:tabs>
          <w:tab w:val="left" w:pos="420"/>
        </w:tabs>
        <w:ind w:left="420" w:hanging="420"/>
      </w:pPr>
      <w:rPr>
        <w:rFonts w:hint="eastAsia"/>
      </w:rPr>
    </w:lvl>
    <w:lvl w:ilvl="5" w:tentative="0">
      <w:start w:val="1"/>
      <w:numFmt w:val="lowerLetter"/>
      <w:lvlText w:val="%6）"/>
      <w:lvlJc w:val="left"/>
      <w:pPr>
        <w:tabs>
          <w:tab w:val="left" w:pos="420"/>
        </w:tabs>
        <w:ind w:left="420" w:hanging="420"/>
      </w:pPr>
      <w:rPr>
        <w:rFonts w:hint="eastAsia"/>
      </w:rPr>
    </w:lvl>
    <w:lvl w:ilvl="6" w:tentative="0">
      <w:start w:val="1"/>
      <w:numFmt w:val="decimal"/>
      <w:pStyle w:val="1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A82"/>
    <w:rsid w:val="0014497D"/>
    <w:rsid w:val="00151C02"/>
    <w:rsid w:val="00154C5E"/>
    <w:rsid w:val="00162800"/>
    <w:rsid w:val="001654C1"/>
    <w:rsid w:val="001C6D34"/>
    <w:rsid w:val="001F2B11"/>
    <w:rsid w:val="002021FA"/>
    <w:rsid w:val="00243402"/>
    <w:rsid w:val="00277B33"/>
    <w:rsid w:val="00294F9F"/>
    <w:rsid w:val="002F3F6F"/>
    <w:rsid w:val="00320464"/>
    <w:rsid w:val="00393A71"/>
    <w:rsid w:val="00431702"/>
    <w:rsid w:val="00482EFE"/>
    <w:rsid w:val="004D4724"/>
    <w:rsid w:val="004E31AB"/>
    <w:rsid w:val="006043D4"/>
    <w:rsid w:val="00656FE2"/>
    <w:rsid w:val="00675A82"/>
    <w:rsid w:val="00677427"/>
    <w:rsid w:val="0069614A"/>
    <w:rsid w:val="006B0DFF"/>
    <w:rsid w:val="006D3B45"/>
    <w:rsid w:val="00761E33"/>
    <w:rsid w:val="007C42C4"/>
    <w:rsid w:val="008223A8"/>
    <w:rsid w:val="00847D46"/>
    <w:rsid w:val="0086441D"/>
    <w:rsid w:val="00884369"/>
    <w:rsid w:val="008D6C41"/>
    <w:rsid w:val="009B6DE6"/>
    <w:rsid w:val="00A1625F"/>
    <w:rsid w:val="00A36CE9"/>
    <w:rsid w:val="00A4065D"/>
    <w:rsid w:val="00A6147C"/>
    <w:rsid w:val="00A633E7"/>
    <w:rsid w:val="00AA0404"/>
    <w:rsid w:val="00AA55C1"/>
    <w:rsid w:val="00AC1711"/>
    <w:rsid w:val="00B21C9B"/>
    <w:rsid w:val="00B41B2F"/>
    <w:rsid w:val="00BC3EB6"/>
    <w:rsid w:val="00BF6BB7"/>
    <w:rsid w:val="00CE2999"/>
    <w:rsid w:val="00CE3903"/>
    <w:rsid w:val="00CE4578"/>
    <w:rsid w:val="00D15754"/>
    <w:rsid w:val="00D43B1C"/>
    <w:rsid w:val="00D5678B"/>
    <w:rsid w:val="00D97869"/>
    <w:rsid w:val="00E128A0"/>
    <w:rsid w:val="00E9176D"/>
    <w:rsid w:val="00EE7309"/>
    <w:rsid w:val="00F2374F"/>
    <w:rsid w:val="00F70D57"/>
    <w:rsid w:val="00FD7D13"/>
    <w:rsid w:val="2BBD727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2">
    <w:name w:val="Balloon Text"/>
    <w:basedOn w:val="1"/>
    <w:semiHidden/>
    <w:uiPriority w:val="0"/>
    <w:rPr>
      <w:sz w:val="18"/>
      <w:szCs w:val="18"/>
    </w:rPr>
  </w:style>
  <w:style w:type="paragraph" w:styleId="3">
    <w:name w:val="footer"/>
    <w:basedOn w:val="1"/>
    <w:link w:val="15"/>
    <w:uiPriority w:val="0"/>
    <w:pPr>
      <w:tabs>
        <w:tab w:val="center" w:pos="4153"/>
        <w:tab w:val="right" w:pos="8306"/>
      </w:tabs>
      <w:snapToGrid w:val="0"/>
      <w:jc w:val="left"/>
    </w:pPr>
    <w:rPr>
      <w:sz w:val="18"/>
      <w:szCs w:val="18"/>
    </w:rPr>
  </w:style>
  <w:style w:type="paragraph" w:styleId="4">
    <w:name w:val="header"/>
    <w:basedOn w:val="1"/>
    <w:link w:val="14"/>
    <w:uiPriority w:val="0"/>
    <w:pPr>
      <w:pBdr>
        <w:bottom w:val="single" w:color="auto" w:sz="6" w:space="1"/>
      </w:pBdr>
      <w:tabs>
        <w:tab w:val="center" w:pos="4153"/>
        <w:tab w:val="right" w:pos="8306"/>
      </w:tabs>
      <w:snapToGrid w:val="0"/>
      <w:jc w:val="center"/>
    </w:pPr>
    <w:rPr>
      <w:sz w:val="18"/>
      <w:szCs w:val="18"/>
    </w:rPr>
  </w:style>
  <w:style w:type="paragraph" w:customStyle="1" w:styleId="7">
    <w:name w:val="Char Char Char Char Char Char Char Char Char Char Char Char Char Char Char Char Char Char Char Char Char Char Char Char Char Char Char Char Char Char Char Char Char"/>
    <w:basedOn w:val="1"/>
    <w:uiPriority w:val="0"/>
    <w:pPr>
      <w:widowControl/>
      <w:spacing w:after="160" w:line="240" w:lineRule="exact"/>
      <w:jc w:val="left"/>
    </w:pPr>
    <w:rPr>
      <w:rFonts w:ascii="Verdana" w:hAnsi="Verdana" w:eastAsia="仿宋_GB2312"/>
      <w:kern w:val="0"/>
      <w:sz w:val="24"/>
      <w:szCs w:val="20"/>
      <w:lang w:eastAsia="en-US"/>
    </w:rPr>
  </w:style>
  <w:style w:type="paragraph" w:customStyle="1" w:styleId="8">
    <w:name w:val="段"/>
    <w:uiPriority w:val="0"/>
    <w:pPr>
      <w:autoSpaceDE w:val="0"/>
      <w:autoSpaceDN w:val="0"/>
      <w:ind w:firstLine="200" w:firstLineChars="200"/>
      <w:jc w:val="both"/>
    </w:pPr>
    <w:rPr>
      <w:rFonts w:ascii="宋体"/>
      <w:sz w:val="21"/>
      <w:lang w:val="en-US" w:eastAsia="zh-CN" w:bidi="ar-SA"/>
    </w:rPr>
  </w:style>
  <w:style w:type="paragraph" w:customStyle="1" w:styleId="9">
    <w:name w:val="前言、引言标题"/>
    <w:next w:val="1"/>
    <w:uiPriority w:val="0"/>
    <w:pPr>
      <w:numPr>
        <w:ilvl w:val="0"/>
        <w:numId w:val="1"/>
      </w:numPr>
      <w:shd w:val="clear" w:color="FFFFFF" w:fill="FFFFFF"/>
      <w:spacing w:before="640" w:after="560"/>
      <w:jc w:val="center"/>
      <w:outlineLvl w:val="0"/>
    </w:pPr>
    <w:rPr>
      <w:rFonts w:ascii="黑体" w:eastAsia="黑体"/>
      <w:sz w:val="32"/>
      <w:lang w:val="en-US" w:eastAsia="zh-CN" w:bidi="ar-SA"/>
    </w:rPr>
  </w:style>
  <w:style w:type="paragraph" w:customStyle="1" w:styleId="10">
    <w:name w:val="章标题"/>
    <w:next w:val="1"/>
    <w:uiPriority w:val="0"/>
    <w:pPr>
      <w:numPr>
        <w:ilvl w:val="1"/>
        <w:numId w:val="1"/>
      </w:numPr>
      <w:spacing w:before="50" w:beforeLines="50" w:after="50" w:afterLines="50"/>
      <w:jc w:val="both"/>
      <w:outlineLvl w:val="1"/>
    </w:pPr>
    <w:rPr>
      <w:rFonts w:ascii="黑体" w:eastAsia="黑体"/>
      <w:sz w:val="21"/>
      <w:lang w:val="en-US" w:eastAsia="zh-CN" w:bidi="ar-SA"/>
    </w:rPr>
  </w:style>
  <w:style w:type="paragraph" w:customStyle="1" w:styleId="11">
    <w:name w:val="一级条标题"/>
    <w:next w:val="1"/>
    <w:uiPriority w:val="0"/>
    <w:pPr>
      <w:numPr>
        <w:ilvl w:val="2"/>
        <w:numId w:val="1"/>
      </w:numPr>
      <w:outlineLvl w:val="2"/>
    </w:pPr>
    <w:rPr>
      <w:rFonts w:eastAsia="黑体"/>
      <w:sz w:val="21"/>
      <w:lang w:val="en-US" w:eastAsia="zh-CN" w:bidi="ar-SA"/>
    </w:rPr>
  </w:style>
  <w:style w:type="paragraph" w:customStyle="1" w:styleId="12">
    <w:name w:val="二级条标题"/>
    <w:basedOn w:val="11"/>
    <w:next w:val="1"/>
    <w:uiPriority w:val="0"/>
    <w:pPr>
      <w:numPr>
        <w:ilvl w:val="3"/>
        <w:numId w:val="1"/>
      </w:numPr>
      <w:outlineLvl w:val="3"/>
    </w:pPr>
    <w:rPr>
      <w:rFonts w:ascii="宋体" w:hAnsi="宋体" w:eastAsia="宋体"/>
      <w:szCs w:val="21"/>
    </w:rPr>
  </w:style>
  <w:style w:type="paragraph" w:customStyle="1" w:styleId="13">
    <w:name w:val="五级条标题"/>
    <w:basedOn w:val="1"/>
    <w:next w:val="1"/>
    <w:uiPriority w:val="0"/>
    <w:pPr>
      <w:widowControl/>
      <w:numPr>
        <w:ilvl w:val="6"/>
        <w:numId w:val="1"/>
      </w:numPr>
      <w:jc w:val="left"/>
      <w:outlineLvl w:val="6"/>
    </w:pPr>
    <w:rPr>
      <w:rFonts w:ascii="宋体" w:hAnsi="宋体"/>
      <w:kern w:val="0"/>
      <w:szCs w:val="21"/>
    </w:rPr>
  </w:style>
  <w:style w:type="character" w:customStyle="1" w:styleId="14">
    <w:name w:val="页眉 字符"/>
    <w:link w:val="4"/>
    <w:uiPriority w:val="0"/>
    <w:rPr>
      <w:kern w:val="2"/>
      <w:sz w:val="18"/>
      <w:szCs w:val="18"/>
    </w:rPr>
  </w:style>
  <w:style w:type="character" w:customStyle="1" w:styleId="15">
    <w:name w:val="页脚 字符"/>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Pages>
  <Words>244</Words>
  <Characters>244</Characters>
  <Lines>3</Lines>
  <Paragraphs>1</Paragraphs>
  <TotalTime>0</TotalTime>
  <ScaleCrop>false</ScaleCrop>
  <LinksUpToDate>false</LinksUpToDate>
  <CharactersWithSpaces>361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2008-06-04T01:52:00Z</dcterms:created>
  <dc:creator>刘芸</dc:creator>
  <cp:lastModifiedBy>噗⁼³₌₃</cp:lastModifiedBy>
  <cp:lastPrinted>2009-03-09T02:26:00Z</cp:lastPrinted>
  <dcterms:modified xsi:type="dcterms:W3CDTF">2025-12-09T01:48:53Z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281041D5B32E4EA2AC5D78CD1284DCBD_13</vt:lpwstr>
  </property>
</Properties>
</file>