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21963">
      <w:pPr>
        <w:pStyle w:val="2"/>
      </w:pPr>
      <w:r>
        <w:rPr>
          <w:rFonts w:hint="eastAsia"/>
          <w:lang w:val="en-US" w:eastAsia="zh-CN"/>
        </w:rPr>
        <w:t>消</w:t>
      </w:r>
      <w:r>
        <w:t>防控制室值班制度</w:t>
      </w:r>
    </w:p>
    <w:p w14:paraId="31F7F6C3">
      <w:pPr>
        <w:pStyle w:val="3"/>
      </w:pPr>
      <w:r>
        <w:t>一、目的</w:t>
      </w:r>
    </w:p>
    <w:p w14:paraId="477F40DE">
      <w:r>
        <w:t>为规范消防控制室的管理与应急处置程序，确保火灾自动报警系统及联动控制设备处于良好运行状态，落实 24 小时不间断监控，保障在锂电池生产、储存过程中一旦发生初期火灾能被及时发现并准确处置，特制定本制度。</w:t>
      </w:r>
    </w:p>
    <w:p w14:paraId="38A42E7E">
      <w:pPr>
        <w:pStyle w:val="3"/>
      </w:pPr>
      <w:r>
        <w:t>二、适用范围</w:t>
      </w:r>
    </w:p>
    <w:p w14:paraId="2CE82157">
      <w:r>
        <w:t>本制度适用于公司消防控制室及其所有值班人员（包括专职消防员及兼职轮岗人员）、管理人员。</w:t>
      </w:r>
    </w:p>
    <w:p w14:paraId="6EBBB5A7">
      <w:pPr>
        <w:pStyle w:val="3"/>
      </w:pPr>
      <w:r>
        <w:t>三、定义</w:t>
      </w:r>
    </w:p>
    <w:p w14:paraId="50515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t>3.1 消防控制室</w:t>
      </w:r>
      <w:r>
        <w:rPr>
          <w:rFonts w:hint="eastAsia"/>
          <w:lang w:eastAsia="zh-CN"/>
        </w:rPr>
        <w:t>：</w:t>
      </w:r>
      <w:r>
        <w:t>设有火灾自动报警控制设备和消防控制设备，用于接收、显示、处理火灾报警信号，控制相关消防设施的专门处所，是公司消防安全管理的“大脑”。</w:t>
      </w:r>
    </w:p>
    <w:p w14:paraId="433C2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t>3.2 消防控制室值班员</w:t>
      </w:r>
      <w:r>
        <w:rPr>
          <w:rFonts w:hint="eastAsia"/>
          <w:lang w:eastAsia="zh-CN"/>
        </w:rPr>
        <w:t>：</w:t>
      </w:r>
      <w:r>
        <w:t>持有国家准入资格证书，在消防控制室从事监视、操作等工作的专职人员。</w:t>
      </w:r>
    </w:p>
    <w:p w14:paraId="490DD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t>3.3 误报</w:t>
      </w:r>
      <w:r>
        <w:rPr>
          <w:rFonts w:hint="eastAsia"/>
          <w:lang w:eastAsia="zh-CN"/>
        </w:rPr>
        <w:t>：</w:t>
      </w:r>
      <w:r>
        <w:t>因探测器故障、环境因素（如灰尘、水蒸气）或非火灾因素引起的火灾报警信号。</w:t>
      </w:r>
    </w:p>
    <w:p w14:paraId="7B2A8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</w:pPr>
      <w:r>
        <w:t>3.4 火警</w:t>
      </w:r>
      <w:r>
        <w:rPr>
          <w:rFonts w:hint="eastAsia"/>
          <w:lang w:eastAsia="zh-CN"/>
        </w:rPr>
        <w:t>：</w:t>
      </w:r>
      <w:r>
        <w:t>经现场确认，确实发生火灾的报警信号。</w:t>
      </w:r>
    </w:p>
    <w:p w14:paraId="6419630B">
      <w:pPr>
        <w:pStyle w:val="3"/>
      </w:pPr>
      <w:r>
        <w:t>四、职责划分</w:t>
      </w:r>
    </w:p>
    <w:p w14:paraId="01B8B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4.1 ESH 与消防部</w:t>
      </w:r>
    </w:p>
    <w:p w14:paraId="41901775">
      <w:pPr>
        <w:bidi w:val="0"/>
      </w:pPr>
      <w:r>
        <w:t>4.1.1</w:t>
      </w:r>
      <w:r>
        <w:rPr>
          <w:rFonts w:hint="eastAsia"/>
          <w:lang w:val="en-US" w:eastAsia="zh-CN"/>
        </w:rPr>
        <w:t xml:space="preserve"> </w:t>
      </w:r>
      <w:r>
        <w:t>ESH 与消防部为消防控制室的主管部门，负责制定和修订值班管理制度及应急处置流程。</w:t>
      </w:r>
    </w:p>
    <w:p w14:paraId="07011AEA">
      <w:pPr>
        <w:bidi w:val="0"/>
      </w:pPr>
      <w:r>
        <w:t>4.1.2负责对值班人员的在岗履职情况、持证情况、交接班记录进行不定期抽查。</w:t>
      </w:r>
    </w:p>
    <w:p w14:paraId="59BEE1C4">
      <w:pPr>
        <w:bidi w:val="0"/>
      </w:pPr>
      <w:r>
        <w:t>4.1.3负责协调解决值班员上报的设备故障问题，联系维保单位进行维修。</w:t>
      </w:r>
    </w:p>
    <w:p w14:paraId="1CF77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4.2 消防控制室值班员</w:t>
      </w:r>
    </w:p>
    <w:p w14:paraId="3963DE2C">
      <w:pPr>
        <w:bidi w:val="0"/>
      </w:pPr>
      <w:r>
        <w:t>4.2.1负责执行 24 小时双人值班制度，严禁脱岗、睡岗或从事与消防安全无关的活动。</w:t>
      </w:r>
    </w:p>
    <w:p w14:paraId="7AD9B78C">
      <w:pPr>
        <w:bidi w:val="0"/>
      </w:pPr>
      <w:r>
        <w:t>4.2.2负责熟练操作消防控制设备，每日进行功能自检，确保设备处于“自动”或“准工作”状态。</w:t>
      </w:r>
    </w:p>
    <w:p w14:paraId="4147F9B8">
      <w:pPr>
        <w:bidi w:val="0"/>
      </w:pPr>
      <w:r>
        <w:rPr>
          <w:lang w:val="en-US" w:eastAsia="zh-CN"/>
        </w:rPr>
        <w:t>4.2.3</w:t>
      </w:r>
      <w:r>
        <w:t>负责接收火灾报警信号，迅速按程序确认并处置，做好详细记录。</w:t>
      </w:r>
    </w:p>
    <w:p w14:paraId="193D7A15">
      <w:pPr>
        <w:bidi w:val="0"/>
      </w:pPr>
      <w:r>
        <w:t>4.2.4负责对厂区进行每日防火巡查（与监控值守轮替进行）。</w:t>
      </w:r>
    </w:p>
    <w:p w14:paraId="605863C4">
      <w:pPr>
        <w:pStyle w:val="3"/>
      </w:pPr>
      <w:r>
        <w:t>五、内容</w:t>
      </w:r>
    </w:p>
    <w:p w14:paraId="7B569577">
      <w:pPr>
        <w:pStyle w:val="4"/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</w:pPr>
      <w:r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  <w:t>5.1 值班人员资格与行为规范</w:t>
      </w:r>
    </w:p>
    <w:p w14:paraId="7267BF31">
      <w:pPr>
        <w:bidi w:val="0"/>
      </w:pPr>
      <w:r>
        <w:t>5.1.1 消防控制室值班人员必须经过专业培训，考试合格，持《消防设施操作员》职业资格证书上岗。</w:t>
      </w:r>
    </w:p>
    <w:p w14:paraId="0FDC22E2">
      <w:pPr>
        <w:bidi w:val="0"/>
      </w:pPr>
      <w:r>
        <w:t>5.1.2 消防控制室实行 24 小时值班制度，每班不少于 2 人。</w:t>
      </w:r>
    </w:p>
    <w:p w14:paraId="121C540B">
      <w:pPr>
        <w:bidi w:val="0"/>
      </w:pPr>
      <w:r>
        <w:t>5.1.3 值班期间严禁睡觉、喝酒、聊天、打游戏、擅自离岗。未经批准，不得允许无关人员进入消防控制室。</w:t>
      </w:r>
    </w:p>
    <w:p w14:paraId="3C8294F6">
      <w:pPr>
        <w:bidi w:val="0"/>
      </w:pPr>
      <w:r>
        <w:t>5.1.4 值班员必须熟知公司锂电池生产工艺布局、危险源分布（如电解液库、注液间）、消防设施位置及应急疏散路线。</w:t>
      </w:r>
    </w:p>
    <w:p w14:paraId="63DC3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5.2 交接班管理</w:t>
      </w:r>
    </w:p>
    <w:p w14:paraId="735680C5">
      <w:pPr>
        <w:bidi w:val="0"/>
      </w:pPr>
      <w:r>
        <w:t>5.2.1实行面对面交接班制度，交接班时应填写《消防控制室值班记录表》。</w:t>
      </w:r>
    </w:p>
    <w:p w14:paraId="39AF480E">
      <w:pPr>
        <w:bidi w:val="0"/>
      </w:pPr>
      <w:r>
        <w:t>5.2.2 交接内容包括</w:t>
      </w:r>
    </w:p>
    <w:p w14:paraId="2350C36D">
      <w:pPr>
        <w:bidi w:val="0"/>
      </w:pPr>
      <w:r>
        <w:t>a) 消防控制设备运行状态（是否有故障、屏蔽点位）；</w:t>
      </w:r>
    </w:p>
    <w:p w14:paraId="5D037D42">
      <w:pPr>
        <w:bidi w:val="0"/>
      </w:pPr>
      <w:r>
        <w:t>b) 消防水池、水箱水位及消防泵状态；</w:t>
      </w:r>
    </w:p>
    <w:p w14:paraId="76529FEC">
      <w:pPr>
        <w:bidi w:val="0"/>
      </w:pPr>
      <w:r>
        <w:t>c) 上一班发生的报警信息及处理结果；</w:t>
      </w:r>
    </w:p>
    <w:p w14:paraId="5371CD17">
      <w:pPr>
        <w:bidi w:val="0"/>
      </w:pPr>
      <w:r>
        <w:t>d) 消防控制室内的卫生状况及附属物品（对讲机、应急手电、公用钥匙等）。</w:t>
      </w:r>
    </w:p>
    <w:p w14:paraId="09F9A02B">
      <w:pPr>
        <w:bidi w:val="0"/>
      </w:pPr>
      <w:r>
        <w:t>5.2.3若发现设备故障或记录不清，接班人员有权拒绝交接，并立即上报 ESH 与消防部处理。</w:t>
      </w:r>
    </w:p>
    <w:p w14:paraId="34624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5.3 火灾报警处置程序</w:t>
      </w:r>
    </w:p>
    <w:p w14:paraId="236C1A87">
      <w:pPr>
        <w:bidi w:val="0"/>
      </w:pPr>
      <w:r>
        <w:t xml:space="preserve">5.3.1 </w:t>
      </w:r>
      <w:r>
        <w:rPr>
          <w:rFonts w:hint="eastAsia"/>
          <w:lang w:val="en-US" w:eastAsia="zh-CN"/>
        </w:rPr>
        <w:t>值班人员</w:t>
      </w:r>
      <w:r>
        <w:t>接收到火灾报警信号后，应立即消音，查看报警点位具体位置。</w:t>
      </w:r>
    </w:p>
    <w:p w14:paraId="17339B0E">
      <w:pPr>
        <w:bidi w:val="0"/>
      </w:pPr>
      <w:r>
        <w:t>5.3.2 现场确认</w:t>
      </w:r>
    </w:p>
    <w:p w14:paraId="6F67E3AA">
      <w:pPr>
        <w:bidi w:val="0"/>
      </w:pPr>
      <w:r>
        <w:t>a) 一人留守控制室监视设备，随时准备启动联动设施；</w:t>
      </w:r>
    </w:p>
    <w:p w14:paraId="7794CC65">
      <w:pPr>
        <w:bidi w:val="0"/>
        <w:rPr>
          <w:rFonts w:hint="eastAsia"/>
        </w:rPr>
      </w:pPr>
      <w:r>
        <w:t>b) 另一人（或通知附近巡查人员）携带对讲机，</w:t>
      </w:r>
      <w:r>
        <w:rPr>
          <w:rFonts w:hint="eastAsia"/>
        </w:rPr>
        <w:t>必须立即赶往报警点确认，原则上到达时间不得超过3分钟。</w:t>
      </w:r>
      <w:bookmarkStart w:id="0" w:name="_GoBack"/>
      <w:bookmarkEnd w:id="0"/>
    </w:p>
    <w:p w14:paraId="54AAD4B8">
      <w:pPr>
        <w:bidi w:val="0"/>
      </w:pPr>
      <w:r>
        <w:t>5.3.3 火情确认后的处置</w:t>
      </w:r>
    </w:p>
    <w:p w14:paraId="3BA5C621">
      <w:pPr>
        <w:bidi w:val="0"/>
      </w:pPr>
      <w:r>
        <w:t>a) 误报：查明原因（如车间粉尘过大、有人违规抽烟等），现场复位并在控制主机上复位，记录误报原因；</w:t>
      </w:r>
    </w:p>
    <w:p w14:paraId="135AFB19">
      <w:pPr>
        <w:bidi w:val="0"/>
      </w:pPr>
      <w:r>
        <w:t>b) 真火：</w:t>
      </w:r>
    </w:p>
    <w:p w14:paraId="4EFFCE3E">
      <w:pPr>
        <w:bidi w:val="0"/>
      </w:pPr>
      <w:r>
        <w:t>立即拨打“119”火警电话报警；</w:t>
      </w:r>
    </w:p>
    <w:p w14:paraId="5FAD2991">
      <w:pPr>
        <w:bidi w:val="0"/>
      </w:pPr>
      <w:r>
        <w:t>立即向公司消防安全责任人及管理人报告；</w:t>
      </w:r>
    </w:p>
    <w:p w14:paraId="0AA6E8DB">
      <w:pPr>
        <w:bidi w:val="0"/>
      </w:pPr>
      <w:r>
        <w:t>将消防控制设备切换至“自动”状态（如未在自动位），启动相关消防设施（如声光报警、应急广播、切断非消防电源、启动排烟风机等）；</w:t>
      </w:r>
    </w:p>
    <w:p w14:paraId="51ED967C">
      <w:pPr>
        <w:bidi w:val="0"/>
      </w:pPr>
      <w:r>
        <w:t>通过应急广播引导人员疏散，并利用监控追踪火势蔓延情况。</w:t>
      </w:r>
    </w:p>
    <w:p w14:paraId="1C81D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5.4 设备运行管理</w:t>
      </w:r>
    </w:p>
    <w:p w14:paraId="1F60BC8A">
      <w:pPr>
        <w:bidi w:val="0"/>
      </w:pPr>
      <w:r>
        <w:t>5.4.1消防自动报警系统的主机应当设置在“自动”状态。如因设备检修等特殊原因需设置在“手动”状态的，必须经 ESH 与消防部负责人批准，并严密监视。</w:t>
      </w:r>
    </w:p>
    <w:p w14:paraId="3B5A9929">
      <w:pPr>
        <w:bidi w:val="0"/>
      </w:pPr>
      <w:r>
        <w:t>5.4.2值班员应每日对火灾报警控制器进行自检，确保指示灯、显示屏、打印机及音响器件正常。</w:t>
      </w:r>
    </w:p>
    <w:p w14:paraId="3DA086B4">
      <w:pPr>
        <w:bidi w:val="0"/>
      </w:pPr>
      <w:r>
        <w:t>5.4.3接到联网监测中心的查岗或故障核查指令时，必须在规定时间内如实应答。</w:t>
      </w:r>
    </w:p>
    <w:p w14:paraId="427D0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lang w:val="en-US" w:eastAsia="zh-CN"/>
        </w:rPr>
      </w:pPr>
      <w:r>
        <w:rPr>
          <w:lang w:val="en-US" w:eastAsia="zh-CN"/>
        </w:rPr>
        <w:t>5.5 档案与报告</w:t>
      </w:r>
    </w:p>
    <w:p w14:paraId="39AB25B6">
      <w:pPr>
        <w:bidi w:val="0"/>
      </w:pPr>
      <w:r>
        <w:t>5.5.1值班员应如实填写《消防控制室值班记录》，记录内容包括：报警时间、报警部位、报警原因、处理结果、值班员签名等。</w:t>
      </w:r>
    </w:p>
    <w:p w14:paraId="57DAF602">
      <w:pPr>
        <w:bidi w:val="0"/>
      </w:pPr>
      <w:r>
        <w:t>5.5.2发现消防设施故障，应立即填写《设备故障报修单》并上报，严禁带病运行或擅自关停设备。</w:t>
      </w:r>
    </w:p>
    <w:p w14:paraId="3054CC69">
      <w:pPr>
        <w:pStyle w:val="3"/>
      </w:pPr>
      <w:r>
        <w:t>六、附件</w:t>
      </w:r>
    </w:p>
    <w:p w14:paraId="1BFD19A6">
      <w:pPr>
        <w:pStyle w:val="4"/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</w:pPr>
      <w:r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  <w:t>附件一：消防控制室值班记录表</w:t>
      </w:r>
    </w:p>
    <w:p w14:paraId="23F2D9AB">
      <w:pPr>
        <w:pStyle w:val="4"/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</w:pPr>
      <w:r>
        <w:rPr>
          <w:rFonts w:ascii="Calibri" w:hAnsi="Calibri" w:eastAsia="华文仿宋" w:cs="Times New Roman"/>
          <w:b w:val="0"/>
          <w:bCs w:val="0"/>
          <w:color w:val="auto"/>
          <w:kern w:val="2"/>
          <w:sz w:val="28"/>
          <w:szCs w:val="24"/>
          <w:lang w:val="en-US" w:eastAsia="zh-CN" w:bidi="ar-SA"/>
        </w:rPr>
        <w:t>附件二：火灾报警处置流程图</w:t>
      </w:r>
    </w:p>
    <w:p w14:paraId="709441B1">
      <w:pPr>
        <w:pStyle w:val="3"/>
      </w:pPr>
      <w:r>
        <w:t>七、本文件自发布起生效</w:t>
      </w:r>
    </w:p>
    <w:p w14:paraId="66B649A1">
      <w:pPr>
        <w:rPr>
          <w:rFonts w:hint="default"/>
        </w:rPr>
      </w:pPr>
    </w:p>
    <w:p w14:paraId="2DED8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175DBD"/>
    <w:rsid w:val="00270F54"/>
    <w:rsid w:val="002C3C10"/>
    <w:rsid w:val="00453A02"/>
    <w:rsid w:val="00481162"/>
    <w:rsid w:val="005D5C2B"/>
    <w:rsid w:val="005F70AF"/>
    <w:rsid w:val="00671FDC"/>
    <w:rsid w:val="00681359"/>
    <w:rsid w:val="006A1D89"/>
    <w:rsid w:val="00775681"/>
    <w:rsid w:val="0078471F"/>
    <w:rsid w:val="007B6AE3"/>
    <w:rsid w:val="0081536B"/>
    <w:rsid w:val="008927D3"/>
    <w:rsid w:val="008B6930"/>
    <w:rsid w:val="00941497"/>
    <w:rsid w:val="009B5CEA"/>
    <w:rsid w:val="009C5674"/>
    <w:rsid w:val="00A4387D"/>
    <w:rsid w:val="00A737FD"/>
    <w:rsid w:val="00BD62B6"/>
    <w:rsid w:val="00C07FA5"/>
    <w:rsid w:val="00CA3574"/>
    <w:rsid w:val="00DB4BE0"/>
    <w:rsid w:val="00E54711"/>
    <w:rsid w:val="00EC57F3"/>
    <w:rsid w:val="00EE63C5"/>
    <w:rsid w:val="00F75EDE"/>
    <w:rsid w:val="00FE3ED9"/>
    <w:rsid w:val="1A242412"/>
    <w:rsid w:val="2B5F6645"/>
    <w:rsid w:val="3FA87CDA"/>
    <w:rsid w:val="4B7F0D4E"/>
    <w:rsid w:val="6DD33A16"/>
    <w:rsid w:val="7B75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Calibri" w:hAnsi="Calibri" w:eastAsia="华文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rFonts w:ascii="仿宋" w:hAnsi="仿宋" w:eastAsia="仿宋"/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rFonts w:ascii="仿宋" w:hAnsi="仿宋" w:eastAsia="仿宋"/>
      <w:b/>
      <w:bCs/>
      <w:sz w:val="30"/>
      <w:szCs w:val="30"/>
    </w:rPr>
  </w:style>
  <w:style w:type="paragraph" w:styleId="4">
    <w:name w:val="heading 3"/>
    <w:basedOn w:val="3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0"/>
      <w:szCs w:val="3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1535</Words>
  <Characters>1668</Characters>
  <Lines>4</Lines>
  <Paragraphs>1</Paragraphs>
  <TotalTime>28</TotalTime>
  <ScaleCrop>false</ScaleCrop>
  <LinksUpToDate>false</LinksUpToDate>
  <CharactersWithSpaces>1712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2025-12-11T03:24:39Z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35B9DA48EA4E40879A447803096FEBB3_12</vt:lpwstr>
  </property>
</Properties>
</file>