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21F82">
      <w:pPr>
        <w:pStyle w:val="2"/>
        <w:bidi w:val="0"/>
        <w:rPr>
          <w:rFonts w:hint="default"/>
        </w:rPr>
      </w:pPr>
      <w:bookmarkStart w:id="0" w:name="_GoBack"/>
      <w:bookmarkEnd w:id="0"/>
      <w:r>
        <w:rPr>
          <w:rFonts w:hint="default"/>
        </w:rPr>
        <w:t>灭火和应急救援疏散预案演练制度</w:t>
      </w:r>
    </w:p>
    <w:p w14:paraId="6AC0E5B7">
      <w:pPr>
        <w:pStyle w:val="3"/>
        <w:bidi w:val="0"/>
        <w:rPr>
          <w:rFonts w:hint="default"/>
        </w:rPr>
      </w:pPr>
      <w:r>
        <w:rPr>
          <w:rFonts w:hint="default"/>
        </w:rPr>
        <w:t>一、 目的</w:t>
      </w:r>
    </w:p>
    <w:p w14:paraId="36AA508E">
      <w:pPr>
        <w:bidi w:val="0"/>
        <w:rPr>
          <w:rFonts w:hint="default"/>
        </w:rPr>
      </w:pPr>
      <w:r>
        <w:rPr>
          <w:rFonts w:hint="default"/>
        </w:rPr>
        <w:t>为规范公司灭火和应急疏散演练工作，检验应急预案的可行性与实战性，提升全员在锂电池热失控、危化品泄漏等突发状况下的自救互救能力，确保微型消防站与各部门能有效联动，根据《中华人民共和国消防法》、《机关、团体、企业、事业单位消防安全管理规定》及公司《消防安全管理程序》，特制定本制度。</w:t>
      </w:r>
    </w:p>
    <w:p w14:paraId="3550BD54">
      <w:pPr>
        <w:pStyle w:val="3"/>
        <w:bidi w:val="0"/>
        <w:rPr>
          <w:rFonts w:hint="default"/>
        </w:rPr>
      </w:pPr>
      <w:r>
        <w:rPr>
          <w:rFonts w:hint="default"/>
        </w:rPr>
        <w:t>二、 适用范围</w:t>
      </w:r>
    </w:p>
    <w:p w14:paraId="51C4A579">
      <w:pPr>
        <w:bidi w:val="0"/>
        <w:rPr>
          <w:rFonts w:hint="default"/>
        </w:rPr>
      </w:pPr>
      <w:r>
        <w:rPr>
          <w:rFonts w:hint="default"/>
        </w:rPr>
        <w:t>本制度适用于公司所有部门、生产车间、仓储区域。全体员工（含劳务派遣）、驻厂承包商及外来访客均应按照要求参与演练。</w:t>
      </w:r>
    </w:p>
    <w:p w14:paraId="0657B4EF">
      <w:pPr>
        <w:pStyle w:val="3"/>
        <w:bidi w:val="0"/>
        <w:rPr>
          <w:rFonts w:hint="default"/>
        </w:rPr>
      </w:pPr>
      <w:r>
        <w:rPr>
          <w:rFonts w:hint="default"/>
        </w:rPr>
        <w:t>三、 定义</w:t>
      </w:r>
    </w:p>
    <w:p w14:paraId="68E1912B">
      <w:pPr>
        <w:bidi w:val="0"/>
        <w:rPr>
          <w:rFonts w:hint="default"/>
        </w:rPr>
      </w:pPr>
      <w:r>
        <w:rPr>
          <w:rFonts w:hint="default"/>
        </w:rPr>
        <w:t>3.1 综合演练： 指针对全公司范围内的火灾事故场景，组织跨部门、全要素（报警、疏散、灭火、救援）参与的实战演练。</w:t>
      </w:r>
    </w:p>
    <w:p w14:paraId="311E8D18">
      <w:pPr>
        <w:bidi w:val="0"/>
        <w:rPr>
          <w:rFonts w:hint="default"/>
        </w:rPr>
      </w:pPr>
      <w:r>
        <w:rPr>
          <w:rFonts w:hint="default"/>
        </w:rPr>
        <w:t>3.2 专项演练： 指针对特定场所（如注液间、化成车间）、特定工种或特定险情（如电解液泄漏、电池热失控）组织的局部性演练。</w:t>
      </w:r>
    </w:p>
    <w:p w14:paraId="255B194A">
      <w:pPr>
        <w:bidi w:val="0"/>
        <w:rPr>
          <w:rFonts w:hint="default"/>
        </w:rPr>
      </w:pPr>
      <w:r>
        <w:rPr>
          <w:rFonts w:hint="default"/>
        </w:rPr>
        <w:t>3.3 桌面推演： 指由应急指挥机构及关键岗位人员，依据预案流程，通过图上演练或沙盘推演的方式，模拟应急决策与指挥过程。</w:t>
      </w:r>
    </w:p>
    <w:p w14:paraId="7C9D269A">
      <w:pPr>
        <w:pStyle w:val="3"/>
        <w:bidi w:val="0"/>
        <w:rPr>
          <w:rFonts w:hint="default"/>
        </w:rPr>
      </w:pPr>
      <w:r>
        <w:rPr>
          <w:rFonts w:hint="default"/>
        </w:rPr>
        <w:t>四、 职责划分</w:t>
      </w:r>
    </w:p>
    <w:p w14:paraId="11DE782A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4.1 ESH及消防部</w:t>
      </w:r>
    </w:p>
    <w:p w14:paraId="76FACFF9">
      <w:pPr>
        <w:bidi w:val="0"/>
        <w:rPr>
          <w:rFonts w:hint="default"/>
        </w:rPr>
      </w:pPr>
      <w:r>
        <w:rPr>
          <w:rFonts w:hint="default"/>
        </w:rPr>
        <w:t>4.1.1 负责制定公司年度消防演练计划，并组织实施公司级综合演练；</w:t>
      </w:r>
    </w:p>
    <w:p w14:paraId="61A5D3F6">
      <w:pPr>
        <w:bidi w:val="0"/>
        <w:rPr>
          <w:rFonts w:hint="default"/>
        </w:rPr>
      </w:pPr>
      <w:r>
        <w:rPr>
          <w:rFonts w:hint="default"/>
        </w:rPr>
        <w:t>4.1.2 负责指导各部门开展专项演练，并对演练效果进行评估与总结；</w:t>
      </w:r>
    </w:p>
    <w:p w14:paraId="0E84B1EE">
      <w:pPr>
        <w:bidi w:val="0"/>
        <w:rPr>
          <w:rFonts w:hint="default"/>
        </w:rPr>
      </w:pPr>
      <w:r>
        <w:rPr>
          <w:rFonts w:hint="default"/>
        </w:rPr>
        <w:t>4.1.3 负责根据演练中发现的问题，对《灭火和应急救援疏散预案》进行修订。</w:t>
      </w:r>
    </w:p>
    <w:p w14:paraId="59C40546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4.2 生产运营部、供应链管理部</w:t>
      </w:r>
    </w:p>
    <w:p w14:paraId="19336EC5">
      <w:pPr>
        <w:bidi w:val="0"/>
        <w:rPr>
          <w:rFonts w:hint="default"/>
        </w:rPr>
      </w:pPr>
      <w:r>
        <w:rPr>
          <w:rFonts w:hint="default"/>
        </w:rPr>
        <w:t>4.2.1 负责组织本部门员工参与各类消防演练，确保参演率达标；</w:t>
      </w:r>
    </w:p>
    <w:p w14:paraId="7D4196BF">
      <w:pPr>
        <w:bidi w:val="0"/>
        <w:rPr>
          <w:rFonts w:hint="default"/>
        </w:rPr>
      </w:pPr>
      <w:r>
        <w:rPr>
          <w:rFonts w:hint="default"/>
        </w:rPr>
        <w:t>4.2.2 负责结合本部门工艺特性（如注液、老化、仓储），每季度至少组织一次部门级专项演练或现场处置方案训练；</w:t>
      </w:r>
    </w:p>
    <w:p w14:paraId="4DEE0725">
      <w:pPr>
        <w:bidi w:val="0"/>
        <w:rPr>
          <w:rFonts w:hint="default"/>
        </w:rPr>
      </w:pPr>
      <w:r>
        <w:rPr>
          <w:rFonts w:hint="default"/>
        </w:rPr>
        <w:t>4.2.3 负责演练期间生产设备的停机及安全保障工作。</w:t>
      </w:r>
    </w:p>
    <w:p w14:paraId="5950DFCE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4.3 厂务运维部</w:t>
      </w:r>
    </w:p>
    <w:p w14:paraId="7D70810C">
      <w:pPr>
        <w:bidi w:val="0"/>
        <w:rPr>
          <w:rFonts w:hint="default"/>
        </w:rPr>
      </w:pPr>
      <w:r>
        <w:rPr>
          <w:rFonts w:hint="default"/>
        </w:rPr>
        <w:t>4.3.1 负责演练期间的非消防电源切断等技术保障；</w:t>
      </w:r>
    </w:p>
    <w:p w14:paraId="2DA739F2">
      <w:pPr>
        <w:bidi w:val="0"/>
        <w:rPr>
          <w:rFonts w:hint="default"/>
        </w:rPr>
      </w:pPr>
      <w:r>
        <w:rPr>
          <w:rFonts w:hint="default"/>
        </w:rPr>
        <w:t>4.3.2 负责模拟电气火灾场景，配合开展断电与抢修演练。</w:t>
      </w:r>
    </w:p>
    <w:p w14:paraId="5B535098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4.4 消防安全管理人</w:t>
      </w:r>
    </w:p>
    <w:p w14:paraId="23D1182A">
      <w:pPr>
        <w:bidi w:val="0"/>
        <w:rPr>
          <w:rFonts w:hint="default"/>
        </w:rPr>
      </w:pPr>
      <w:r>
        <w:rPr>
          <w:rFonts w:hint="default"/>
        </w:rPr>
        <w:t>4.4.1 负责审批年度演练计划及重大演练方案；</w:t>
      </w:r>
    </w:p>
    <w:p w14:paraId="29ED46BD">
      <w:pPr>
        <w:bidi w:val="0"/>
        <w:rPr>
          <w:rFonts w:hint="default"/>
        </w:rPr>
      </w:pPr>
      <w:r>
        <w:rPr>
          <w:rFonts w:hint="default"/>
        </w:rPr>
        <w:t>4.4.2 担任公司级综合演练的总指挥。</w:t>
      </w:r>
    </w:p>
    <w:p w14:paraId="757DB680">
      <w:pPr>
        <w:pStyle w:val="3"/>
        <w:bidi w:val="0"/>
        <w:rPr>
          <w:rFonts w:hint="default"/>
        </w:rPr>
      </w:pPr>
      <w:r>
        <w:rPr>
          <w:rFonts w:hint="default"/>
        </w:rPr>
        <w:t>五、 内容</w:t>
      </w:r>
    </w:p>
    <w:p w14:paraId="538D05F3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5.1 演练频次与形式</w:t>
      </w:r>
    </w:p>
    <w:p w14:paraId="7E6C022A">
      <w:pPr>
        <w:bidi w:val="0"/>
        <w:rPr>
          <w:rFonts w:hint="default"/>
        </w:rPr>
      </w:pPr>
      <w:r>
        <w:rPr>
          <w:rFonts w:hint="default"/>
        </w:rPr>
        <w:t>5.1.1 综合演练： 公司作为消防安全重点单位，每半年至少组织一次全员综合性灭火和应急疏散演练。</w:t>
      </w:r>
    </w:p>
    <w:p w14:paraId="11362CDC">
      <w:pPr>
        <w:bidi w:val="0"/>
        <w:rPr>
          <w:rFonts w:hint="default"/>
        </w:rPr>
      </w:pPr>
      <w:r>
        <w:rPr>
          <w:rFonts w:hint="default"/>
        </w:rPr>
        <w:t>5.1.2 专项演练：</w:t>
      </w:r>
    </w:p>
    <w:p w14:paraId="59045DAB">
      <w:pPr>
        <w:bidi w:val="0"/>
        <w:rPr>
          <w:rFonts w:hint="default"/>
        </w:rPr>
      </w:pPr>
      <w:r>
        <w:rPr>
          <w:rFonts w:hint="default"/>
        </w:rPr>
        <w:t>a) 微型消防站： 每月至少开展一次拉动演练，重点考核穿戴装备速度及到达现场时间；</w:t>
      </w:r>
    </w:p>
    <w:p w14:paraId="0A730BF1">
      <w:pPr>
        <w:bidi w:val="0"/>
        <w:rPr>
          <w:rFonts w:hint="default"/>
        </w:rPr>
      </w:pPr>
      <w:r>
        <w:rPr>
          <w:rFonts w:hint="default"/>
        </w:rPr>
        <w:t>b) 重点部位： 注液车间、电解液库、化成车间等火灾高危区域，每季度应组织一次专项处置演练。</w:t>
      </w:r>
    </w:p>
    <w:p w14:paraId="35538EC6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5.2 演练准备</w:t>
      </w:r>
    </w:p>
    <w:p w14:paraId="6E453EAE">
      <w:pPr>
        <w:bidi w:val="0"/>
        <w:rPr>
          <w:rFonts w:hint="default"/>
        </w:rPr>
      </w:pPr>
      <w:r>
        <w:rPr>
          <w:rFonts w:hint="default"/>
        </w:rPr>
        <w:t>5.2.1 ESH及消防部应在演练前制定详细方案，明确演练时间、地点、模拟火情（如：化成柜电池起火）、参演人员及安全保障措施。</w:t>
      </w:r>
    </w:p>
    <w:p w14:paraId="4985B211">
      <w:pPr>
        <w:bidi w:val="0"/>
        <w:rPr>
          <w:rFonts w:hint="default"/>
        </w:rPr>
      </w:pPr>
      <w:r>
        <w:rPr>
          <w:rFonts w:hint="default"/>
        </w:rPr>
        <w:t>5.2.2 演练前应向参演人员进行安全交底，强调演练纪律，防止发生意外摔伤、踩踏等事故。</w:t>
      </w:r>
    </w:p>
    <w:p w14:paraId="2A79EAA2">
      <w:pPr>
        <w:bidi w:val="0"/>
        <w:rPr>
          <w:rFonts w:hint="default"/>
        </w:rPr>
      </w:pPr>
      <w:r>
        <w:rPr>
          <w:rFonts w:hint="default"/>
        </w:rPr>
        <w:t>5.2.3 涉及使用烟雾弹、声光报警等模拟手段时，应提前通报周边区域，避免引起不必要的恐慌。</w:t>
      </w:r>
    </w:p>
    <w:p w14:paraId="51453C70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5.3 演练实施流程</w:t>
      </w:r>
    </w:p>
    <w:p w14:paraId="2E92CF6B">
      <w:pPr>
        <w:bidi w:val="0"/>
        <w:rPr>
          <w:rFonts w:hint="default"/>
        </w:rPr>
      </w:pPr>
      <w:r>
        <w:rPr>
          <w:rFonts w:hint="default"/>
        </w:rPr>
        <w:t>5.3.1 报警与确认： 模拟火情发生后，发现人应立即报告，中控室值班员及现场人员应在1分钟内完成火警确认，并启动应急广播。</w:t>
      </w:r>
    </w:p>
    <w:p w14:paraId="0BACE817">
      <w:pPr>
        <w:bidi w:val="0"/>
        <w:rPr>
          <w:rFonts w:hint="default"/>
        </w:rPr>
      </w:pPr>
      <w:r>
        <w:rPr>
          <w:rFonts w:hint="default"/>
        </w:rPr>
        <w:t>5.3.2 应急响应： 微型消防站队员接到指令后，应携带空气呼吸器、热成像仪及灭火器材，在3分钟内到达模拟着火点，展开初起火灾扑救。</w:t>
      </w:r>
    </w:p>
    <w:p w14:paraId="7AC6A24E">
      <w:pPr>
        <w:bidi w:val="0"/>
        <w:rPr>
          <w:rFonts w:hint="default"/>
        </w:rPr>
      </w:pPr>
      <w:r>
        <w:rPr>
          <w:rFonts w:hint="default"/>
        </w:rPr>
        <w:t>5.3.3 人员疏散：</w:t>
      </w:r>
    </w:p>
    <w:p w14:paraId="737CE6BA">
      <w:pPr>
        <w:bidi w:val="0"/>
        <w:rPr>
          <w:rFonts w:hint="default"/>
        </w:rPr>
      </w:pPr>
      <w:r>
        <w:rPr>
          <w:rFonts w:hint="default"/>
        </w:rPr>
        <w:t>a) 疏散引导组应立即就位，指引员工用湿毛巾/衣物捂住口鼻，沿最近安全出口有序撤离；</w:t>
      </w:r>
    </w:p>
    <w:p w14:paraId="10056ED3">
      <w:pPr>
        <w:bidi w:val="0"/>
        <w:rPr>
          <w:rFonts w:hint="default"/>
        </w:rPr>
      </w:pPr>
      <w:r>
        <w:rPr>
          <w:rFonts w:hint="default"/>
        </w:rPr>
        <w:t>b) 严禁乘坐电梯，严禁逆向跑回取物；</w:t>
      </w:r>
    </w:p>
    <w:p w14:paraId="42C542FB">
      <w:pPr>
        <w:bidi w:val="0"/>
        <w:rPr>
          <w:rFonts w:hint="default"/>
        </w:rPr>
      </w:pPr>
      <w:r>
        <w:rPr>
          <w:rFonts w:hint="default"/>
        </w:rPr>
        <w:t>c) 疏散至紧急集合点后，各部门负责人应立即清点人数，并向总指挥报告。</w:t>
      </w:r>
    </w:p>
    <w:p w14:paraId="349AED79">
      <w:pPr>
        <w:bidi w:val="0"/>
        <w:rPr>
          <w:rFonts w:hint="default"/>
        </w:rPr>
      </w:pPr>
      <w:r>
        <w:rPr>
          <w:rFonts w:hint="default"/>
        </w:rPr>
        <w:t>5.3.4 工艺处置：</w:t>
      </w:r>
    </w:p>
    <w:p w14:paraId="2B71F552">
      <w:pPr>
        <w:bidi w:val="0"/>
        <w:rPr>
          <w:rFonts w:hint="default"/>
        </w:rPr>
      </w:pPr>
      <w:r>
        <w:rPr>
          <w:rFonts w:hint="default"/>
        </w:rPr>
        <w:t>a) 模拟注液间火情时，演练重点应包含关闭输送管道阀门、启动事故排风系统；</w:t>
      </w:r>
    </w:p>
    <w:p w14:paraId="1A4031AD">
      <w:pPr>
        <w:bidi w:val="0"/>
        <w:rPr>
          <w:rFonts w:hint="default"/>
        </w:rPr>
      </w:pPr>
      <w:r>
        <w:rPr>
          <w:rFonts w:hint="default"/>
        </w:rPr>
        <w:t>b) 模拟电池热失控时，演练重点应包含断电、使用专用灭火介质（如水基/沙土）覆盖降温及防毒气措施。</w:t>
      </w:r>
    </w:p>
    <w:p w14:paraId="309FBD17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5.4 演练评估与总结</w:t>
      </w:r>
    </w:p>
    <w:p w14:paraId="402FF830">
      <w:pPr>
        <w:bidi w:val="0"/>
        <w:rPr>
          <w:rFonts w:hint="default"/>
        </w:rPr>
      </w:pPr>
      <w:r>
        <w:rPr>
          <w:rFonts w:hint="default"/>
        </w:rPr>
        <w:t>5.4.1 演练结束后，总指挥及ESH及消防部应立即组织现场讲评，指出存在的问题。</w:t>
      </w:r>
    </w:p>
    <w:p w14:paraId="78FDD319">
      <w:pPr>
        <w:bidi w:val="0"/>
        <w:rPr>
          <w:rFonts w:hint="default"/>
        </w:rPr>
      </w:pPr>
      <w:r>
        <w:rPr>
          <w:rFonts w:hint="default"/>
        </w:rPr>
        <w:t>5.4.2 ESH及消防部应在演练结束后3个工作日内填写《消防演练记录表》，形成演练总结报告。</w:t>
      </w:r>
    </w:p>
    <w:p w14:paraId="338E60DF">
      <w:pPr>
        <w:bidi w:val="0"/>
        <w:rPr>
          <w:rFonts w:hint="default"/>
        </w:rPr>
      </w:pPr>
      <w:r>
        <w:rPr>
          <w:rFonts w:hint="default"/>
        </w:rPr>
        <w:t>5.4.3 针对演练中暴露出的预案缺陷或设施故障，应下发《火灾隐患整改通知书》，责令相关部门限期整改，实现持续改进。</w:t>
      </w:r>
    </w:p>
    <w:p w14:paraId="55983FC9">
      <w:pPr>
        <w:pStyle w:val="3"/>
        <w:bidi w:val="0"/>
        <w:rPr>
          <w:rFonts w:hint="default"/>
        </w:rPr>
      </w:pPr>
      <w:r>
        <w:rPr>
          <w:rFonts w:hint="default"/>
        </w:rPr>
        <w:t>六、 附件</w:t>
      </w:r>
    </w:p>
    <w:p w14:paraId="48D2DDE7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6.1 附件一：《消防演练计划表》</w:t>
      </w:r>
    </w:p>
    <w:p w14:paraId="77CA2745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6.2 附件二：《消防演练记录表》</w:t>
      </w:r>
    </w:p>
    <w:p w14:paraId="3EB894CB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6.3 附件三：《消防演练评估报告》</w:t>
      </w:r>
    </w:p>
    <w:p w14:paraId="3F4FD15B">
      <w:pPr>
        <w:pStyle w:val="3"/>
        <w:bidi w:val="0"/>
        <w:rPr>
          <w:rFonts w:hint="default"/>
        </w:rPr>
      </w:pPr>
      <w:r>
        <w:rPr>
          <w:rFonts w:hint="default"/>
        </w:rPr>
        <w:t>七、 附则</w:t>
      </w:r>
    </w:p>
    <w:p w14:paraId="2DBDB8D5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7.1 本制度由ESH及消防部负责解释与修订。</w:t>
      </w:r>
    </w:p>
    <w:p w14:paraId="2DED8161">
      <w:pPr>
        <w:ind w:left="0" w:leftChars="0" w:firstLine="0" w:firstLineChars="0"/>
        <w:rPr>
          <w:rFonts w:hint="eastAsia"/>
        </w:rPr>
      </w:pPr>
      <w:r>
        <w:rPr>
          <w:rFonts w:hint="default"/>
        </w:rPr>
        <w:t>7.2 本制度自发布之日起生效。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7D3"/>
    <w:rsid w:val="00270F54"/>
    <w:rsid w:val="002C3C10"/>
    <w:rsid w:val="00303E8E"/>
    <w:rsid w:val="00453A02"/>
    <w:rsid w:val="00481162"/>
    <w:rsid w:val="00541A2C"/>
    <w:rsid w:val="005D5C2B"/>
    <w:rsid w:val="005F70AF"/>
    <w:rsid w:val="00671FDC"/>
    <w:rsid w:val="006A1D89"/>
    <w:rsid w:val="00727230"/>
    <w:rsid w:val="00775681"/>
    <w:rsid w:val="0078471F"/>
    <w:rsid w:val="007B6AE3"/>
    <w:rsid w:val="0081536B"/>
    <w:rsid w:val="0085600A"/>
    <w:rsid w:val="008844A4"/>
    <w:rsid w:val="008927D3"/>
    <w:rsid w:val="008B0AE6"/>
    <w:rsid w:val="008B6930"/>
    <w:rsid w:val="00941497"/>
    <w:rsid w:val="00960BD4"/>
    <w:rsid w:val="0098549E"/>
    <w:rsid w:val="009B5CEA"/>
    <w:rsid w:val="009C5674"/>
    <w:rsid w:val="00A4387D"/>
    <w:rsid w:val="00A737FD"/>
    <w:rsid w:val="00A9085E"/>
    <w:rsid w:val="00BD62B6"/>
    <w:rsid w:val="00C07FA5"/>
    <w:rsid w:val="00CA3574"/>
    <w:rsid w:val="00DB4BE0"/>
    <w:rsid w:val="00E377A9"/>
    <w:rsid w:val="00E54711"/>
    <w:rsid w:val="00EB6AEB"/>
    <w:rsid w:val="00EC57F3"/>
    <w:rsid w:val="00EE63C5"/>
    <w:rsid w:val="00F75EDE"/>
    <w:rsid w:val="00F762D6"/>
    <w:rsid w:val="00FE3ED9"/>
    <w:rsid w:val="0665229A"/>
    <w:rsid w:val="126C5F21"/>
    <w:rsid w:val="131D6B5F"/>
    <w:rsid w:val="1A165AF6"/>
    <w:rsid w:val="1F342C07"/>
    <w:rsid w:val="30346B18"/>
    <w:rsid w:val="3D941976"/>
    <w:rsid w:val="3FA17924"/>
    <w:rsid w:val="5D1977DA"/>
    <w:rsid w:val="6AB85C5D"/>
    <w:rsid w:val="6D0277AE"/>
    <w:rsid w:val="7C30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仿宋" w:hAnsi="仿宋" w:eastAsia="仿宋" w:cs="Times New Roman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jc w:val="center"/>
      <w:outlineLvl w:val="0"/>
    </w:pPr>
    <w:rPr>
      <w:b/>
      <w:bCs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ind w:firstLine="0" w:firstLineChars="0"/>
      <w:jc w:val="left"/>
      <w:outlineLvl w:val="1"/>
    </w:pPr>
    <w:rPr>
      <w:b/>
      <w:bCs/>
      <w:sz w:val="32"/>
      <w:szCs w:val="30"/>
    </w:rPr>
  </w:style>
  <w:style w:type="paragraph" w:styleId="4">
    <w:name w:val="heading 3"/>
    <w:basedOn w:val="3"/>
    <w:next w:val="1"/>
    <w:link w:val="21"/>
    <w:unhideWhenUsed/>
    <w:qFormat/>
    <w:uiPriority w:val="9"/>
    <w:pPr>
      <w:ind w:firstLine="200" w:firstLineChars="200"/>
      <w:outlineLvl w:val="2"/>
    </w:pPr>
    <w:rPr>
      <w:sz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HTML Code"/>
    <w:basedOn w:val="1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6"/>
    <w:link w:val="2"/>
    <w:qFormat/>
    <w:uiPriority w:val="9"/>
    <w:rPr>
      <w:rFonts w:ascii="仿宋" w:hAnsi="仿宋" w:eastAsia="仿宋" w:cs="Times New Roman"/>
      <w:b/>
      <w:bCs/>
      <w:sz w:val="44"/>
      <w:szCs w:val="44"/>
    </w:rPr>
  </w:style>
  <w:style w:type="character" w:customStyle="1" w:styleId="20">
    <w:name w:val="标题 2 字符"/>
    <w:basedOn w:val="16"/>
    <w:link w:val="3"/>
    <w:qFormat/>
    <w:uiPriority w:val="9"/>
    <w:rPr>
      <w:rFonts w:ascii="仿宋" w:hAnsi="仿宋" w:eastAsia="仿宋" w:cs="Times New Roman"/>
      <w:b/>
      <w:bCs/>
      <w:sz w:val="32"/>
      <w:szCs w:val="30"/>
    </w:rPr>
  </w:style>
  <w:style w:type="character" w:customStyle="1" w:styleId="21">
    <w:name w:val="标题 3 字符"/>
    <w:basedOn w:val="16"/>
    <w:link w:val="4"/>
    <w:qFormat/>
    <w:uiPriority w:val="9"/>
    <w:rPr>
      <w:rFonts w:ascii="仿宋" w:hAnsi="仿宋" w:eastAsia="仿宋" w:cs="Times New Roman"/>
      <w:b/>
      <w:bCs/>
      <w:sz w:val="28"/>
      <w:szCs w:val="30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2556</Words>
  <Characters>2741</Characters>
  <Lines>232</Lines>
  <Paragraphs>108</Paragraphs>
  <TotalTime>18</TotalTime>
  <ScaleCrop>false</ScaleCrop>
  <LinksUpToDate>false</LinksUpToDate>
  <CharactersWithSpaces>2881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2025-09-17T05:58:00Z</dcterms:created>
  <dc:creator>Yang Guang</dc:creator>
  <cp:lastModifiedBy>噗⁼³₌₃</cp:lastModifiedBy>
  <dcterms:modified xsi:type="dcterms:W3CDTF">2025-12-12T00:44:00Z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CC61E7C98FEB46DDB7FF5D06CBBA4628_12</vt:lpwstr>
  </property>
</Properties>
</file>