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8D065">
      <w:pPr>
        <w:pStyle w:val="2"/>
        <w:bidi w:val="0"/>
        <w:rPr>
          <w:rFonts w:hint="default"/>
        </w:rPr>
      </w:pPr>
      <w:r>
        <w:rPr>
          <w:rFonts w:hint="default"/>
        </w:rPr>
        <w:t>消防工作考评和奖惩规定</w:t>
      </w:r>
    </w:p>
    <w:p w14:paraId="466F8D02">
      <w:pPr>
        <w:pStyle w:val="3"/>
        <w:bidi w:val="0"/>
        <w:rPr>
          <w:rFonts w:hint="default"/>
        </w:rPr>
      </w:pPr>
      <w:r>
        <w:rPr>
          <w:rFonts w:hint="default"/>
        </w:rPr>
        <w:t>一、 目的</w:t>
      </w:r>
    </w:p>
    <w:p w14:paraId="5CD3EA46">
      <w:pPr>
        <w:bidi w:val="0"/>
        <w:rPr>
          <w:rFonts w:hint="default"/>
        </w:rPr>
      </w:pPr>
      <w:r>
        <w:rPr>
          <w:rFonts w:hint="default"/>
        </w:rPr>
        <w:t>为严格落实消防安全责任制，强化“党政同责、一岗双责、齐抓共管、失职追责”的管理要求，通过奖优罚劣机制激发全体员工参与消防工作的积极性，确保公司锂电池研发与生产安全，根据《中华人民共和国消防法》、《江苏省消防条例》及公司《消防安全责任制》，制定本规定。</w:t>
      </w:r>
    </w:p>
    <w:p w14:paraId="07F2240E">
      <w:pPr>
        <w:pStyle w:val="3"/>
        <w:bidi w:val="0"/>
        <w:rPr>
          <w:rFonts w:hint="default"/>
        </w:rPr>
      </w:pPr>
      <w:r>
        <w:rPr>
          <w:rFonts w:hint="default"/>
        </w:rPr>
        <w:t>二、 适用范围</w:t>
      </w:r>
    </w:p>
    <w:p w14:paraId="3CF8CA37">
      <w:pPr>
        <w:bidi w:val="0"/>
        <w:rPr>
          <w:rFonts w:hint="default"/>
        </w:rPr>
      </w:pPr>
      <w:r>
        <w:rPr>
          <w:rFonts w:hint="default"/>
        </w:rPr>
        <w:t>本规定适用于公司所有部门、全体员工（含试用期员工、劳务派遣人员）及驻厂承包商。</w:t>
      </w:r>
    </w:p>
    <w:p w14:paraId="6F48F070">
      <w:pPr>
        <w:pStyle w:val="3"/>
        <w:bidi w:val="0"/>
        <w:rPr>
          <w:rFonts w:hint="default"/>
        </w:rPr>
      </w:pPr>
      <w:r>
        <w:rPr>
          <w:rFonts w:hint="default"/>
        </w:rPr>
        <w:t>三、 定义</w:t>
      </w:r>
    </w:p>
    <w:p w14:paraId="6F75858D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3.1 消防绩效考评： 指依据年初签订的《消防安全责任状》及日常检查记录，对各部门及个人履行消防职责情况进行的量化评价。</w:t>
      </w:r>
    </w:p>
    <w:p w14:paraId="41947964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3.2 消防违章： 指违反国家消防法律法规及公司《用火用电安全管理规定》、《消防设施管理制度》等内部规章的行为。</w:t>
      </w:r>
    </w:p>
    <w:p w14:paraId="1991F50A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3.3 消防安全红线： 指公司确定的绝对禁止触犯的消防安全底线行为，一旦违反将实行“一票否决”。</w:t>
      </w:r>
    </w:p>
    <w:p w14:paraId="149597CB">
      <w:pPr>
        <w:pStyle w:val="3"/>
        <w:bidi w:val="0"/>
        <w:rPr>
          <w:rFonts w:hint="default"/>
        </w:rPr>
      </w:pPr>
      <w:r>
        <w:rPr>
          <w:rFonts w:hint="default"/>
        </w:rPr>
        <w:t>四、 职责划分</w:t>
      </w:r>
    </w:p>
    <w:p w14:paraId="316449A3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4.1 ESH及消防部</w:t>
      </w:r>
    </w:p>
    <w:p w14:paraId="48C63BC1">
      <w:pPr>
        <w:bidi w:val="0"/>
        <w:rPr>
          <w:rFonts w:hint="default"/>
        </w:rPr>
      </w:pPr>
      <w:r>
        <w:rPr>
          <w:rFonts w:hint="default"/>
        </w:rPr>
        <w:t>4.1.1 负责制定消防考评标准，每月/每季度组织对各部门进行消防安全绩效打分；</w:t>
      </w:r>
    </w:p>
    <w:p w14:paraId="0185B11D">
      <w:pPr>
        <w:bidi w:val="0"/>
        <w:rPr>
          <w:rFonts w:hint="default"/>
        </w:rPr>
      </w:pPr>
      <w:r>
        <w:rPr>
          <w:rFonts w:hint="default"/>
        </w:rPr>
        <w:t>4.1.2 负责建立“</w:t>
      </w:r>
      <w:r>
        <w:rPr>
          <w:rFonts w:hint="eastAsia"/>
          <w:lang w:val="en-US" w:eastAsia="zh-CN"/>
        </w:rPr>
        <w:t>ESH与消防隐患系统</w:t>
      </w:r>
      <w:r>
        <w:rPr>
          <w:rFonts w:hint="default"/>
        </w:rPr>
        <w:t>”，对违章行为进行取证、通报，并提出奖惩建议；</w:t>
      </w:r>
    </w:p>
    <w:p w14:paraId="7A1001A6">
      <w:pPr>
        <w:bidi w:val="0"/>
        <w:rPr>
          <w:rFonts w:hint="default"/>
        </w:rPr>
      </w:pPr>
      <w:r>
        <w:rPr>
          <w:rFonts w:hint="default"/>
        </w:rPr>
        <w:t>4.1.3 负责审核各部门申报的消防先进个人或集体材料。</w:t>
      </w:r>
    </w:p>
    <w:p w14:paraId="682CCACD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4.2 人事行政部</w:t>
      </w:r>
    </w:p>
    <w:p w14:paraId="1E5C106B">
      <w:pPr>
        <w:bidi w:val="0"/>
        <w:rPr>
          <w:rFonts w:hint="default"/>
        </w:rPr>
      </w:pPr>
      <w:r>
        <w:rPr>
          <w:rFonts w:hint="default"/>
        </w:rPr>
        <w:t>4.2.1 负责将消防考评结果纳入员工月度/年度绩效考核体系；</w:t>
      </w:r>
    </w:p>
    <w:p w14:paraId="6A663195">
      <w:pPr>
        <w:bidi w:val="0"/>
        <w:rPr>
          <w:rFonts w:hint="default"/>
        </w:rPr>
      </w:pPr>
      <w:r>
        <w:rPr>
          <w:rFonts w:hint="default"/>
        </w:rPr>
        <w:t>4.2.2 负责执行经批准的罚款、降职、辞退或奖金发放等行政与经济处理决定。</w:t>
      </w:r>
    </w:p>
    <w:p w14:paraId="475ECC58">
      <w:pPr>
        <w:bidi w:val="0"/>
        <w:ind w:left="0" w:leftChars="0" w:firstLine="0" w:firstLineChars="0"/>
        <w:rPr>
          <w:rFonts w:hint="eastAsia" w:eastAsia="仿宋"/>
          <w:lang w:eastAsia="zh-CN"/>
        </w:rPr>
      </w:pPr>
      <w:r>
        <w:rPr>
          <w:rFonts w:hint="default"/>
        </w:rPr>
        <w:t xml:space="preserve">4.3 </w:t>
      </w:r>
      <w:r>
        <w:rPr>
          <w:rFonts w:hint="eastAsia"/>
          <w:lang w:val="en-US" w:eastAsia="zh-CN"/>
        </w:rPr>
        <w:t>安全生产委员会</w:t>
      </w:r>
    </w:p>
    <w:p w14:paraId="44906636">
      <w:pPr>
        <w:bidi w:val="0"/>
        <w:rPr>
          <w:rFonts w:hint="default"/>
        </w:rPr>
      </w:pPr>
      <w:r>
        <w:rPr>
          <w:rFonts w:hint="default"/>
        </w:rPr>
        <w:t>4.3.1 负责审议年度消防先进集体和个人的表彰名单；</w:t>
      </w:r>
    </w:p>
    <w:p w14:paraId="57C78554">
      <w:pPr>
        <w:bidi w:val="0"/>
        <w:rPr>
          <w:rFonts w:hint="default"/>
        </w:rPr>
      </w:pPr>
      <w:r>
        <w:rPr>
          <w:rFonts w:hint="default"/>
        </w:rPr>
        <w:t>4.3.2 负责对重大消防违章行为的处理申诉进行最终裁决。</w:t>
      </w:r>
    </w:p>
    <w:p w14:paraId="09BB40CD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4.4 各部门负责人</w:t>
      </w:r>
    </w:p>
    <w:p w14:paraId="1AE03898">
      <w:pPr>
        <w:bidi w:val="0"/>
        <w:rPr>
          <w:rFonts w:hint="default"/>
        </w:rPr>
      </w:pPr>
      <w:r>
        <w:rPr>
          <w:rFonts w:hint="default"/>
        </w:rPr>
        <w:t>4.4.1 负责本部门内部的消防绩效管理，对本部门员工的违章行为承担连带管理责任。</w:t>
      </w:r>
    </w:p>
    <w:p w14:paraId="564BAF2F">
      <w:pPr>
        <w:pStyle w:val="3"/>
        <w:bidi w:val="0"/>
        <w:rPr>
          <w:rFonts w:hint="default"/>
        </w:rPr>
      </w:pPr>
      <w:r>
        <w:rPr>
          <w:rFonts w:hint="default"/>
        </w:rPr>
        <w:t>五、 内容</w:t>
      </w:r>
    </w:p>
    <w:p w14:paraId="72AF4368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5.1 考评机制</w:t>
      </w:r>
    </w:p>
    <w:p w14:paraId="63B8BBC9">
      <w:pPr>
        <w:bidi w:val="0"/>
        <w:rPr>
          <w:rFonts w:hint="default"/>
        </w:rPr>
      </w:pPr>
      <w:r>
        <w:rPr>
          <w:rFonts w:hint="default"/>
        </w:rPr>
        <w:t>5.1.1 考评周期： 消防安全考评实行“月度检查、季度汇总、年度总评”的机制。</w:t>
      </w:r>
    </w:p>
    <w:p w14:paraId="4B3CE58D">
      <w:pPr>
        <w:bidi w:val="0"/>
        <w:rPr>
          <w:rFonts w:hint="default"/>
        </w:rPr>
      </w:pPr>
      <w:r>
        <w:rPr>
          <w:rFonts w:hint="default"/>
        </w:rPr>
        <w:t>5.1.2 考评维度： 满分100分，主要包括：</w:t>
      </w:r>
    </w:p>
    <w:p w14:paraId="33B66721">
      <w:pPr>
        <w:bidi w:val="0"/>
        <w:rPr>
          <w:rFonts w:hint="default"/>
        </w:rPr>
      </w:pPr>
      <w:r>
        <w:rPr>
          <w:rFonts w:hint="default"/>
        </w:rPr>
        <w:t>a) 隐患排查治理（占30%）：是否按时巡查，隐患是否及时整改闭环；</w:t>
      </w:r>
    </w:p>
    <w:p w14:paraId="744C4520">
      <w:pPr>
        <w:bidi w:val="0"/>
        <w:rPr>
          <w:rFonts w:hint="default"/>
        </w:rPr>
      </w:pPr>
      <w:r>
        <w:rPr>
          <w:rFonts w:hint="default"/>
        </w:rPr>
        <w:t>b) 设施设备管理（占20%）：灭火器、应急灯等器材是否完好、清洁；</w:t>
      </w:r>
    </w:p>
    <w:p w14:paraId="7DBE028D">
      <w:pPr>
        <w:bidi w:val="0"/>
        <w:rPr>
          <w:rFonts w:hint="default"/>
        </w:rPr>
      </w:pPr>
      <w:r>
        <w:rPr>
          <w:rFonts w:hint="default"/>
        </w:rPr>
        <w:t>c) 教育培训演练（占20%）：参训率是否达标，考核是否合格；</w:t>
      </w:r>
    </w:p>
    <w:p w14:paraId="1742ACEF">
      <w:pPr>
        <w:bidi w:val="0"/>
        <w:rPr>
          <w:rFonts w:hint="default"/>
        </w:rPr>
      </w:pPr>
      <w:r>
        <w:rPr>
          <w:rFonts w:hint="default"/>
        </w:rPr>
        <w:t>d) 现场管理（占30%）：通道是否畅通，用电是否规范，物品堆放是否合规。</w:t>
      </w:r>
    </w:p>
    <w:p w14:paraId="62C2FFB5">
      <w:pPr>
        <w:bidi w:val="0"/>
        <w:rPr>
          <w:rFonts w:hint="default"/>
        </w:rPr>
      </w:pPr>
      <w:r>
        <w:rPr>
          <w:rFonts w:hint="default"/>
        </w:rPr>
        <w:t>5.1.3 结果应用： 季度考评得分低于80分的部门，</w:t>
      </w:r>
      <w:r>
        <w:rPr>
          <w:rFonts w:hint="eastAsia"/>
          <w:lang w:val="en-US" w:eastAsia="zh-CN"/>
        </w:rPr>
        <w:t>降低本季度该部门ESH及消防的绩效得分，</w:t>
      </w:r>
      <w:r>
        <w:rPr>
          <w:rFonts w:hint="default"/>
        </w:rPr>
        <w:t>部门负责人须向公司总经理做书面检讨。</w:t>
      </w:r>
    </w:p>
    <w:p w14:paraId="3CE89D0B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5.2 奖励细则</w:t>
      </w:r>
    </w:p>
    <w:p w14:paraId="2DEA74E3">
      <w:pPr>
        <w:bidi w:val="0"/>
        <w:rPr>
          <w:rFonts w:hint="default"/>
        </w:rPr>
      </w:pPr>
      <w:r>
        <w:rPr>
          <w:rFonts w:hint="default"/>
        </w:rPr>
        <w:t>5.2.1 及时报告隐患奖：</w:t>
      </w:r>
    </w:p>
    <w:p w14:paraId="43A6FC4C">
      <w:pPr>
        <w:bidi w:val="0"/>
        <w:rPr>
          <w:rFonts w:hint="default"/>
        </w:rPr>
      </w:pPr>
      <w:r>
        <w:rPr>
          <w:rFonts w:hint="default"/>
        </w:rPr>
        <w:t>凡在日常工作中第一时间发现并报告以下重大隐患，经ESH</w:t>
      </w:r>
      <w:r>
        <w:rPr>
          <w:rFonts w:hint="eastAsia"/>
          <w:lang w:val="en-US" w:eastAsia="zh-CN"/>
        </w:rPr>
        <w:t>与</w:t>
      </w:r>
      <w:r>
        <w:rPr>
          <w:rFonts w:hint="default"/>
        </w:rPr>
        <w:t>消防部核实，避免了事故发生的，奖励发现人200-1000元：</w:t>
      </w:r>
    </w:p>
    <w:p w14:paraId="2C901025">
      <w:pPr>
        <w:bidi w:val="0"/>
        <w:rPr>
          <w:rFonts w:hint="default"/>
        </w:rPr>
      </w:pPr>
      <w:r>
        <w:rPr>
          <w:rFonts w:hint="default"/>
        </w:rPr>
        <w:t>a) 锂电池/电芯出现异常发热、鼓包或冒烟迹象的；</w:t>
      </w:r>
    </w:p>
    <w:p w14:paraId="431EE1E3">
      <w:pPr>
        <w:bidi w:val="0"/>
        <w:rPr>
          <w:rFonts w:hint="default"/>
        </w:rPr>
      </w:pPr>
      <w:r>
        <w:rPr>
          <w:rFonts w:hint="default"/>
        </w:rPr>
        <w:t>b) 注液/化成车间可燃气体浓度超标</w:t>
      </w:r>
      <w:r>
        <w:rPr>
          <w:rFonts w:hint="eastAsia"/>
          <w:lang w:val="en-US" w:eastAsia="zh-CN"/>
        </w:rPr>
        <w:t>且</w:t>
      </w:r>
      <w:r>
        <w:rPr>
          <w:rFonts w:hint="default"/>
        </w:rPr>
        <w:t>报警系统故障的；</w:t>
      </w:r>
    </w:p>
    <w:p w14:paraId="4314DE24">
      <w:pPr>
        <w:bidi w:val="0"/>
        <w:rPr>
          <w:rFonts w:hint="default"/>
        </w:rPr>
      </w:pPr>
      <w:r>
        <w:rPr>
          <w:rFonts w:hint="default"/>
        </w:rPr>
        <w:t>c) 电气线路严重过热或产生火花的。</w:t>
      </w:r>
    </w:p>
    <w:p w14:paraId="27219DBD">
      <w:pPr>
        <w:bidi w:val="0"/>
        <w:rPr>
          <w:rFonts w:hint="default"/>
        </w:rPr>
      </w:pPr>
      <w:r>
        <w:rPr>
          <w:rFonts w:hint="default"/>
        </w:rPr>
        <w:t>5.2.2 应急处置奖：</w:t>
      </w:r>
    </w:p>
    <w:p w14:paraId="1393F683">
      <w:pPr>
        <w:bidi w:val="0"/>
        <w:rPr>
          <w:rFonts w:hint="default"/>
        </w:rPr>
      </w:pPr>
      <w:r>
        <w:rPr>
          <w:rFonts w:hint="default"/>
        </w:rPr>
        <w:t>a) 在初起火灾扑救中，反应迅速、处置得当（如正确使用灭火器），成功将火势扑灭在萌芽状态的，给予通报表扬及500-2000元奖励；</w:t>
      </w:r>
    </w:p>
    <w:p w14:paraId="581389F9">
      <w:pPr>
        <w:bidi w:val="0"/>
        <w:rPr>
          <w:rFonts w:hint="default"/>
        </w:rPr>
      </w:pPr>
      <w:r>
        <w:rPr>
          <w:rFonts w:hint="default"/>
        </w:rPr>
        <w:t>b) 微型消防站队员在初起火灾扑救中，实现“1分钟响应、3分钟到场”，反应迅速、处置得当，成功将火势扑灭在萌芽状态的，给予专项津贴奖励。</w:t>
      </w:r>
    </w:p>
    <w:p w14:paraId="55F2753A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5.3 惩处细则</w:t>
      </w:r>
    </w:p>
    <w:p w14:paraId="271AC07B">
      <w:pPr>
        <w:bidi w:val="0"/>
        <w:rPr>
          <w:rFonts w:hint="default"/>
        </w:rPr>
      </w:pPr>
      <w:r>
        <w:rPr>
          <w:rFonts w:hint="default"/>
        </w:rPr>
        <w:t>5.3.1 一般违章（扣除当月绩效分，并处以行政警告）：</w:t>
      </w:r>
    </w:p>
    <w:p w14:paraId="678752AB">
      <w:pPr>
        <w:bidi w:val="0"/>
        <w:rPr>
          <w:rFonts w:hint="default"/>
        </w:rPr>
      </w:pPr>
      <w:r>
        <w:rPr>
          <w:rFonts w:hint="default"/>
        </w:rPr>
        <w:t>a) 未按规定进行防火巡查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点检</w:t>
      </w:r>
      <w:r>
        <w:rPr>
          <w:rFonts w:hint="default"/>
        </w:rPr>
        <w:t>或巡查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点检</w:t>
      </w:r>
      <w:r>
        <w:rPr>
          <w:rFonts w:hint="default"/>
        </w:rPr>
        <w:t>记录造假的；</w:t>
      </w:r>
    </w:p>
    <w:p w14:paraId="3CD9F91E">
      <w:pPr>
        <w:bidi w:val="0"/>
        <w:rPr>
          <w:rFonts w:hint="default"/>
        </w:rPr>
      </w:pPr>
      <w:r>
        <w:rPr>
          <w:rFonts w:hint="default"/>
        </w:rPr>
        <w:t>b) 灭火器、消火栓被杂物遮挡或挪作他用的；</w:t>
      </w:r>
    </w:p>
    <w:p w14:paraId="58916CA1">
      <w:pPr>
        <w:bidi w:val="0"/>
        <w:rPr>
          <w:rFonts w:hint="eastAsia" w:eastAsia="仿宋"/>
          <w:lang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</w:rPr>
        <w:t>) 疏散通道临时堆放物料，堵塞宽度超过1/3的</w:t>
      </w:r>
      <w:r>
        <w:rPr>
          <w:rFonts w:hint="eastAsia"/>
          <w:lang w:eastAsia="zh-CN"/>
        </w:rPr>
        <w:t>；</w:t>
      </w:r>
    </w:p>
    <w:p w14:paraId="6391F9DF">
      <w:pPr>
        <w:bidi w:val="0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 xml:space="preserve">d) </w:t>
      </w:r>
      <w:r>
        <w:rPr>
          <w:rFonts w:hint="default"/>
        </w:rPr>
        <w:t>动火作业未办理审批手续，或监护人</w:t>
      </w:r>
      <w:r>
        <w:rPr>
          <w:rFonts w:hint="eastAsia"/>
          <w:lang w:val="en-US" w:eastAsia="zh-CN"/>
        </w:rPr>
        <w:t>擅离</w:t>
      </w:r>
      <w:r>
        <w:rPr>
          <w:rFonts w:hint="default"/>
        </w:rPr>
        <w:t>现场</w:t>
      </w:r>
      <w:r>
        <w:rPr>
          <w:rFonts w:hint="eastAsia"/>
          <w:lang w:val="en-US" w:eastAsia="zh-CN"/>
        </w:rPr>
        <w:t>的。</w:t>
      </w:r>
    </w:p>
    <w:p w14:paraId="60F01DE9">
      <w:pPr>
        <w:bidi w:val="0"/>
        <w:rPr>
          <w:rFonts w:hint="default"/>
        </w:rPr>
      </w:pPr>
      <w:r>
        <w:rPr>
          <w:rFonts w:hint="default"/>
        </w:rPr>
        <w:t>5.3.2 严重违章（扣除当月全部绩效奖金，并处以记过处分）：</w:t>
      </w:r>
    </w:p>
    <w:p w14:paraId="27C13FB8">
      <w:pPr>
        <w:bidi w:val="0"/>
        <w:rPr>
          <w:rFonts w:hint="default"/>
        </w:rPr>
      </w:pPr>
      <w:r>
        <w:rPr>
          <w:rFonts w:hint="default"/>
        </w:rPr>
        <w:t>a) 擅自挪用、拆除、停用消防设施（如擅自关闭烟感、屏蔽报警主机信号）的；</w:t>
      </w:r>
    </w:p>
    <w:p w14:paraId="79132DEB">
      <w:pPr>
        <w:bidi w:val="0"/>
        <w:rPr>
          <w:rFonts w:hint="default"/>
        </w:rPr>
      </w:pPr>
      <w:r>
        <w:rPr>
          <w:rFonts w:hint="default"/>
        </w:rPr>
        <w:t>b) 违规在室内为电动自行车充电的；</w:t>
      </w:r>
    </w:p>
    <w:p w14:paraId="30BA5C81">
      <w:pPr>
        <w:bidi w:val="0"/>
        <w:rPr>
          <w:rFonts w:hint="default"/>
        </w:rPr>
      </w:pPr>
      <w:r>
        <w:rPr>
          <w:rFonts w:hint="default"/>
        </w:rPr>
        <w:t>c) 动火作业未办理审批手续，或监护人未在现场</w:t>
      </w:r>
      <w:r>
        <w:rPr>
          <w:rFonts w:hint="eastAsia"/>
          <w:lang w:val="en-US" w:eastAsia="zh-CN"/>
        </w:rPr>
        <w:t>,导致火情的</w:t>
      </w:r>
      <w:r>
        <w:rPr>
          <w:rFonts w:hint="default"/>
        </w:rPr>
        <w:t>；</w:t>
      </w:r>
    </w:p>
    <w:p w14:paraId="047BBB4D">
      <w:pPr>
        <w:bidi w:val="0"/>
        <w:rPr>
          <w:rFonts w:hint="default"/>
        </w:rPr>
      </w:pPr>
      <w:r>
        <w:rPr>
          <w:rFonts w:hint="default"/>
        </w:rPr>
        <w:t>d) 微型消防站队员在接到火警指令后，无故拖延、拒绝出警或未在规定时间内到达现场的。</w:t>
      </w:r>
    </w:p>
    <w:p w14:paraId="2525DF8F">
      <w:pPr>
        <w:bidi w:val="0"/>
        <w:rPr>
          <w:rFonts w:hint="default"/>
        </w:rPr>
      </w:pPr>
      <w:r>
        <w:rPr>
          <w:rFonts w:hint="default"/>
        </w:rPr>
        <w:t>5.3.3 “红线”行为（一票否决，予以解除劳动合同）：</w:t>
      </w:r>
    </w:p>
    <w:p w14:paraId="14ED4334">
      <w:pPr>
        <w:bidi w:val="0"/>
        <w:rPr>
          <w:rFonts w:hint="default"/>
        </w:rPr>
      </w:pPr>
      <w:r>
        <w:rPr>
          <w:rFonts w:hint="default"/>
        </w:rPr>
        <w:t>凡触犯以下“红线”之一者，属严重违反公司规章制度，一律予以辞退，造成损失的依法索赔，构成犯罪的移交司法机关：</w:t>
      </w:r>
    </w:p>
    <w:p w14:paraId="7E5642C3">
      <w:pPr>
        <w:bidi w:val="0"/>
        <w:rPr>
          <w:rFonts w:hint="default"/>
        </w:rPr>
      </w:pPr>
      <w:r>
        <w:rPr>
          <w:rFonts w:hint="default"/>
        </w:rPr>
        <w:t>a) 在厂区禁烟区域（特别是生产车间、仓库、</w:t>
      </w:r>
      <w:r>
        <w:rPr>
          <w:rFonts w:hint="eastAsia"/>
          <w:lang w:val="en-US" w:eastAsia="zh-CN"/>
        </w:rPr>
        <w:t>甲类</w:t>
      </w:r>
      <w:r>
        <w:rPr>
          <w:rFonts w:hint="default"/>
        </w:rPr>
        <w:t>库）吸烟或使用明火的；</w:t>
      </w:r>
    </w:p>
    <w:p w14:paraId="2132DCED">
      <w:pPr>
        <w:bidi w:val="0"/>
        <w:rPr>
          <w:rFonts w:hint="default"/>
        </w:rPr>
      </w:pPr>
      <w:r>
        <w:rPr>
          <w:rFonts w:hint="default"/>
        </w:rPr>
        <w:t>b) 指使或强令他人冒险作业，导致火灾事故发生的；</w:t>
      </w:r>
    </w:p>
    <w:p w14:paraId="12F68B56">
      <w:pPr>
        <w:bidi w:val="0"/>
        <w:rPr>
          <w:rFonts w:hint="default"/>
        </w:rPr>
      </w:pPr>
      <w:r>
        <w:rPr>
          <w:rFonts w:hint="default"/>
        </w:rPr>
        <w:t>c) 发生火灾后故意隐瞒不报、谎报火情或破坏事故现场的。</w:t>
      </w:r>
    </w:p>
    <w:p w14:paraId="2456CE7C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5.4 连带责任</w:t>
      </w:r>
    </w:p>
    <w:p w14:paraId="795D77D2">
      <w:pPr>
        <w:bidi w:val="0"/>
        <w:rPr>
          <w:rFonts w:hint="default"/>
        </w:rPr>
      </w:pPr>
      <w:r>
        <w:rPr>
          <w:rFonts w:hint="default"/>
        </w:rPr>
        <w:t>5.4.1 员工发生严重违章或“红线”行为，其直接主管承担连带管理责任，扣除当月绩效奖金的20%-50%。</w:t>
      </w:r>
    </w:p>
    <w:p w14:paraId="79D93722">
      <w:pPr>
        <w:bidi w:val="0"/>
        <w:rPr>
          <w:rFonts w:hint="default"/>
        </w:rPr>
      </w:pPr>
      <w:r>
        <w:rPr>
          <w:rFonts w:hint="default"/>
        </w:rPr>
        <w:t>5.4.2 承包商/供应商人员违反本规定，依据《相关方安全管理协议》对承包单位处以违约金，情节严重的清理出厂并列入黑名单。</w:t>
      </w:r>
    </w:p>
    <w:p w14:paraId="1862929F">
      <w:pPr>
        <w:pStyle w:val="3"/>
        <w:bidi w:val="0"/>
        <w:rPr>
          <w:rFonts w:hint="default"/>
        </w:rPr>
      </w:pPr>
      <w:r>
        <w:rPr>
          <w:rFonts w:hint="default"/>
        </w:rPr>
        <w:t>六、 申诉机制</w:t>
      </w:r>
    </w:p>
    <w:p w14:paraId="2F4A4B9B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6.1 被处罚人或部门对处理决定不服的，可在收到处罚通知书之日起3个工作日内向ESH及消防部提出书面申诉。</w:t>
      </w:r>
    </w:p>
    <w:p w14:paraId="3CBD11B4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6.2 ESH及消防部应在5个工作日内组织复核。对于重大争议，提交公司消防安全委员会最终裁决。</w:t>
      </w:r>
    </w:p>
    <w:p w14:paraId="0078FD19">
      <w:pPr>
        <w:pStyle w:val="3"/>
        <w:bidi w:val="0"/>
        <w:rPr>
          <w:rFonts w:hint="default"/>
        </w:rPr>
      </w:pPr>
      <w:r>
        <w:rPr>
          <w:rFonts w:hint="default"/>
        </w:rPr>
        <w:t>七、 附则</w:t>
      </w:r>
    </w:p>
    <w:p w14:paraId="545BDE50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7.1 本规定由ESH及消防部负责解释与修订。</w:t>
      </w:r>
    </w:p>
    <w:p w14:paraId="2C3DE980">
      <w:pPr>
        <w:bidi w:val="0"/>
        <w:ind w:left="0" w:leftChars="0" w:firstLine="0" w:firstLineChars="0"/>
        <w:rPr>
          <w:rFonts w:hint="eastAsia"/>
        </w:rPr>
      </w:pPr>
      <w:bookmarkStart w:id="0" w:name="_GoBack"/>
      <w:bookmarkEnd w:id="0"/>
      <w:r>
        <w:rPr>
          <w:rFonts w:hint="default"/>
        </w:rPr>
        <w:t>7.2 本规定自发布之日起施行。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7D3"/>
    <w:rsid w:val="00270F54"/>
    <w:rsid w:val="002C3C10"/>
    <w:rsid w:val="00303E8E"/>
    <w:rsid w:val="00453A02"/>
    <w:rsid w:val="00481162"/>
    <w:rsid w:val="00541A2C"/>
    <w:rsid w:val="005D5C2B"/>
    <w:rsid w:val="005F70AF"/>
    <w:rsid w:val="00671FDC"/>
    <w:rsid w:val="006A1D89"/>
    <w:rsid w:val="00727230"/>
    <w:rsid w:val="00775681"/>
    <w:rsid w:val="0078471F"/>
    <w:rsid w:val="007B6AE3"/>
    <w:rsid w:val="0081536B"/>
    <w:rsid w:val="0085600A"/>
    <w:rsid w:val="008844A4"/>
    <w:rsid w:val="008927D3"/>
    <w:rsid w:val="008B0AE6"/>
    <w:rsid w:val="008B6930"/>
    <w:rsid w:val="00941497"/>
    <w:rsid w:val="00960BD4"/>
    <w:rsid w:val="0098549E"/>
    <w:rsid w:val="009B5CEA"/>
    <w:rsid w:val="009C5674"/>
    <w:rsid w:val="00A4387D"/>
    <w:rsid w:val="00A737FD"/>
    <w:rsid w:val="00A9085E"/>
    <w:rsid w:val="00BD62B6"/>
    <w:rsid w:val="00C07FA5"/>
    <w:rsid w:val="00CA3574"/>
    <w:rsid w:val="00DB4BE0"/>
    <w:rsid w:val="00E377A9"/>
    <w:rsid w:val="00E54711"/>
    <w:rsid w:val="00EB6AEB"/>
    <w:rsid w:val="00EC57F3"/>
    <w:rsid w:val="00EE63C5"/>
    <w:rsid w:val="00F75EDE"/>
    <w:rsid w:val="00F762D6"/>
    <w:rsid w:val="00FE3ED9"/>
    <w:rsid w:val="0665229A"/>
    <w:rsid w:val="126C5F21"/>
    <w:rsid w:val="131D6B5F"/>
    <w:rsid w:val="1A165AF6"/>
    <w:rsid w:val="1F342C07"/>
    <w:rsid w:val="248A0787"/>
    <w:rsid w:val="30346B18"/>
    <w:rsid w:val="38256C93"/>
    <w:rsid w:val="3D941976"/>
    <w:rsid w:val="3FA17924"/>
    <w:rsid w:val="5D1977DA"/>
    <w:rsid w:val="63BB19C7"/>
    <w:rsid w:val="6AB85C5D"/>
    <w:rsid w:val="6D0277AE"/>
    <w:rsid w:val="733C3939"/>
    <w:rsid w:val="7C30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仿宋" w:hAnsi="仿宋" w:eastAsia="仿宋" w:cs="Times New Roman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jc w:val="center"/>
      <w:outlineLvl w:val="0"/>
    </w:pPr>
    <w:rPr>
      <w:b/>
      <w:bCs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ind w:firstLine="0" w:firstLineChars="0"/>
      <w:jc w:val="left"/>
      <w:outlineLvl w:val="1"/>
    </w:pPr>
    <w:rPr>
      <w:b/>
      <w:bCs/>
      <w:sz w:val="32"/>
      <w:szCs w:val="30"/>
    </w:rPr>
  </w:style>
  <w:style w:type="paragraph" w:styleId="4">
    <w:name w:val="heading 3"/>
    <w:basedOn w:val="3"/>
    <w:next w:val="1"/>
    <w:link w:val="21"/>
    <w:unhideWhenUsed/>
    <w:qFormat/>
    <w:uiPriority w:val="9"/>
    <w:pPr>
      <w:ind w:firstLine="200" w:firstLineChars="200"/>
      <w:outlineLvl w:val="2"/>
    </w:pPr>
    <w:rPr>
      <w:sz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HTML Code"/>
    <w:basedOn w:val="1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6"/>
    <w:link w:val="2"/>
    <w:qFormat/>
    <w:uiPriority w:val="9"/>
    <w:rPr>
      <w:rFonts w:ascii="仿宋" w:hAnsi="仿宋" w:eastAsia="仿宋" w:cs="Times New Roman"/>
      <w:b/>
      <w:bCs/>
      <w:sz w:val="44"/>
      <w:szCs w:val="44"/>
    </w:rPr>
  </w:style>
  <w:style w:type="character" w:customStyle="1" w:styleId="20">
    <w:name w:val="标题 2 字符"/>
    <w:basedOn w:val="16"/>
    <w:link w:val="3"/>
    <w:qFormat/>
    <w:uiPriority w:val="9"/>
    <w:rPr>
      <w:rFonts w:ascii="仿宋" w:hAnsi="仿宋" w:eastAsia="仿宋" w:cs="Times New Roman"/>
      <w:b/>
      <w:bCs/>
      <w:sz w:val="32"/>
      <w:szCs w:val="30"/>
    </w:rPr>
  </w:style>
  <w:style w:type="character" w:customStyle="1" w:styleId="21">
    <w:name w:val="标题 3 字符"/>
    <w:basedOn w:val="16"/>
    <w:link w:val="4"/>
    <w:qFormat/>
    <w:uiPriority w:val="9"/>
    <w:rPr>
      <w:rFonts w:ascii="仿宋" w:hAnsi="仿宋" w:eastAsia="仿宋" w:cs="Times New Roman"/>
      <w:b/>
      <w:bCs/>
      <w:sz w:val="28"/>
      <w:szCs w:val="30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1505</Words>
  <Characters>1642</Characters>
  <Lines>232</Lines>
  <Paragraphs>108</Paragraphs>
  <TotalTime>2</TotalTime>
  <ScaleCrop>false</ScaleCrop>
  <LinksUpToDate>false</LinksUpToDate>
  <CharactersWithSpaces>1702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2025-09-17T05:58:00Z</dcterms:created>
  <dc:creator>Yang Guang</dc:creator>
  <cp:lastModifiedBy>噗⁼³₌₃</cp:lastModifiedBy>
  <dcterms:modified xsi:type="dcterms:W3CDTF">2025-12-12T00:57:33Z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CC61E7C98FEB46DDB7FF5D06CBBA4628_12</vt:lpwstr>
  </property>
</Properties>
</file>